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p3nln8nyi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6j963qiy0l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fjblxlq45b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right"/>
        <w:rPr/>
      </w:pPr>
      <w:bookmarkStart w:colFirst="0" w:colLast="0" w:name="_pmr79mpvgrsi" w:id="3"/>
      <w:bookmarkEnd w:id="3"/>
      <w:r w:rsidDel="00000000" w:rsidR="00000000" w:rsidRPr="00000000">
        <w:rPr>
          <w:rtl w:val="0"/>
        </w:rPr>
        <w:t xml:space="preserve">&lt;Inventario Online&gt;</w:t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jc w:val="right"/>
        <w:rPr/>
      </w:pPr>
      <w:bookmarkStart w:colFirst="0" w:colLast="0" w:name="_pmr79mpvgrsi" w:id="3"/>
      <w:bookmarkEnd w:id="3"/>
      <w:r w:rsidDel="00000000" w:rsidR="00000000" w:rsidRPr="00000000">
        <w:rPr>
          <w:rtl w:val="0"/>
        </w:rPr>
        <w:t xml:space="preserve">Use-Case Specification: &lt;Registro de cuenta e inicio de sesión&gt;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jc w:val="right"/>
        <w:rPr/>
      </w:pPr>
      <w:bookmarkStart w:colFirst="0" w:colLast="0" w:name="_pmr79mpvgrsi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jc w:val="right"/>
        <w:rPr>
          <w:sz w:val="28"/>
          <w:szCs w:val="28"/>
        </w:rPr>
      </w:pPr>
      <w:bookmarkStart w:colFirst="0" w:colLast="0" w:name="_hh2ty15g9u2r" w:id="4"/>
      <w:bookmarkEnd w:id="4"/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n77kpr2qz4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63gyg6t3ww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nzoe44husgz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x22hshodip0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7eoibtttu7s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lglgt9xgl8p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281rxe8corp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40" w:before="240" w:lineRule="auto"/>
        <w:jc w:val="center"/>
        <w:rPr/>
      </w:pPr>
      <w:bookmarkStart w:colFirst="0" w:colLast="0" w:name="_z82curydt14r" w:id="12"/>
      <w:bookmarkEnd w:id="12"/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275"/>
        <w:gridCol w:w="3225"/>
        <w:gridCol w:w="2190"/>
        <w:tblGridChange w:id="0">
          <w:tblGrid>
            <w:gridCol w:w="2190"/>
            <w:gridCol w:w="1275"/>
            <w:gridCol w:w="3225"/>
            <w:gridCol w:w="219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&lt;09/abr/20&gt;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&lt;0.1&gt;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&lt;Caso de uso registro de cuenta e inicio de sesión 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&lt;Fabián Ortega&gt;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taii8jjed1u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200" w:line="240" w:lineRule="auto"/>
            <w:ind w:lef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Table Of Contents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u9ra9t08j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&lt;registro de cuenta e inicio de sesión&gt;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_ycu9ra9t08jz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9zdvwegr3pr7"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_9zdvwegr3pr7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j8ea7c9fj8gr">
            <w:r w:rsidDel="00000000" w:rsidR="00000000" w:rsidRPr="00000000">
              <w:rPr>
                <w:b w:val="1"/>
                <w:rtl w:val="0"/>
              </w:rPr>
              <w:t xml:space="preserve">Flujo básico de eventos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_j8ea7c9fj8gr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v2rkmcmlnvy"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_pv2rkmcmlnvy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18vmt7r5f1w"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_p18vmt7r5f1w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18vmt7r5f1w"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_p18vmt7r5f1w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p18vmt7r5f1w">
            <w:r w:rsidDel="00000000" w:rsidR="00000000" w:rsidRPr="00000000">
              <w:rPr>
                <w:b w:val="1"/>
                <w:rtl w:val="0"/>
              </w:rPr>
              <w:t xml:space="preserve">Requerimientos especiales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_p18vmt7r5f1w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ycu9ra9t08jz" w:id="14"/>
      <w:bookmarkEnd w:id="14"/>
      <w:r w:rsidDel="00000000" w:rsidR="00000000" w:rsidRPr="00000000">
        <w:rPr>
          <w:rtl w:val="0"/>
        </w:rPr>
        <w:t xml:space="preserve">Especificación de Caso de Uso: &lt;registro de cuenta e inicio de sesión&gt;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zdvwegr3pr7" w:id="15"/>
      <w:bookmarkEnd w:id="15"/>
      <w:r w:rsidDel="00000000" w:rsidR="00000000" w:rsidRPr="00000000">
        <w:rPr>
          <w:rtl w:val="0"/>
        </w:rPr>
        <w:t xml:space="preserve">Descripción breve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El objetivo de este caso de uso es lograr crear una nueva cuenta de usuario para que éste logre acceder a la aplicación.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360"/>
      </w:pPr>
      <w:bookmarkStart w:colFirst="0" w:colLast="0" w:name="_j8ea7c9fj8gr" w:id="16"/>
      <w:bookmarkEnd w:id="16"/>
      <w:r w:rsidDel="00000000" w:rsidR="00000000" w:rsidRPr="00000000">
        <w:rPr>
          <w:rtl w:val="0"/>
        </w:rPr>
        <w:t xml:space="preserve">Flujo básico de eventos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680"/>
        <w:gridCol w:w="6870"/>
        <w:tblGridChange w:id="0">
          <w:tblGrid>
            <w:gridCol w:w="810"/>
            <w:gridCol w:w="168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Ingresa a la página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Muestra pantalla de inicio con campos para hacer log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y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Clickea botón sign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 que los datos sean correctos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tipo de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 que los datos sean correctos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datos en la 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Autoriza inicio de sesión</w:t>
            </w:r>
          </w:p>
        </w:tc>
      </w:tr>
    </w:tbl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pv2rkmcmlnvy" w:id="17"/>
      <w:bookmarkEnd w:id="17"/>
      <w:r w:rsidDel="00000000" w:rsidR="00000000" w:rsidRPr="00000000">
        <w:rPr>
          <w:rtl w:val="0"/>
        </w:rPr>
        <w:t xml:space="preserve">Flujo Alternativo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Que la contraseña sea muy corta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680"/>
        <w:gridCol w:w="6870"/>
        <w:tblGridChange w:id="0">
          <w:tblGrid>
            <w:gridCol w:w="810"/>
            <w:gridCol w:w="168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Envía notificación de que la contraseña no es válida</w:t>
            </w:r>
          </w:p>
        </w:tc>
      </w:tr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Muestra pantalla de inicio con campos para hacer log in otra vez permitiendo corregir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correo y contraseña correcta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Clickea botón sign in 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El usuario ya exista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680"/>
        <w:gridCol w:w="6870"/>
        <w:tblGridChange w:id="0">
          <w:tblGrid>
            <w:gridCol w:w="810"/>
            <w:gridCol w:w="168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Envía notificación de que el correo ya existe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Despliega pantalla para recuperar cuenta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Clickea aceptar 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una notificación al correo electrónico del usuario para recuperar cuenta </w:t>
            </w:r>
          </w:p>
        </w:tc>
      </w:tr>
    </w:tbl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 pago no se efectúa correctamente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680"/>
        <w:gridCol w:w="6870"/>
        <w:tblGridChange w:id="0">
          <w:tblGrid>
            <w:gridCol w:w="810"/>
            <w:gridCol w:w="168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Envía notificación de que el pago no ha sido efectuado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Despliega pantalla para volver a realizar el proceso de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Clickea aceptar 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 realizar el proceso de pago</w:t>
            </w:r>
          </w:p>
        </w:tc>
      </w:tr>
    </w:tbl>
    <w:p w:rsidR="00000000" w:rsidDel="00000000" w:rsidP="00000000" w:rsidRDefault="00000000" w:rsidRPr="00000000" w14:paraId="000000C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1"/>
        </w:numPr>
        <w:ind w:left="720" w:hanging="360"/>
      </w:pPr>
      <w:bookmarkStart w:colFirst="0" w:colLast="0" w:name="_p18vmt7r5f1w" w:id="18"/>
      <w:bookmarkEnd w:id="18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El usuario debe comprar la membresía para tener acceso a una cuenta.</w:t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p18vmt7r5f1w" w:id="18"/>
      <w:bookmarkEnd w:id="18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El usuario con la cuenta creada tendrá acceso a todas las funciones de la aplicación </w:t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p18vmt7r5f1w" w:id="18"/>
      <w:bookmarkEnd w:id="18"/>
      <w:r w:rsidDel="00000000" w:rsidR="00000000" w:rsidRPr="00000000">
        <w:rPr>
          <w:rtl w:val="0"/>
        </w:rPr>
        <w:t xml:space="preserve">Requerimientos especiales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existen</w:t>
      </w:r>
    </w:p>
    <w:sectPr>
      <w:pgSz w:h="15840" w:w="12240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