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E7169" w14:textId="5E4C52D2" w:rsidR="004C34DF" w:rsidRDefault="004C34DF">
      <w:pPr>
        <w:spacing w:after="200"/>
        <w:jc w:val="center"/>
      </w:pPr>
    </w:p>
    <w:p w14:paraId="1F51A1A3" w14:textId="77777777" w:rsidR="004C34DF" w:rsidRDefault="00AB7848">
      <w:pPr>
        <w:spacing w:after="240"/>
        <w:jc w:val="center"/>
      </w:pPr>
      <w:r>
        <w:rPr>
          <w:noProof/>
        </w:rPr>
        <w:drawing>
          <wp:inline distT="0" distB="0" distL="0" distR="0" wp14:anchorId="1349CB9D" wp14:editId="11150EB8">
            <wp:extent cx="4343400" cy="2895600"/>
            <wp:effectExtent l="0" t="0" r="0" b="0"/>
            <wp:docPr id="1572259142" name="Picture 157225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43400" cy="2895600"/>
                    </a:xfrm>
                    <a:prstGeom prst="rect">
                      <a:avLst/>
                    </a:prstGeom>
                  </pic:spPr>
                </pic:pic>
              </a:graphicData>
            </a:graphic>
          </wp:inline>
        </w:drawing>
      </w:r>
    </w:p>
    <w:p w14:paraId="19B2B18D" w14:textId="77777777" w:rsidR="004C34DF" w:rsidRDefault="00AB7848">
      <w:pPr>
        <w:pStyle w:val="Title"/>
        <w:spacing w:after="120"/>
      </w:pPr>
      <w:r>
        <w:t>ETERNAL WISDOM GLOBAL CHARTER</w:t>
      </w:r>
    </w:p>
    <w:p w14:paraId="77521EB3" w14:textId="77777777" w:rsidR="004C34DF" w:rsidRDefault="00AB7848">
      <w:pPr>
        <w:spacing w:after="80"/>
        <w:jc w:val="center"/>
      </w:pPr>
      <w:r>
        <w:rPr>
          <w:i/>
          <w:iCs/>
          <w:color w:val="2E5395"/>
          <w:sz w:val="26"/>
          <w:szCs w:val="26"/>
        </w:rPr>
        <w:t>(The Wisdom Pact)</w:t>
      </w:r>
    </w:p>
    <w:p w14:paraId="2470A6E0" w14:textId="77777777" w:rsidR="004C34DF" w:rsidRDefault="00AB7848">
      <w:pPr>
        <w:spacing w:after="200"/>
        <w:jc w:val="center"/>
      </w:pPr>
      <w:r>
        <w:rPr>
          <w:i/>
          <w:iCs/>
          <w:color w:val="595959"/>
          <w:sz w:val="20"/>
          <w:szCs w:val="20"/>
        </w:rPr>
        <w:t>Complete English translation from the original Persian (107 pages) — Front Matter, Chapters Zero through Eleven, Technical Appendix, Closing Word, and Presenter's Note</w:t>
      </w:r>
    </w:p>
    <w:p w14:paraId="10BE9DCB" w14:textId="77777777" w:rsidR="004C34DF" w:rsidRDefault="004C34DF">
      <w:pPr>
        <w:spacing w:after="200"/>
      </w:pPr>
    </w:p>
    <w:p w14:paraId="7BB833FB" w14:textId="77777777" w:rsidR="004C34DF" w:rsidRDefault="00AB7848">
      <w:pPr>
        <w:pStyle w:val="Heading1"/>
      </w:pPr>
      <w:r>
        <w:t>Table of Contents</w:t>
      </w:r>
    </w:p>
    <w:sdt>
      <w:sdtPr>
        <w:alias w:val="Table of Contents"/>
        <w:id w:val="1273356908"/>
      </w:sdtPr>
      <w:sdtEndPr/>
      <w:sdtContent>
        <w:p w14:paraId="64AF3013" w14:textId="77777777" w:rsidR="004C34DF" w:rsidRDefault="00AB7848">
          <w:r>
            <w:fldChar w:fldCharType="begin"/>
          </w:r>
          <w:r>
            <w:instrText>TOC \h \o "1-3"</w:instrText>
          </w:r>
          <w:r>
            <w:fldChar w:fldCharType="separate"/>
          </w:r>
        </w:p>
        <w:p w14:paraId="2FD4278A" w14:textId="77777777" w:rsidR="004C34DF" w:rsidRDefault="00AB7848">
          <w:r>
            <w:fldChar w:fldCharType="end"/>
          </w:r>
        </w:p>
      </w:sdtContent>
    </w:sdt>
    <w:p w14:paraId="78FD9C6A" w14:textId="77777777" w:rsidR="004C34DF" w:rsidRDefault="00AB7848">
      <w:pPr>
        <w:spacing w:after="200"/>
        <w:jc w:val="center"/>
      </w:pPr>
      <w:r>
        <w:rPr>
          <w:i/>
          <w:iCs/>
          <w:color w:val="595959"/>
          <w:sz w:val="20"/>
          <w:szCs w:val="20"/>
        </w:rPr>
        <w:t>(Right‑click the table above and choose “Update Field” to generate page numbers in Word.)</w:t>
      </w:r>
    </w:p>
    <w:p w14:paraId="3466930F" w14:textId="77777777" w:rsidR="004C34DF" w:rsidRDefault="004C34DF">
      <w:pPr>
        <w:pageBreakBefore/>
      </w:pPr>
    </w:p>
    <w:p w14:paraId="5E24665D" w14:textId="77777777" w:rsidR="004C34DF" w:rsidRDefault="00AB7848">
      <w:pPr>
        <w:pStyle w:val="Heading1"/>
      </w:pPr>
      <w:r>
        <w:t>Annex A — Scope and Nature of the Pact</w:t>
      </w:r>
    </w:p>
    <w:p w14:paraId="3577D54D" w14:textId="77777777" w:rsidR="004C34DF" w:rsidRDefault="00AB7848">
      <w:pPr>
        <w:spacing w:after="160" w:line="300" w:lineRule="auto"/>
        <w:jc w:val="both"/>
      </w:pPr>
      <w:r>
        <w:t>This charter is a normative and strategic document that sets out wisdom-</w:t>
      </w:r>
      <w:proofErr w:type="spellStart"/>
      <w:r>
        <w:t>centred</w:t>
      </w:r>
      <w:proofErr w:type="spellEnd"/>
      <w:r>
        <w:t xml:space="preserve"> principles for individual, </w:t>
      </w:r>
      <w:proofErr w:type="spellStart"/>
      <w:r>
        <w:t>organisational</w:t>
      </w:r>
      <w:proofErr w:type="spellEnd"/>
      <w:r>
        <w:t xml:space="preserve">, social, and </w:t>
      </w:r>
      <w:proofErr w:type="spellStart"/>
      <w:r>
        <w:t>civilisational</w:t>
      </w:r>
      <w:proofErr w:type="spellEnd"/>
      <w:r>
        <w:t xml:space="preserve"> life. It is not, in itself, a legally binding instrument, unless voluntarily adopted, ratified, or adapted by the governments, institutions, or human communities that choose to accept it. Its authority rests on conscious acceptance, ethical commitment, and collective reason — not on legal compulsion.</w:t>
      </w:r>
    </w:p>
    <w:p w14:paraId="513ECACE" w14:textId="77777777" w:rsidR="004C34DF" w:rsidRDefault="00AB7848">
      <w:pPr>
        <w:pStyle w:val="Heading1"/>
      </w:pPr>
      <w:r>
        <w:t>Annex B — Position Among Global Frameworks</w:t>
      </w:r>
    </w:p>
    <w:p w14:paraId="70F726E3" w14:textId="77777777" w:rsidR="004C34DF" w:rsidRDefault="00AB7848">
      <w:pPr>
        <w:spacing w:after="160" w:line="300" w:lineRule="auto"/>
        <w:jc w:val="both"/>
      </w:pPr>
      <w:r>
        <w:t>This charter neither conflicts with, nor competes against, existing international instruments, conventions, and declarations. Rather, it aims to complement and reinforce the shared efforts of humanity in the fields of human rights, sustainable development, ethics, science and technology, and responsible governance. It seeks to introduce “wisdom” as a connective layer binding ethics, knowledge, policy-making, and foresight — deepening the relationship among these domains.</w:t>
      </w:r>
    </w:p>
    <w:p w14:paraId="549BBB70" w14:textId="77777777" w:rsidR="004C34DF" w:rsidRDefault="00AB7848">
      <w:pPr>
        <w:pStyle w:val="Heading1"/>
      </w:pPr>
      <w:r>
        <w:t>Annex C — Operational Definition of Wisdom</w:t>
      </w:r>
    </w:p>
    <w:p w14:paraId="7572A3F5" w14:textId="77777777" w:rsidR="004C34DF" w:rsidRDefault="00AB7848">
      <w:pPr>
        <w:spacing w:after="160" w:line="300" w:lineRule="auto"/>
        <w:jc w:val="both"/>
      </w:pPr>
      <w:r>
        <w:t>For the purposes of this charter, wisdom is defined operationally as follows:</w:t>
      </w:r>
    </w:p>
    <w:p w14:paraId="4A08D9E6" w14:textId="77777777" w:rsidR="004C34DF" w:rsidRDefault="00AB7848">
      <w:pPr>
        <w:pBdr>
          <w:left w:val="single" w:sz="12" w:space="12" w:color="2E5395"/>
        </w:pBdr>
        <w:spacing w:after="200"/>
        <w:ind w:left="720"/>
      </w:pPr>
      <w:r>
        <w:rPr>
          <w:i/>
          <w:iCs/>
        </w:rPr>
        <w:t>“The capacity to discern, evaluate, and choose decisions and actions whose ethical, systemic, and long-term — including intergenerational — consequences have been duly weighed, and which give appropriate preference to the collective good over short-term interest.”</w:t>
      </w:r>
    </w:p>
    <w:p w14:paraId="509C3BF9" w14:textId="77777777" w:rsidR="004C34DF" w:rsidRDefault="00AB7848">
      <w:pPr>
        <w:spacing w:after="160" w:line="300" w:lineRule="auto"/>
        <w:jc w:val="both"/>
      </w:pPr>
      <w:r>
        <w:t>This definition provides the basis on which every principle, policy, and recommendation in this charter is to be evaluated.</w:t>
      </w:r>
    </w:p>
    <w:p w14:paraId="14B59D1F" w14:textId="77777777" w:rsidR="004C34DF" w:rsidRDefault="00AB7848">
      <w:pPr>
        <w:pStyle w:val="Heading1"/>
      </w:pPr>
      <w:r>
        <w:t>Annex D — Levels of Wisdom Application</w:t>
      </w:r>
    </w:p>
    <w:p w14:paraId="165963B0" w14:textId="77777777" w:rsidR="004C34DF" w:rsidRDefault="00AB7848">
      <w:pPr>
        <w:spacing w:after="160" w:line="300" w:lineRule="auto"/>
        <w:jc w:val="both"/>
      </w:pPr>
      <w:r>
        <w:t>This charter understands and applies wisdom across four interconnected levels:</w:t>
      </w:r>
    </w:p>
    <w:p w14:paraId="7E521DF7" w14:textId="77777777" w:rsidR="004C34DF" w:rsidRDefault="00AB7848">
      <w:pPr>
        <w:pStyle w:val="ListParagraph"/>
        <w:numPr>
          <w:ilvl w:val="0"/>
          <w:numId w:val="2"/>
        </w:numPr>
        <w:spacing w:after="100"/>
      </w:pPr>
      <w:r>
        <w:rPr>
          <w:b/>
          <w:bCs/>
        </w:rPr>
        <w:t xml:space="preserve">Personal wisdom — </w:t>
      </w:r>
      <w:r>
        <w:t>self-awareness, accountability, and ethics in individual decisions.</w:t>
      </w:r>
    </w:p>
    <w:p w14:paraId="2F54946D" w14:textId="77777777" w:rsidR="004C34DF" w:rsidRDefault="00AB7848">
      <w:pPr>
        <w:pStyle w:val="ListParagraph"/>
        <w:numPr>
          <w:ilvl w:val="0"/>
          <w:numId w:val="2"/>
        </w:numPr>
        <w:spacing w:after="100"/>
      </w:pPr>
      <w:r>
        <w:rPr>
          <w:b/>
          <w:bCs/>
        </w:rPr>
        <w:t xml:space="preserve">Institutional wisdom — </w:t>
      </w:r>
      <w:r>
        <w:t xml:space="preserve">responsible decision-making within </w:t>
      </w:r>
      <w:proofErr w:type="spellStart"/>
      <w:r>
        <w:t>organisations</w:t>
      </w:r>
      <w:proofErr w:type="spellEnd"/>
      <w:r>
        <w:t xml:space="preserve"> and institutions.</w:t>
      </w:r>
    </w:p>
    <w:p w14:paraId="5ACEF1A3" w14:textId="77777777" w:rsidR="004C34DF" w:rsidRDefault="00AB7848">
      <w:pPr>
        <w:pStyle w:val="ListParagraph"/>
        <w:numPr>
          <w:ilvl w:val="0"/>
          <w:numId w:val="2"/>
        </w:numPr>
        <w:spacing w:after="100"/>
      </w:pPr>
      <w:r>
        <w:rPr>
          <w:b/>
          <w:bCs/>
        </w:rPr>
        <w:t xml:space="preserve">Social and </w:t>
      </w:r>
      <w:proofErr w:type="spellStart"/>
      <w:r>
        <w:rPr>
          <w:b/>
          <w:bCs/>
        </w:rPr>
        <w:t>civilisational</w:t>
      </w:r>
      <w:proofErr w:type="spellEnd"/>
      <w:r>
        <w:rPr>
          <w:b/>
          <w:bCs/>
        </w:rPr>
        <w:t xml:space="preserve"> wisdom — </w:t>
      </w:r>
      <w:r>
        <w:t>the design of just, sustainable, and humane social structures.</w:t>
      </w:r>
    </w:p>
    <w:p w14:paraId="5018E476" w14:textId="77777777" w:rsidR="004C34DF" w:rsidRDefault="00AB7848">
      <w:pPr>
        <w:pStyle w:val="ListParagraph"/>
        <w:numPr>
          <w:ilvl w:val="0"/>
          <w:numId w:val="2"/>
        </w:numPr>
        <w:spacing w:after="100"/>
      </w:pPr>
      <w:r>
        <w:rPr>
          <w:b/>
          <w:bCs/>
        </w:rPr>
        <w:t xml:space="preserve">Intergenerational wisdom — </w:t>
      </w:r>
      <w:r>
        <w:t>accounting for the rights of future generations and long-term sustainability.</w:t>
      </w:r>
    </w:p>
    <w:p w14:paraId="6601726F" w14:textId="77777777" w:rsidR="004C34DF" w:rsidRDefault="00AB7848">
      <w:pPr>
        <w:spacing w:after="160" w:line="300" w:lineRule="auto"/>
        <w:jc w:val="both"/>
      </w:pPr>
      <w:r>
        <w:t>No one of these levels is complete without the others.</w:t>
      </w:r>
    </w:p>
    <w:p w14:paraId="608FF7EB" w14:textId="77777777" w:rsidR="004C34DF" w:rsidRDefault="004C34DF">
      <w:pPr>
        <w:pageBreakBefore/>
      </w:pPr>
    </w:p>
    <w:p w14:paraId="0E26EC48" w14:textId="77777777" w:rsidR="004C34DF" w:rsidRDefault="00AB7848">
      <w:pPr>
        <w:pStyle w:val="Heading1"/>
      </w:pPr>
      <w:r>
        <w:t>Preface</w:t>
      </w:r>
    </w:p>
    <w:p w14:paraId="06434DF1" w14:textId="77777777" w:rsidR="004C34DF" w:rsidRDefault="00AB7848">
      <w:pPr>
        <w:spacing w:after="160" w:line="300" w:lineRule="auto"/>
        <w:jc w:val="both"/>
      </w:pPr>
      <w:r>
        <w:rPr>
          <w:i/>
          <w:iCs/>
        </w:rPr>
        <w:t>In the name of that which grounded existence upon wisdom, and made humankind worthy to comprehend it.</w:t>
      </w:r>
    </w:p>
    <w:p w14:paraId="5F11CA79" w14:textId="77777777" w:rsidR="004C34DF" w:rsidRDefault="00AB7848">
      <w:pPr>
        <w:spacing w:after="160" w:line="300" w:lineRule="auto"/>
        <w:jc w:val="both"/>
      </w:pPr>
      <w:r>
        <w:t xml:space="preserve">This vast and boundless universe — ordered and beautiful not by chance or disorder, but turning on an axis of eternal wisdom (Sophia </w:t>
      </w:r>
      <w:proofErr w:type="spellStart"/>
      <w:r>
        <w:t>Perennis</w:t>
      </w:r>
      <w:proofErr w:type="spellEnd"/>
      <w:r>
        <w:t>) — runs, from the ancient galaxies down to a single free particle, on one universal law that draws all beings toward harmony and perfection. Among these beings, the human being holds a distinctive place: endowed, beyond all others, with consciousness and awareness in the experience of life, and with the capacity to perceive this hidden order and to build a life and a meaning upon it. This same capacity is humanity's abiding calling: the pursuit of wisdom.</w:t>
      </w:r>
    </w:p>
    <w:p w14:paraId="48917F70" w14:textId="77777777" w:rsidR="004C34DF" w:rsidRDefault="00AB7848">
      <w:pPr>
        <w:spacing w:after="160" w:line="300" w:lineRule="auto"/>
        <w:jc w:val="both"/>
      </w:pPr>
      <w:r>
        <w:t>From the dawn of creation to the present day, humanity has always sought to unite three great realms of existence: the outer world (nature), the inner world (the human self and consciousness), and the connecting world between the two (wisdom and reason). History shows that wherever humanity has managed to bring these three realms into harmony, justice, peace, prosperity, and flourishing have followed; and wherever this connection has broken, the shadow of war, poverty, inequality, and moral and environmenta</w:t>
      </w:r>
      <w:r>
        <w:t>l crisis has fallen across the world.</w:t>
      </w:r>
    </w:p>
    <w:p w14:paraId="10D2D2B8" w14:textId="77777777" w:rsidR="004C34DF" w:rsidRDefault="00AB7848">
      <w:pPr>
        <w:spacing w:after="160" w:line="300" w:lineRule="auto"/>
        <w:jc w:val="both"/>
      </w:pPr>
      <w:r>
        <w:t>Today, at the height of unprecedented technological advance and an unmatched accumulation of information, humanity faces a deep and many-sided crisis: the erosion of ethics and trust, pervasive systemic injustice, environmental destruction, a crisis of meaning and identity in the digital age, and the fraying of humanity's existential roots — all symptoms of a single underlying ailment. Our affliction is not a shortage of knowledge, but a shortage of wisdom. Knowledge has outgrown the restraints that once he</w:t>
      </w:r>
      <w:r>
        <w:t>ld it, yet we have failed to direct that knowledge toward the collective good. Science without ethics, power without responsibility, wealth without transcendence, and freedom without dignity have together turned the face of the world into a battleground of competing standards.</w:t>
      </w:r>
    </w:p>
    <w:p w14:paraId="02EA86F5" w14:textId="77777777" w:rsidR="004C34DF" w:rsidRDefault="00AB7848">
      <w:pPr>
        <w:spacing w:after="160" w:line="300" w:lineRule="auto"/>
        <w:jc w:val="both"/>
      </w:pPr>
      <w:r>
        <w:t>These crises are not the product of a lack of knowledge; they are the product of a lack of wisdom. Knowledge is a tool; wisdom is what determines the direction of travel and the manner in which the tool is used.</w:t>
      </w:r>
    </w:p>
    <w:p w14:paraId="7A481BA0" w14:textId="77777777" w:rsidR="004C34DF" w:rsidRDefault="00AB7848">
      <w:pPr>
        <w:pStyle w:val="Heading2"/>
      </w:pPr>
      <w:r>
        <w:t>Why Wisdom?</w:t>
      </w:r>
    </w:p>
    <w:p w14:paraId="3B58B2ED" w14:textId="77777777" w:rsidR="004C34DF" w:rsidRDefault="00AB7848">
      <w:pPr>
        <w:spacing w:after="160" w:line="300" w:lineRule="auto"/>
        <w:jc w:val="both"/>
      </w:pPr>
      <w:r>
        <w:t>Because wisdom is the wellspring of balance between the material world and the world of the spirit. Because wisdom is the guide that turns human knowledge into justice, power into responsibility, freedom into dignity, and wealth into transcendence.</w:t>
      </w:r>
    </w:p>
    <w:p w14:paraId="54D50AC8" w14:textId="77777777" w:rsidR="004C34DF" w:rsidRDefault="00AB7848">
      <w:pPr>
        <w:spacing w:after="160" w:line="300" w:lineRule="auto"/>
        <w:jc w:val="both"/>
      </w:pPr>
      <w:r>
        <w:t>Because wisdom is humanity's shared language — the language that binds earth and sky, cultures and religions, peoples and generations to one another.</w:t>
      </w:r>
    </w:p>
    <w:p w14:paraId="0C0B8EF3" w14:textId="77777777" w:rsidR="004C34DF" w:rsidRDefault="00AB7848">
      <w:pPr>
        <w:spacing w:after="160" w:line="300" w:lineRule="auto"/>
        <w:jc w:val="both"/>
      </w:pPr>
      <w:r>
        <w:t>Because wisdom alone has the power to mend what has broken: to close the rift between the individual and society, to heal the divide between humanity and nature, to bridge the gap between past and future, and to reunite the broken bond between science and ethics.</w:t>
      </w:r>
    </w:p>
    <w:p w14:paraId="3277B028" w14:textId="77777777" w:rsidR="004C34DF" w:rsidRDefault="00AB7848">
      <w:pPr>
        <w:spacing w:after="160" w:line="300" w:lineRule="auto"/>
        <w:jc w:val="both"/>
      </w:pPr>
      <w:r>
        <w:t xml:space="preserve">Wisdom is neither a religious belief nor a purely philosophical theory: it is a way of living, a path of </w:t>
      </w:r>
      <w:proofErr w:type="spellStart"/>
      <w:r>
        <w:t>civilisation</w:t>
      </w:r>
      <w:proofErr w:type="spellEnd"/>
      <w:r>
        <w:t>-building, and a creation-</w:t>
      </w:r>
      <w:proofErr w:type="spellStart"/>
      <w:r>
        <w:t>centred</w:t>
      </w:r>
      <w:proofErr w:type="spellEnd"/>
      <w:r>
        <w:t xml:space="preserve"> order.</w:t>
      </w:r>
    </w:p>
    <w:p w14:paraId="34ADCAFE" w14:textId="77777777" w:rsidR="004C34DF" w:rsidRDefault="00AB7848">
      <w:pPr>
        <w:pStyle w:val="Heading2"/>
      </w:pPr>
      <w:r>
        <w:t>Why This Charter?</w:t>
      </w:r>
    </w:p>
    <w:p w14:paraId="0A5151A9" w14:textId="77777777" w:rsidR="004C34DF" w:rsidRDefault="00AB7848">
      <w:pPr>
        <w:spacing w:after="160" w:line="300" w:lineRule="auto"/>
        <w:jc w:val="both"/>
      </w:pPr>
      <w:r>
        <w:t>Because, in order to pass through its global crises, humanity needs a founding document — a document that:</w:t>
      </w:r>
    </w:p>
    <w:p w14:paraId="6CB67CA2" w14:textId="77777777" w:rsidR="004C34DF" w:rsidRDefault="00AB7848">
      <w:pPr>
        <w:pStyle w:val="ListParagraph"/>
        <w:numPr>
          <w:ilvl w:val="0"/>
          <w:numId w:val="3"/>
        </w:numPr>
        <w:spacing w:after="100"/>
      </w:pPr>
      <w:r>
        <w:t>reconciles humankind with existence;</w:t>
      </w:r>
    </w:p>
    <w:p w14:paraId="2FD8548E" w14:textId="77777777" w:rsidR="004C34DF" w:rsidRDefault="00AB7848">
      <w:pPr>
        <w:pStyle w:val="ListParagraph"/>
        <w:numPr>
          <w:ilvl w:val="0"/>
          <w:numId w:val="3"/>
        </w:numPr>
        <w:spacing w:after="100"/>
      </w:pPr>
      <w:r>
        <w:t xml:space="preserve">charts a sustainable </w:t>
      </w:r>
      <w:proofErr w:type="spellStart"/>
      <w:r>
        <w:t>civilisational</w:t>
      </w:r>
      <w:proofErr w:type="spellEnd"/>
      <w:r>
        <w:t xml:space="preserve"> path along the trajectory knowledge → reason → wisdom → justice;</w:t>
      </w:r>
    </w:p>
    <w:p w14:paraId="19308F40" w14:textId="77777777" w:rsidR="004C34DF" w:rsidRDefault="00AB7848">
      <w:pPr>
        <w:pStyle w:val="ListParagraph"/>
        <w:numPr>
          <w:ilvl w:val="0"/>
          <w:numId w:val="3"/>
        </w:numPr>
        <w:spacing w:after="100"/>
      </w:pPr>
      <w:r>
        <w:t>guarantees the fundamental rights of the human person, the family, the child, nature, and future generations;</w:t>
      </w:r>
    </w:p>
    <w:p w14:paraId="76F43E8C" w14:textId="77777777" w:rsidR="004C34DF" w:rsidRDefault="00AB7848">
      <w:pPr>
        <w:pStyle w:val="ListParagraph"/>
        <w:numPr>
          <w:ilvl w:val="0"/>
          <w:numId w:val="3"/>
        </w:numPr>
        <w:spacing w:after="100"/>
      </w:pPr>
      <w:r>
        <w:t>reorders economic, political, cultural, and technological systems on a foundation of justice, responsibility, and collective reason;</w:t>
      </w:r>
    </w:p>
    <w:p w14:paraId="131078D3" w14:textId="77777777" w:rsidR="004C34DF" w:rsidRDefault="00AB7848">
      <w:pPr>
        <w:pStyle w:val="ListParagraph"/>
        <w:numPr>
          <w:ilvl w:val="0"/>
          <w:numId w:val="3"/>
        </w:numPr>
        <w:spacing w:after="100"/>
      </w:pPr>
      <w:r>
        <w:t>frees humanity from new forms of bondage — dependency, addiction, and neglect;</w:t>
      </w:r>
    </w:p>
    <w:p w14:paraId="79F7E2C8" w14:textId="77777777" w:rsidR="004C34DF" w:rsidRDefault="00AB7848">
      <w:pPr>
        <w:pStyle w:val="ListParagraph"/>
        <w:numPr>
          <w:ilvl w:val="0"/>
          <w:numId w:val="3"/>
        </w:numPr>
        <w:spacing w:after="100"/>
      </w:pPr>
      <w:r>
        <w:t>entrusts the future not to the grip of power, but to the bond of collective wisdom.</w:t>
      </w:r>
    </w:p>
    <w:p w14:paraId="35C41256" w14:textId="77777777" w:rsidR="004C34DF" w:rsidRDefault="00AB7848">
      <w:pPr>
        <w:spacing w:after="160" w:line="300" w:lineRule="auto"/>
        <w:jc w:val="both"/>
      </w:pPr>
      <w:r>
        <w:t xml:space="preserve">In such circumstances, a return to the wellspring of eternal wisdom is not an ideological choice but an existential necessity for the survival of </w:t>
      </w:r>
      <w:proofErr w:type="spellStart"/>
      <w:r>
        <w:t>civilisation</w:t>
      </w:r>
      <w:proofErr w:type="spellEnd"/>
      <w:r>
        <w:t xml:space="preserve"> and of life on Earth. This is not a call to revert to outdated formulas of the past, but a renewed union of reason and love, of ethics and knowledge — casting the individual, society, nature, and humanity in the light of an enduring truth.</w:t>
      </w:r>
    </w:p>
    <w:p w14:paraId="3E003480" w14:textId="77777777" w:rsidR="004C34DF" w:rsidRDefault="00AB7848">
      <w:pPr>
        <w:spacing w:after="160" w:line="300" w:lineRule="auto"/>
        <w:jc w:val="both"/>
      </w:pPr>
      <w:r>
        <w:t xml:space="preserve">The Eternal Wisdom Global Charter is an invitation to gather all of humanity — beyond geographic, religious, and linguistic borders — around principles rooted in shared human nature and ancient human experience. It is not a rigid legal text but a spiritual and </w:t>
      </w:r>
      <w:proofErr w:type="spellStart"/>
      <w:r>
        <w:t>civilisational</w:t>
      </w:r>
      <w:proofErr w:type="spellEnd"/>
      <w:r>
        <w:t xml:space="preserve"> pact: a roadmap for building a world in which:</w:t>
      </w:r>
    </w:p>
    <w:p w14:paraId="28EAE260" w14:textId="77777777" w:rsidR="004C34DF" w:rsidRDefault="00AB7848">
      <w:pPr>
        <w:pStyle w:val="ListParagraph"/>
        <w:numPr>
          <w:ilvl w:val="0"/>
          <w:numId w:val="2"/>
        </w:numPr>
        <w:spacing w:after="100"/>
      </w:pPr>
      <w:r>
        <w:t>Earth, as the living mother-being, is treated as a rights-holder.</w:t>
      </w:r>
    </w:p>
    <w:p w14:paraId="55FB487A" w14:textId="77777777" w:rsidR="004C34DF" w:rsidRDefault="00AB7848">
      <w:pPr>
        <w:pStyle w:val="ListParagraph"/>
        <w:numPr>
          <w:ilvl w:val="0"/>
          <w:numId w:val="2"/>
        </w:numPr>
        <w:spacing w:after="100"/>
      </w:pPr>
      <w:r>
        <w:t>Humanity advances toward perfection in dignity, freedom, and responsibility.</w:t>
      </w:r>
    </w:p>
    <w:p w14:paraId="241854BA" w14:textId="77777777" w:rsidR="004C34DF" w:rsidRDefault="00AB7848">
      <w:pPr>
        <w:pStyle w:val="ListParagraph"/>
        <w:numPr>
          <w:ilvl w:val="0"/>
          <w:numId w:val="2"/>
        </w:numPr>
        <w:spacing w:after="100"/>
      </w:pPr>
      <w:r>
        <w:t>Space is managed as an arena of movement, evolution, and continuity, with justice and foresight.</w:t>
      </w:r>
    </w:p>
    <w:p w14:paraId="54772655" w14:textId="77777777" w:rsidR="004C34DF" w:rsidRDefault="00AB7848">
      <w:pPr>
        <w:pStyle w:val="ListParagraph"/>
        <w:numPr>
          <w:ilvl w:val="0"/>
          <w:numId w:val="2"/>
        </w:numPr>
        <w:spacing w:after="100"/>
      </w:pPr>
      <w:r>
        <w:t>Water, earth, fire, and air, as the pillars of life, are protected from pollution and destruction.</w:t>
      </w:r>
    </w:p>
    <w:p w14:paraId="7A065EA5" w14:textId="77777777" w:rsidR="004C34DF" w:rsidRDefault="00AB7848">
      <w:pPr>
        <w:pStyle w:val="ListParagraph"/>
        <w:numPr>
          <w:ilvl w:val="0"/>
          <w:numId w:val="2"/>
        </w:numPr>
        <w:spacing w:after="100"/>
      </w:pPr>
      <w:r>
        <w:t>Reason, justice, freedom, family, health, education, culture, peace, and the media rest on a foundation of wisdom.</w:t>
      </w:r>
    </w:p>
    <w:p w14:paraId="6169E2FD" w14:textId="77777777" w:rsidR="004C34DF" w:rsidRDefault="00AB7848">
      <w:pPr>
        <w:pStyle w:val="ListParagraph"/>
        <w:numPr>
          <w:ilvl w:val="0"/>
          <w:numId w:val="2"/>
        </w:numPr>
        <w:spacing w:after="100"/>
      </w:pPr>
      <w:r>
        <w:t>Economy, technology, governance, and international relations serve human flourishing and the Earth's sustainability.</w:t>
      </w:r>
    </w:p>
    <w:p w14:paraId="3635F846" w14:textId="77777777" w:rsidR="004C34DF" w:rsidRDefault="00AB7848">
      <w:pPr>
        <w:spacing w:after="160" w:line="300" w:lineRule="auto"/>
        <w:jc w:val="both"/>
      </w:pPr>
      <w:r>
        <w:t xml:space="preserve">This charter approaches the pillars of existence with a comprehensive and multidimensional view. It begins by defining these pillars, proceeds to individual and cultural cultivation, and ultimately sets out a framework for wise governance and sustainable </w:t>
      </w:r>
      <w:proofErr w:type="spellStart"/>
      <w:r>
        <w:t>civilisation</w:t>
      </w:r>
      <w:proofErr w:type="spellEnd"/>
      <w:r>
        <w:t>. But before entering these stages, it is necessary to answer the foundational question on which all these pillars rest: what is wisdom?</w:t>
      </w:r>
    </w:p>
    <w:p w14:paraId="4F8272A4" w14:textId="77777777" w:rsidR="004C34DF" w:rsidRDefault="004C34DF">
      <w:pPr>
        <w:pageBreakBefore/>
      </w:pPr>
    </w:p>
    <w:p w14:paraId="5A74D5EB" w14:textId="77777777" w:rsidR="004C34DF" w:rsidRDefault="00AB7848">
      <w:pPr>
        <w:pStyle w:val="Heading1"/>
      </w:pPr>
      <w:r>
        <w:t>Chapter Zero — What Is Wisdom? Rediscovering a Lost Jewel</w:t>
      </w:r>
    </w:p>
    <w:p w14:paraId="4F3F7821" w14:textId="77777777" w:rsidR="004C34DF" w:rsidRDefault="00AB7848">
      <w:pPr>
        <w:spacing w:after="160" w:line="300" w:lineRule="auto"/>
        <w:jc w:val="both"/>
      </w:pPr>
      <w:r>
        <w:t>This chapter is the theoretical cornerstone of the charter. Here, wisdom is defined from its many facets, showing how this concept has held a central place across every tradition, science, and school of human thought. These separate, individually valid definitions ultimately converge into a single comprehensive and overarching definition, which serves as the foundation for every principle in this charter.</w:t>
      </w:r>
    </w:p>
    <w:p w14:paraId="50F06912" w14:textId="77777777" w:rsidR="004C34DF" w:rsidRDefault="00AB7848">
      <w:pPr>
        <w:pStyle w:val="Heading2"/>
      </w:pPr>
      <w:r>
        <w:t>1. Etymology</w:t>
      </w:r>
    </w:p>
    <w:p w14:paraId="31FBC4A3" w14:textId="77777777" w:rsidR="004C34DF" w:rsidRDefault="00AB7848">
      <w:pPr>
        <w:spacing w:after="160" w:line="300" w:lineRule="auto"/>
        <w:jc w:val="both"/>
      </w:pPr>
      <w:r>
        <w:t>The word “wisdom,” across different languages, reflects the many dimensions of a single underlying reality:</w:t>
      </w:r>
    </w:p>
    <w:p w14:paraId="22B366AD" w14:textId="77777777" w:rsidR="004C34DF" w:rsidRDefault="00AB7848">
      <w:pPr>
        <w:pStyle w:val="ListParagraph"/>
        <w:numPr>
          <w:ilvl w:val="0"/>
          <w:numId w:val="2"/>
        </w:numPr>
        <w:spacing w:after="100"/>
      </w:pPr>
      <w:r>
        <w:rPr>
          <w:b/>
          <w:bCs/>
        </w:rPr>
        <w:t xml:space="preserve">In Arabic: </w:t>
      </w:r>
      <w:r>
        <w:t xml:space="preserve">from the root </w:t>
      </w:r>
      <w:proofErr w:type="spellStart"/>
      <w:r>
        <w:rPr>
          <w:i/>
          <w:iCs/>
        </w:rPr>
        <w:t>ḥ</w:t>
      </w:r>
      <w:r>
        <w:rPr>
          <w:i/>
          <w:iCs/>
        </w:rPr>
        <w:t>a</w:t>
      </w:r>
      <w:proofErr w:type="spellEnd"/>
      <w:r>
        <w:rPr>
          <w:i/>
          <w:iCs/>
        </w:rPr>
        <w:t>-</w:t>
      </w:r>
      <w:proofErr w:type="spellStart"/>
      <w:r>
        <w:rPr>
          <w:i/>
          <w:iCs/>
        </w:rPr>
        <w:t>ka</w:t>
      </w:r>
      <w:proofErr w:type="spellEnd"/>
      <w:r>
        <w:rPr>
          <w:i/>
          <w:iCs/>
        </w:rPr>
        <w:t>-ma</w:t>
      </w:r>
      <w:r>
        <w:t xml:space="preserve"> (</w:t>
      </w:r>
      <w:proofErr w:type="spellStart"/>
      <w:r>
        <w:t>ḥ</w:t>
      </w:r>
      <w:r>
        <w:t>akama</w:t>
      </w:r>
      <w:proofErr w:type="spellEnd"/>
      <w:r>
        <w:t xml:space="preserve">), meaning to restrain, to hold back, and also to be firm and sound. From the same root comes </w:t>
      </w:r>
      <w:proofErr w:type="spellStart"/>
      <w:r>
        <w:rPr>
          <w:i/>
          <w:iCs/>
        </w:rPr>
        <w:t>ḥ</w:t>
      </w:r>
      <w:r>
        <w:rPr>
          <w:i/>
          <w:iCs/>
        </w:rPr>
        <w:t>ikmah</w:t>
      </w:r>
      <w:proofErr w:type="spellEnd"/>
      <w:r>
        <w:t xml:space="preserve"> (a horse's bit), used to master a horse's power — wisdom is the restraining force that protects a human being from ignorance, caprice, and error, and fortifies them against these.</w:t>
      </w:r>
    </w:p>
    <w:p w14:paraId="5776BCEF" w14:textId="77777777" w:rsidR="004C34DF" w:rsidRDefault="00AB7848">
      <w:pPr>
        <w:pStyle w:val="ListParagraph"/>
        <w:numPr>
          <w:ilvl w:val="0"/>
          <w:numId w:val="2"/>
        </w:numPr>
        <w:spacing w:after="100"/>
      </w:pPr>
      <w:r>
        <w:rPr>
          <w:b/>
          <w:bCs/>
        </w:rPr>
        <w:t xml:space="preserve">In Greek: </w:t>
      </w:r>
      <w:proofErr w:type="spellStart"/>
      <w:r>
        <w:rPr>
          <w:i/>
          <w:iCs/>
        </w:rPr>
        <w:t>philosophia</w:t>
      </w:r>
      <w:proofErr w:type="spellEnd"/>
      <w:r>
        <w:t xml:space="preserve">, composed of </w:t>
      </w:r>
      <w:proofErr w:type="spellStart"/>
      <w:r>
        <w:rPr>
          <w:i/>
          <w:iCs/>
        </w:rPr>
        <w:t>philo</w:t>
      </w:r>
      <w:proofErr w:type="spellEnd"/>
      <w:r>
        <w:t xml:space="preserve"> (love, friendship) and </w:t>
      </w:r>
      <w:proofErr w:type="spellStart"/>
      <w:r>
        <w:rPr>
          <w:i/>
          <w:iCs/>
        </w:rPr>
        <w:t>sophia</w:t>
      </w:r>
      <w:proofErr w:type="spellEnd"/>
      <w:r>
        <w:t xml:space="preserve"> (wisdom, discernment). </w:t>
      </w:r>
      <w:r>
        <w:rPr>
          <w:i/>
          <w:iCs/>
        </w:rPr>
        <w:t>Sophia</w:t>
      </w:r>
      <w:r>
        <w:t xml:space="preserve"> is the love of practical discernment and intuitive understanding of transcendent matters.</w:t>
      </w:r>
    </w:p>
    <w:p w14:paraId="013AFE9C" w14:textId="77777777" w:rsidR="004C34DF" w:rsidRDefault="00AB7848">
      <w:pPr>
        <w:pStyle w:val="ListParagraph"/>
        <w:numPr>
          <w:ilvl w:val="0"/>
          <w:numId w:val="2"/>
        </w:numPr>
        <w:spacing w:after="100"/>
      </w:pPr>
      <w:r>
        <w:rPr>
          <w:b/>
          <w:bCs/>
        </w:rPr>
        <w:t xml:space="preserve">In Latin: </w:t>
      </w:r>
      <w:r>
        <w:t xml:space="preserve">from the verb </w:t>
      </w:r>
      <w:proofErr w:type="spellStart"/>
      <w:r>
        <w:rPr>
          <w:i/>
          <w:iCs/>
        </w:rPr>
        <w:t>sapere</w:t>
      </w:r>
      <w:proofErr w:type="spellEnd"/>
      <w:r>
        <w:t xml:space="preserve"> (“to taste,” “to perceive the </w:t>
      </w:r>
      <w:proofErr w:type="spellStart"/>
      <w:r>
        <w:t>flavour</w:t>
      </w:r>
      <w:proofErr w:type="spellEnd"/>
      <w:r>
        <w:t xml:space="preserve"> of a thing”). Wisdom is the direct tasting of truth, not merely learning about it from the outside.</w:t>
      </w:r>
    </w:p>
    <w:p w14:paraId="4F465BB8" w14:textId="77777777" w:rsidR="004C34DF" w:rsidRDefault="00AB7848">
      <w:pPr>
        <w:pStyle w:val="ListParagraph"/>
        <w:numPr>
          <w:ilvl w:val="0"/>
          <w:numId w:val="2"/>
        </w:numPr>
        <w:spacing w:after="100"/>
      </w:pPr>
      <w:r>
        <w:rPr>
          <w:b/>
          <w:bCs/>
        </w:rPr>
        <w:t xml:space="preserve">In Sanskrit: </w:t>
      </w:r>
      <w:proofErr w:type="spellStart"/>
      <w:r>
        <w:rPr>
          <w:i/>
          <w:iCs/>
        </w:rPr>
        <w:t>prajñā</w:t>
      </w:r>
      <w:proofErr w:type="spellEnd"/>
      <w:r>
        <w:t xml:space="preserve"> (wisdom), meaning transcendent awareness and a form of knowing beyond ordinary reason — direct insight into ultimate reality.</w:t>
      </w:r>
    </w:p>
    <w:p w14:paraId="593992C3" w14:textId="77777777" w:rsidR="004C34DF" w:rsidRDefault="00AB7848">
      <w:pPr>
        <w:pStyle w:val="ListParagraph"/>
        <w:numPr>
          <w:ilvl w:val="0"/>
          <w:numId w:val="2"/>
        </w:numPr>
        <w:spacing w:after="100"/>
      </w:pPr>
      <w:r>
        <w:rPr>
          <w:b/>
          <w:bCs/>
        </w:rPr>
        <w:t xml:space="preserve">In Persian: </w:t>
      </w:r>
      <w:proofErr w:type="spellStart"/>
      <w:r>
        <w:rPr>
          <w:i/>
          <w:iCs/>
        </w:rPr>
        <w:t>farzānegī</w:t>
      </w:r>
      <w:proofErr w:type="spellEnd"/>
      <w:r>
        <w:t xml:space="preserve"> (wisdom), from </w:t>
      </w:r>
      <w:proofErr w:type="spellStart"/>
      <w:r>
        <w:rPr>
          <w:i/>
          <w:iCs/>
        </w:rPr>
        <w:t>farz</w:t>
      </w:r>
      <w:proofErr w:type="spellEnd"/>
      <w:r>
        <w:t xml:space="preserve"> (reason, understanding) and </w:t>
      </w:r>
      <w:proofErr w:type="spellStart"/>
      <w:r>
        <w:rPr>
          <w:i/>
          <w:iCs/>
        </w:rPr>
        <w:t>farzāneh</w:t>
      </w:r>
      <w:proofErr w:type="spellEnd"/>
      <w:r>
        <w:t xml:space="preserve"> (wise, prudent, learned). Related is the word </w:t>
      </w:r>
      <w:proofErr w:type="spellStart"/>
      <w:r>
        <w:rPr>
          <w:i/>
          <w:iCs/>
        </w:rPr>
        <w:t>kherad</w:t>
      </w:r>
      <w:proofErr w:type="spellEnd"/>
      <w:r>
        <w:t xml:space="preserve"> (reason/intellect), which appears in the </w:t>
      </w:r>
      <w:proofErr w:type="spellStart"/>
      <w:r>
        <w:t>Avesta</w:t>
      </w:r>
      <w:proofErr w:type="spellEnd"/>
      <w:r>
        <w:t xml:space="preserve"> as </w:t>
      </w:r>
      <w:proofErr w:type="spellStart"/>
      <w:r>
        <w:rPr>
          <w:i/>
          <w:iCs/>
        </w:rPr>
        <w:t>xratu</w:t>
      </w:r>
      <w:proofErr w:type="spellEnd"/>
      <w:r>
        <w:t xml:space="preserve"> and in Pahlavi as </w:t>
      </w:r>
      <w:proofErr w:type="spellStart"/>
      <w:r>
        <w:rPr>
          <w:i/>
          <w:iCs/>
        </w:rPr>
        <w:t>xrat</w:t>
      </w:r>
      <w:proofErr w:type="spellEnd"/>
      <w:r>
        <w:t>, meaning intellect and inner knowledge.</w:t>
      </w:r>
    </w:p>
    <w:p w14:paraId="10C01DE2" w14:textId="77777777" w:rsidR="004C34DF" w:rsidRDefault="00AB7848">
      <w:pPr>
        <w:spacing w:after="160" w:line="300" w:lineRule="auto"/>
        <w:jc w:val="both"/>
      </w:pPr>
      <w:r>
        <w:t>Composite definition: wisdom is the art of a steadfast and transcendent life, achieved through mastery of the self and the direct tasting of truth, culminating in intuitive perception and a profound understanding of existence.</w:t>
      </w:r>
    </w:p>
    <w:p w14:paraId="35470ED1" w14:textId="77777777" w:rsidR="004C34DF" w:rsidRDefault="00AB7848">
      <w:pPr>
        <w:pStyle w:val="Heading2"/>
      </w:pPr>
      <w:r>
        <w:t>2. Philosophical Definition</w:t>
      </w:r>
    </w:p>
    <w:p w14:paraId="021025BF" w14:textId="77777777" w:rsidR="004C34DF" w:rsidRDefault="00AB7848">
      <w:pPr>
        <w:pStyle w:val="Heading3"/>
      </w:pPr>
      <w:r>
        <w:t>a) In Ancient Greek Philosophy</w:t>
      </w:r>
    </w:p>
    <w:p w14:paraId="4084BE3E" w14:textId="77777777" w:rsidR="004C34DF" w:rsidRDefault="00AB7848">
      <w:pPr>
        <w:pStyle w:val="ListParagraph"/>
        <w:numPr>
          <w:ilvl w:val="0"/>
          <w:numId w:val="2"/>
        </w:numPr>
        <w:spacing w:after="100"/>
      </w:pPr>
      <w:r>
        <w:rPr>
          <w:b/>
          <w:bCs/>
        </w:rPr>
        <w:t xml:space="preserve">Socrates </w:t>
      </w:r>
      <w:r>
        <w:t>defined wisdom as “knowing one's own ignorance.” For him, awareness of the limits of human knowledge was itself a virtue, essential to the pursuit of ethical excellence: “the unexamined life is not worth living.”</w:t>
      </w:r>
    </w:p>
    <w:p w14:paraId="3F8330A9" w14:textId="77777777" w:rsidR="004C34DF" w:rsidRDefault="00AB7848">
      <w:pPr>
        <w:pStyle w:val="ListParagraph"/>
        <w:numPr>
          <w:ilvl w:val="0"/>
          <w:numId w:val="2"/>
        </w:numPr>
        <w:spacing w:after="100"/>
      </w:pPr>
      <w:r>
        <w:rPr>
          <w:b/>
          <w:bCs/>
        </w:rPr>
        <w:t xml:space="preserve">Plato </w:t>
      </w:r>
      <w:r>
        <w:t xml:space="preserve">equated wisdom with inner “justice.” In the </w:t>
      </w:r>
      <w:r>
        <w:rPr>
          <w:i/>
          <w:iCs/>
        </w:rPr>
        <w:t>Republic</w:t>
      </w:r>
      <w:r>
        <w:t xml:space="preserve">, wisdom is the virtue of the rational faculty when it governs the other faculties (appetite and spirit), bringing the human being into balance and perfection; in the </w:t>
      </w:r>
      <w:proofErr w:type="spellStart"/>
      <w:r>
        <w:rPr>
          <w:i/>
          <w:iCs/>
        </w:rPr>
        <w:t>Timaeus</w:t>
      </w:r>
      <w:proofErr w:type="spellEnd"/>
      <w:r>
        <w:t>, the world itself is portrayed as a living being of wise and ordered structure.</w:t>
      </w:r>
    </w:p>
    <w:p w14:paraId="26EE8F99" w14:textId="77777777" w:rsidR="004C34DF" w:rsidRDefault="00AB7848">
      <w:pPr>
        <w:pStyle w:val="ListParagraph"/>
        <w:numPr>
          <w:ilvl w:val="0"/>
          <w:numId w:val="2"/>
        </w:numPr>
        <w:spacing w:after="100"/>
      </w:pPr>
      <w:r>
        <w:rPr>
          <w:b/>
          <w:bCs/>
        </w:rPr>
        <w:t xml:space="preserve">Aristotle </w:t>
      </w:r>
      <w:r>
        <w:t>distinguished “theoretical wisdom” (</w:t>
      </w:r>
      <w:proofErr w:type="spellStart"/>
      <w:r>
        <w:rPr>
          <w:i/>
          <w:iCs/>
        </w:rPr>
        <w:t>sophia</w:t>
      </w:r>
      <w:proofErr w:type="spellEnd"/>
      <w:r>
        <w:t>) from “practical wisdom” (</w:t>
      </w:r>
      <w:proofErr w:type="spellStart"/>
      <w:r>
        <w:rPr>
          <w:i/>
          <w:iCs/>
        </w:rPr>
        <w:t>phronesis</w:t>
      </w:r>
      <w:proofErr w:type="spellEnd"/>
      <w:r>
        <w:t xml:space="preserve">). Theoretical wisdom is knowledge of universal truths and first causes (metaphysics); practical wisdom is the capacity to discern the best course of action in particular circumstances, grounded in virtue (as set out in the </w:t>
      </w:r>
      <w:r>
        <w:rPr>
          <w:i/>
          <w:iCs/>
        </w:rPr>
        <w:t>Nicomachean Ethics</w:t>
      </w:r>
      <w:r>
        <w:t>).</w:t>
      </w:r>
    </w:p>
    <w:p w14:paraId="2907B002" w14:textId="77777777" w:rsidR="004C34DF" w:rsidRDefault="00AB7848">
      <w:pPr>
        <w:pStyle w:val="Heading3"/>
      </w:pPr>
      <w:r>
        <w:t>b) In Islamic Philosophy</w:t>
      </w:r>
    </w:p>
    <w:p w14:paraId="26F804E2" w14:textId="77777777" w:rsidR="004C34DF" w:rsidRDefault="00AB7848">
      <w:pPr>
        <w:pStyle w:val="ListParagraph"/>
        <w:numPr>
          <w:ilvl w:val="0"/>
          <w:numId w:val="2"/>
        </w:numPr>
        <w:spacing w:after="100"/>
      </w:pPr>
      <w:r>
        <w:rPr>
          <w:b/>
          <w:bCs/>
        </w:rPr>
        <w:t>Al-</w:t>
      </w:r>
      <w:proofErr w:type="spellStart"/>
      <w:r>
        <w:rPr>
          <w:b/>
          <w:bCs/>
        </w:rPr>
        <w:t>Farabi</w:t>
      </w:r>
      <w:proofErr w:type="spellEnd"/>
      <w:r>
        <w:rPr>
          <w:b/>
          <w:bCs/>
        </w:rPr>
        <w:t xml:space="preserve"> </w:t>
      </w:r>
      <w:r>
        <w:t>defined wisdom as knowledge of the truths of beings joined to action in accordance with what is fitting, and held that the philosopher-king unites theoretical and practical wisdom in a life of virtue.</w:t>
      </w:r>
    </w:p>
    <w:p w14:paraId="13E028DF" w14:textId="77777777" w:rsidR="004C34DF" w:rsidRDefault="00AB7848">
      <w:pPr>
        <w:pStyle w:val="ListParagraph"/>
        <w:numPr>
          <w:ilvl w:val="0"/>
          <w:numId w:val="2"/>
        </w:numPr>
        <w:spacing w:after="100"/>
      </w:pPr>
      <w:r>
        <w:rPr>
          <w:b/>
          <w:bCs/>
        </w:rPr>
        <w:t xml:space="preserve">Avicenna (Ibn </w:t>
      </w:r>
      <w:proofErr w:type="spellStart"/>
      <w:r>
        <w:rPr>
          <w:b/>
          <w:bCs/>
        </w:rPr>
        <w:t>Sina</w:t>
      </w:r>
      <w:proofErr w:type="spellEnd"/>
      <w:r>
        <w:rPr>
          <w:b/>
          <w:bCs/>
        </w:rPr>
        <w:t xml:space="preserve">) </w:t>
      </w:r>
      <w:r>
        <w:t xml:space="preserve">held wisdom to be “the perfection of the human soul, attained through conceptual grasp of theoretical and practical matters, to the extent of human capacity.” In the </w:t>
      </w:r>
      <w:proofErr w:type="spellStart"/>
      <w:r>
        <w:rPr>
          <w:i/>
          <w:iCs/>
        </w:rPr>
        <w:t>Shifā</w:t>
      </w:r>
      <w:proofErr w:type="spellEnd"/>
      <w:r>
        <w:t xml:space="preserve"> and the </w:t>
      </w:r>
      <w:proofErr w:type="spellStart"/>
      <w:r>
        <w:rPr>
          <w:i/>
          <w:iCs/>
        </w:rPr>
        <w:t>Ishārāt</w:t>
      </w:r>
      <w:proofErr w:type="spellEnd"/>
      <w:r>
        <w:t>, he divided wisdom into a theoretical branch (knowledge of being as it is) and a practical branch (knowledge of how one ought to act).</w:t>
      </w:r>
    </w:p>
    <w:p w14:paraId="198CB387" w14:textId="77777777" w:rsidR="004C34DF" w:rsidRDefault="00AB7848">
      <w:pPr>
        <w:pStyle w:val="ListParagraph"/>
        <w:numPr>
          <w:ilvl w:val="0"/>
          <w:numId w:val="2"/>
        </w:numPr>
        <w:spacing w:after="100"/>
      </w:pPr>
      <w:proofErr w:type="spellStart"/>
      <w:r>
        <w:rPr>
          <w:b/>
          <w:bCs/>
        </w:rPr>
        <w:t>Suhrawardi</w:t>
      </w:r>
      <w:proofErr w:type="spellEnd"/>
      <w:r>
        <w:rPr>
          <w:b/>
          <w:bCs/>
        </w:rPr>
        <w:t xml:space="preserve"> </w:t>
      </w:r>
      <w:r>
        <w:t xml:space="preserve">(the </w:t>
      </w:r>
      <w:proofErr w:type="spellStart"/>
      <w:r>
        <w:t>Illuminationist</w:t>
      </w:r>
      <w:proofErr w:type="spellEnd"/>
      <w:r>
        <w:t xml:space="preserve"> school, </w:t>
      </w:r>
      <w:proofErr w:type="spellStart"/>
      <w:r>
        <w:rPr>
          <w:i/>
          <w:iCs/>
        </w:rPr>
        <w:t>Hikmat</w:t>
      </w:r>
      <w:proofErr w:type="spellEnd"/>
      <w:r>
        <w:rPr>
          <w:i/>
          <w:iCs/>
        </w:rPr>
        <w:t xml:space="preserve"> al-</w:t>
      </w:r>
      <w:proofErr w:type="spellStart"/>
      <w:r>
        <w:rPr>
          <w:i/>
          <w:iCs/>
        </w:rPr>
        <w:t>Ishrāq</w:t>
      </w:r>
      <w:proofErr w:type="spellEnd"/>
      <w:r>
        <w:t>) held that wisdom cannot be reached by rational demonstration alone, but rests on inner vision and unveiling — uniting rational demonstration with mysticism and gnosis, so that an intellect purified through the refinement of the soul arrives at truth by unmediated, luminous insight.</w:t>
      </w:r>
    </w:p>
    <w:p w14:paraId="45D00494" w14:textId="77777777" w:rsidR="004C34DF" w:rsidRDefault="00AB7848">
      <w:pPr>
        <w:pStyle w:val="ListParagraph"/>
        <w:numPr>
          <w:ilvl w:val="0"/>
          <w:numId w:val="2"/>
        </w:numPr>
        <w:spacing w:after="100"/>
      </w:pPr>
      <w:proofErr w:type="spellStart"/>
      <w:r>
        <w:rPr>
          <w:b/>
          <w:bCs/>
        </w:rPr>
        <w:t>Mulla</w:t>
      </w:r>
      <w:proofErr w:type="spellEnd"/>
      <w:r>
        <w:rPr>
          <w:b/>
          <w:bCs/>
        </w:rPr>
        <w:t xml:space="preserve"> </w:t>
      </w:r>
      <w:proofErr w:type="spellStart"/>
      <w:r>
        <w:rPr>
          <w:b/>
          <w:bCs/>
        </w:rPr>
        <w:t>Sadra</w:t>
      </w:r>
      <w:proofErr w:type="spellEnd"/>
      <w:r>
        <w:rPr>
          <w:b/>
          <w:bCs/>
        </w:rPr>
        <w:t xml:space="preserve"> </w:t>
      </w:r>
      <w:r>
        <w:t xml:space="preserve">(Transcendent Theosophy, </w:t>
      </w:r>
      <w:proofErr w:type="spellStart"/>
      <w:r>
        <w:rPr>
          <w:i/>
          <w:iCs/>
        </w:rPr>
        <w:t>Hikmat</w:t>
      </w:r>
      <w:proofErr w:type="spellEnd"/>
      <w:r>
        <w:rPr>
          <w:i/>
          <w:iCs/>
        </w:rPr>
        <w:t xml:space="preserve"> al-</w:t>
      </w:r>
      <w:proofErr w:type="spellStart"/>
      <w:r>
        <w:rPr>
          <w:i/>
          <w:iCs/>
        </w:rPr>
        <w:t>Muta'āliyah</w:t>
      </w:r>
      <w:proofErr w:type="spellEnd"/>
      <w:r>
        <w:t>) defined wisdom as the human being's becoming, in reason, an image of “the intelligible world in the form of the objective world” — the transformation of the human being into a rational being consonant with external reality, resting on his principles of substantial motion, the union of the intellect, the intelligent, and the intelligible, and the primacy of existence.</w:t>
      </w:r>
    </w:p>
    <w:p w14:paraId="584C86FE" w14:textId="77777777" w:rsidR="004C34DF" w:rsidRDefault="00AB7848">
      <w:pPr>
        <w:pStyle w:val="Heading3"/>
      </w:pPr>
      <w:r>
        <w:t>c) In Modern Western Philosophy</w:t>
      </w:r>
    </w:p>
    <w:p w14:paraId="0AE3A754" w14:textId="77777777" w:rsidR="004C34DF" w:rsidRDefault="00AB7848">
      <w:pPr>
        <w:pStyle w:val="ListParagraph"/>
        <w:numPr>
          <w:ilvl w:val="0"/>
          <w:numId w:val="2"/>
        </w:numPr>
        <w:spacing w:after="100"/>
      </w:pPr>
      <w:r>
        <w:rPr>
          <w:b/>
          <w:bCs/>
        </w:rPr>
        <w:t xml:space="preserve">Descartes, </w:t>
      </w:r>
      <w:r>
        <w:t>at the dawn of modern philosophy, sought wisdom in methodical doubt and in clear and distinct rational certainty — a wisdom built on the authority of individual reason rather than on inherited authority.</w:t>
      </w:r>
    </w:p>
    <w:p w14:paraId="5A96E7F4" w14:textId="77777777" w:rsidR="004C34DF" w:rsidRDefault="00AB7848">
      <w:pPr>
        <w:pStyle w:val="ListParagraph"/>
        <w:numPr>
          <w:ilvl w:val="0"/>
          <w:numId w:val="2"/>
        </w:numPr>
        <w:spacing w:after="100"/>
      </w:pPr>
      <w:r>
        <w:rPr>
          <w:b/>
          <w:bCs/>
        </w:rPr>
        <w:t xml:space="preserve">Kant </w:t>
      </w:r>
      <w:r>
        <w:t xml:space="preserve">distinguished theoretical reason (concerned with what can be known) from practical reason (concerned with how one ought to act). For Kant, practical wisdom is expressed above all in the moral law within the person: the capacity to act from duty according to a </w:t>
      </w:r>
      <w:proofErr w:type="spellStart"/>
      <w:r>
        <w:t>universalisable</w:t>
      </w:r>
      <w:proofErr w:type="spellEnd"/>
      <w:r>
        <w:t xml:space="preserve"> principle.</w:t>
      </w:r>
    </w:p>
    <w:p w14:paraId="6A4D5C72" w14:textId="77777777" w:rsidR="004C34DF" w:rsidRDefault="00AB7848">
      <w:pPr>
        <w:pStyle w:val="ListParagraph"/>
        <w:numPr>
          <w:ilvl w:val="0"/>
          <w:numId w:val="2"/>
        </w:numPr>
        <w:spacing w:after="100"/>
      </w:pPr>
      <w:r>
        <w:rPr>
          <w:b/>
          <w:bCs/>
        </w:rPr>
        <w:t xml:space="preserve">Contemporary psychology </w:t>
      </w:r>
      <w:r>
        <w:t>(notably the Berlin Wisdom Paradigm and related research) treats wisdom as an empirically measurable expertise: rich factual and procedural knowledge of the fundamental problems of life, combined with an awareness of uncertainty and the relativity of values, and the capacity to hold multiple perspectives and long-term consequences in view at once.</w:t>
      </w:r>
    </w:p>
    <w:p w14:paraId="34E07554" w14:textId="77777777" w:rsidR="004C34DF" w:rsidRDefault="00AB7848">
      <w:pPr>
        <w:pStyle w:val="Heading2"/>
      </w:pPr>
      <w:r>
        <w:t>Chapter Synthesis</w:t>
      </w:r>
    </w:p>
    <w:p w14:paraId="2201F148" w14:textId="77777777" w:rsidR="004C34DF" w:rsidRDefault="00AB7848">
      <w:pPr>
        <w:spacing w:after="160" w:line="300" w:lineRule="auto"/>
        <w:jc w:val="both"/>
      </w:pPr>
      <w:r>
        <w:t>Across every tradition surveyed here — Greek, Islamic, and modern Western — wisdom repeatedly appears at the point where knowledge, virtue, and right action converge: never knowledge alone, but knowledge joined to the restraint, humility, and ethical direction that turn it toward the collective good. This composite understanding forms the foundation on which the remaining chapters of this charter — addressing the pillars of existence, personal and social wisdom, and wise governance — are built.</w:t>
      </w:r>
    </w:p>
    <w:p w14:paraId="3F9221DC" w14:textId="77777777" w:rsidR="004C34DF" w:rsidRDefault="004C34DF">
      <w:pPr>
        <w:pageBreakBefore/>
      </w:pPr>
    </w:p>
    <w:p w14:paraId="6429D26E" w14:textId="77777777" w:rsidR="004C34DF" w:rsidRDefault="00AB7848">
      <w:pPr>
        <w:pStyle w:val="Heading1"/>
      </w:pPr>
      <w:r>
        <w:t>Chapter One — The Pillar of Sacred Water</w:t>
      </w:r>
    </w:p>
    <w:p w14:paraId="337ABA2D" w14:textId="77777777" w:rsidR="004C34DF" w:rsidRDefault="00AB7848">
      <w:pPr>
        <w:spacing w:after="160" w:line="300" w:lineRule="auto"/>
        <w:jc w:val="both"/>
      </w:pPr>
      <w:r>
        <w:t>Water acts: it cleanses, it generates, it nurtures, it softens, it flows, it binds, and it creates.</w:t>
      </w:r>
    </w:p>
    <w:p w14:paraId="06451FA0" w14:textId="77777777" w:rsidR="004C34DF" w:rsidRDefault="00AB7848">
      <w:pPr>
        <w:spacing w:after="160" w:line="300" w:lineRule="auto"/>
        <w:jc w:val="both"/>
      </w:pPr>
      <w:r>
        <w:t xml:space="preserve">In today's cosmology, the emergence of life is knotted to the presence of the H₂O molecule. In Iranian myth, water — Anahita — is the first blessing of </w:t>
      </w:r>
      <w:proofErr w:type="spellStart"/>
      <w:r>
        <w:t>Ahura</w:t>
      </w:r>
      <w:proofErr w:type="spellEnd"/>
      <w:r>
        <w:t xml:space="preserve"> Mazda and the wellspring of creation. In Islamic mysticism, water is the symbol of the heart's life and of “inner purity.” In modern physics, water is the “memory-bearing fluid” that regulates the rhythm of Earth's </w:t>
      </w:r>
      <w:proofErr w:type="spellStart"/>
      <w:r>
        <w:t>biosystem</w:t>
      </w:r>
      <w:proofErr w:type="spellEnd"/>
      <w:r>
        <w:t>. In sociology, water is a primary element of peace, security, well-being, and equity. In medicine, water forms 70% of the human body — meaning the human being is made of water, and to water shall return.</w:t>
      </w:r>
    </w:p>
    <w:p w14:paraId="24DAF759" w14:textId="77777777" w:rsidR="004C34DF" w:rsidRDefault="00AB7848">
      <w:pPr>
        <w:spacing w:after="160" w:line="300" w:lineRule="auto"/>
        <w:jc w:val="both"/>
      </w:pPr>
      <w:r>
        <w:t>In this chapter, “Sacred Water” is established as a foundational pillar of the health of the Earth, of the human being, and of the age, and is interpreted and elaborated within the principles of the Eternal Wisdom Charter.</w:t>
      </w:r>
    </w:p>
    <w:p w14:paraId="7F4FC9F9" w14:textId="77777777" w:rsidR="004C34DF" w:rsidRDefault="00AB7848">
      <w:pPr>
        <w:pStyle w:val="Heading2"/>
      </w:pPr>
      <w:r>
        <w:t>Section One — A Comprehensive Definition of Sacred Water</w:t>
      </w:r>
    </w:p>
    <w:p w14:paraId="330461F3" w14:textId="77777777" w:rsidR="004C34DF" w:rsidRDefault="00AB7848">
      <w:pPr>
        <w:pStyle w:val="Heading3"/>
      </w:pPr>
      <w:r>
        <w:t>Article 1 — Philosophical Definition</w:t>
      </w:r>
    </w:p>
    <w:p w14:paraId="4A2E70EE" w14:textId="77777777" w:rsidR="004C34DF" w:rsidRDefault="00AB7848">
      <w:pPr>
        <w:spacing w:after="160" w:line="300" w:lineRule="auto"/>
        <w:jc w:val="both"/>
      </w:pPr>
      <w:r>
        <w:t>Sacred Water is the manifestation of “primordial purity” and the bearer of “receptivity and cultivation”: a living, flowing element that transforms a dry, lifeless waste into a bed of flourishing.</w:t>
      </w:r>
    </w:p>
    <w:p w14:paraId="72AF4980" w14:textId="77777777" w:rsidR="004C34DF" w:rsidRDefault="00AB7848">
      <w:pPr>
        <w:pStyle w:val="ListParagraph"/>
        <w:numPr>
          <w:ilvl w:val="0"/>
          <w:numId w:val="2"/>
        </w:numPr>
        <w:spacing w:after="100"/>
      </w:pPr>
      <w:r>
        <w:rPr>
          <w:b/>
          <w:bCs/>
        </w:rPr>
        <w:t xml:space="preserve">In Transcendent Philosophy: </w:t>
      </w:r>
      <w:r>
        <w:rPr>
          <w:i/>
          <w:iCs/>
        </w:rPr>
        <w:t>“Water is receptive matter and the mother of nature.”</w:t>
      </w:r>
    </w:p>
    <w:p w14:paraId="49A3BB0C" w14:textId="77777777" w:rsidR="004C34DF" w:rsidRDefault="00AB7848">
      <w:pPr>
        <w:pStyle w:val="ListParagraph"/>
        <w:numPr>
          <w:ilvl w:val="0"/>
          <w:numId w:val="2"/>
        </w:numPr>
        <w:spacing w:after="100"/>
      </w:pPr>
      <w:r>
        <w:rPr>
          <w:b/>
          <w:bCs/>
        </w:rPr>
        <w:t xml:space="preserve">In Iranian myth: </w:t>
      </w:r>
      <w:r>
        <w:t xml:space="preserve">Anahita, goddess of the waters, is </w:t>
      </w:r>
      <w:proofErr w:type="spellStart"/>
      <w:r>
        <w:t>honoured</w:t>
      </w:r>
      <w:proofErr w:type="spellEnd"/>
      <w:r>
        <w:t xml:space="preserve"> as purifier, life-giver, and guardian of the world.</w:t>
      </w:r>
    </w:p>
    <w:p w14:paraId="294B8577" w14:textId="77777777" w:rsidR="004C34DF" w:rsidRDefault="00AB7848">
      <w:pPr>
        <w:pStyle w:val="Heading3"/>
      </w:pPr>
      <w:r>
        <w:t>Article 2 — Scientific Definition</w:t>
      </w:r>
    </w:p>
    <w:p w14:paraId="514BF25B" w14:textId="77777777" w:rsidR="004C34DF" w:rsidRDefault="00AB7848">
      <w:pPr>
        <w:pStyle w:val="ListParagraph"/>
        <w:numPr>
          <w:ilvl w:val="0"/>
          <w:numId w:val="4"/>
        </w:numPr>
        <w:spacing w:after="100"/>
      </w:pPr>
      <w:r>
        <w:t>Water is a compound of two hydrogen atoms and one oxygen atom, in continual transformation through the biosphere's water cycle.</w:t>
      </w:r>
    </w:p>
    <w:p w14:paraId="699D7BE0" w14:textId="77777777" w:rsidR="004C34DF" w:rsidRDefault="00AB7848">
      <w:pPr>
        <w:pStyle w:val="ListParagraph"/>
        <w:numPr>
          <w:ilvl w:val="0"/>
          <w:numId w:val="4"/>
        </w:numPr>
        <w:spacing w:after="100"/>
      </w:pPr>
      <w:r>
        <w:t>Water has a high capacity to store energy, and regulates the transfer of matter and of Earth's heat.</w:t>
      </w:r>
    </w:p>
    <w:p w14:paraId="59A63304" w14:textId="77777777" w:rsidR="004C34DF" w:rsidRDefault="00AB7848">
      <w:pPr>
        <w:pStyle w:val="ListParagraph"/>
        <w:numPr>
          <w:ilvl w:val="0"/>
          <w:numId w:val="4"/>
        </w:numPr>
        <w:spacing w:after="100"/>
      </w:pPr>
      <w:r>
        <w:t>Water constitutes 70% of the mass of the human body, 75% of the brain, and 83% of the blood, and makes up more than 97% of the mass of the oceans.</w:t>
      </w:r>
    </w:p>
    <w:p w14:paraId="57FFF6D8" w14:textId="77777777" w:rsidR="004C34DF" w:rsidRDefault="00AB7848">
      <w:pPr>
        <w:pStyle w:val="ListParagraph"/>
        <w:numPr>
          <w:ilvl w:val="0"/>
          <w:numId w:val="4"/>
        </w:numPr>
        <w:spacing w:after="100"/>
      </w:pPr>
      <w:r>
        <w:t>Water is the primary element of climate stability, of ecosystems, and of food production.</w:t>
      </w:r>
    </w:p>
    <w:p w14:paraId="11ADA6DF" w14:textId="77777777" w:rsidR="004C34DF" w:rsidRDefault="00AB7848">
      <w:pPr>
        <w:pStyle w:val="Heading3"/>
      </w:pPr>
      <w:r>
        <w:t>Article 3 — Legal Definition</w:t>
      </w:r>
    </w:p>
    <w:p w14:paraId="4DE769CA" w14:textId="77777777" w:rsidR="004C34DF" w:rsidRDefault="00AB7848">
      <w:pPr>
        <w:spacing w:after="160" w:line="300" w:lineRule="auto"/>
        <w:jc w:val="both"/>
      </w:pPr>
      <w:r>
        <w:t>In the Eternal Wisdom Charter, Sacred Water is a fundamental, inherent right. No state, corporation, or entity holds absolute ownership over water. Water is the shared heritage of the Earth.</w:t>
      </w:r>
    </w:p>
    <w:p w14:paraId="41D24DBD" w14:textId="77777777" w:rsidR="004C34DF" w:rsidRDefault="00AB7848">
      <w:pPr>
        <w:pStyle w:val="Heading3"/>
      </w:pPr>
      <w:r>
        <w:t>Article 4 — Social Definition</w:t>
      </w:r>
    </w:p>
    <w:p w14:paraId="3BFD1FF4" w14:textId="77777777" w:rsidR="004C34DF" w:rsidRDefault="00AB7848">
      <w:pPr>
        <w:spacing w:after="160" w:line="300" w:lineRule="auto"/>
        <w:jc w:val="both"/>
      </w:pPr>
      <w:r>
        <w:t xml:space="preserve">Water is the binding element of </w:t>
      </w:r>
      <w:proofErr w:type="spellStart"/>
      <w:r>
        <w:t>civilisations</w:t>
      </w:r>
      <w:proofErr w:type="spellEnd"/>
      <w:r>
        <w:t xml:space="preserve">. Every great </w:t>
      </w:r>
      <w:proofErr w:type="spellStart"/>
      <w:r>
        <w:t>civilisation</w:t>
      </w:r>
      <w:proofErr w:type="spellEnd"/>
      <w:r>
        <w:t xml:space="preserve"> — Iran and Mesopotamia, Egypt, India, China, Greece — took shape beside a river, a sea, or a spring. Without water, no culture and no human city endures.</w:t>
      </w:r>
    </w:p>
    <w:p w14:paraId="78BFBABD" w14:textId="77777777" w:rsidR="004C34DF" w:rsidRDefault="00AB7848">
      <w:pPr>
        <w:pStyle w:val="Heading2"/>
      </w:pPr>
      <w:r>
        <w:t>Section Two — Historical, Religious, and Literary Evidence</w:t>
      </w:r>
    </w:p>
    <w:p w14:paraId="6E6BE276" w14:textId="77777777" w:rsidR="004C34DF" w:rsidRDefault="00AB7848">
      <w:pPr>
        <w:pStyle w:val="Heading3"/>
      </w:pPr>
      <w:r>
        <w:t>1. World Historical Evidence</w:t>
      </w:r>
    </w:p>
    <w:p w14:paraId="3BDBC82C" w14:textId="77777777" w:rsidR="004C34DF" w:rsidRDefault="00AB7848">
      <w:pPr>
        <w:pStyle w:val="ListParagraph"/>
        <w:numPr>
          <w:ilvl w:val="0"/>
          <w:numId w:val="2"/>
        </w:numPr>
        <w:spacing w:after="100"/>
      </w:pPr>
      <w:r>
        <w:t xml:space="preserve">The </w:t>
      </w:r>
      <w:proofErr w:type="spellStart"/>
      <w:r>
        <w:t>civilisations</w:t>
      </w:r>
      <w:proofErr w:type="spellEnd"/>
      <w:r>
        <w:t xml:space="preserve"> of Elam and Susa, beside the Karun river.</w:t>
      </w:r>
    </w:p>
    <w:p w14:paraId="799B0AD6" w14:textId="77777777" w:rsidR="004C34DF" w:rsidRDefault="00AB7848">
      <w:pPr>
        <w:pStyle w:val="ListParagraph"/>
        <w:numPr>
          <w:ilvl w:val="0"/>
          <w:numId w:val="2"/>
        </w:numPr>
        <w:spacing w:after="100"/>
      </w:pPr>
      <w:r>
        <w:t xml:space="preserve">The </w:t>
      </w:r>
      <w:proofErr w:type="spellStart"/>
      <w:r>
        <w:t>civilisation</w:t>
      </w:r>
      <w:proofErr w:type="spellEnd"/>
      <w:r>
        <w:t xml:space="preserve"> of Mesopotamia, between the Tigris and the Euphrates.</w:t>
      </w:r>
    </w:p>
    <w:p w14:paraId="4BFB9F30" w14:textId="77777777" w:rsidR="004C34DF" w:rsidRDefault="00AB7848">
      <w:pPr>
        <w:pStyle w:val="ListParagraph"/>
        <w:numPr>
          <w:ilvl w:val="0"/>
          <w:numId w:val="2"/>
        </w:numPr>
        <w:spacing w:after="100"/>
      </w:pPr>
      <w:r>
        <w:t xml:space="preserve">The </w:t>
      </w:r>
      <w:proofErr w:type="spellStart"/>
      <w:r>
        <w:t>civilisation</w:t>
      </w:r>
      <w:proofErr w:type="spellEnd"/>
      <w:r>
        <w:t xml:space="preserve"> of Egypt, beside the Nile.</w:t>
      </w:r>
    </w:p>
    <w:p w14:paraId="0F16E06A" w14:textId="77777777" w:rsidR="004C34DF" w:rsidRDefault="00AB7848">
      <w:pPr>
        <w:pStyle w:val="ListParagraph"/>
        <w:numPr>
          <w:ilvl w:val="0"/>
          <w:numId w:val="2"/>
        </w:numPr>
        <w:spacing w:after="100"/>
      </w:pPr>
      <w:r>
        <w:t xml:space="preserve">The </w:t>
      </w:r>
      <w:proofErr w:type="spellStart"/>
      <w:r>
        <w:t>civilisation</w:t>
      </w:r>
      <w:proofErr w:type="spellEnd"/>
      <w:r>
        <w:t xml:space="preserve"> of India, beside the Ganges.</w:t>
      </w:r>
    </w:p>
    <w:p w14:paraId="7BABEC2A" w14:textId="77777777" w:rsidR="004C34DF" w:rsidRDefault="00AB7848">
      <w:pPr>
        <w:pStyle w:val="ListParagraph"/>
        <w:numPr>
          <w:ilvl w:val="0"/>
          <w:numId w:val="2"/>
        </w:numPr>
        <w:spacing w:after="100"/>
      </w:pPr>
      <w:r>
        <w:t xml:space="preserve">The </w:t>
      </w:r>
      <w:proofErr w:type="spellStart"/>
      <w:r>
        <w:t>civilisation</w:t>
      </w:r>
      <w:proofErr w:type="spellEnd"/>
      <w:r>
        <w:t xml:space="preserve"> of China, beside the Yellow River and the Yangtze.</w:t>
      </w:r>
    </w:p>
    <w:p w14:paraId="0D90072A" w14:textId="77777777" w:rsidR="004C34DF" w:rsidRDefault="00AB7848">
      <w:pPr>
        <w:pStyle w:val="ListParagraph"/>
        <w:numPr>
          <w:ilvl w:val="0"/>
          <w:numId w:val="2"/>
        </w:numPr>
        <w:spacing w:after="100"/>
      </w:pPr>
      <w:r>
        <w:t xml:space="preserve">The </w:t>
      </w:r>
      <w:proofErr w:type="spellStart"/>
      <w:r>
        <w:t>civilisation</w:t>
      </w:r>
      <w:proofErr w:type="spellEnd"/>
      <w:r>
        <w:t xml:space="preserve"> of Iran, with its reservoirs, </w:t>
      </w:r>
      <w:proofErr w:type="spellStart"/>
      <w:r>
        <w:t>qanats</w:t>
      </w:r>
      <w:proofErr w:type="spellEnd"/>
      <w:r>
        <w:t xml:space="preserve">, and </w:t>
      </w:r>
      <w:proofErr w:type="spellStart"/>
      <w:r>
        <w:t>karez</w:t>
      </w:r>
      <w:proofErr w:type="spellEnd"/>
      <w:r>
        <w:t xml:space="preserve"> systems — enduring masterworks of sustainable engineering.</w:t>
      </w:r>
    </w:p>
    <w:p w14:paraId="696F8C21" w14:textId="77777777" w:rsidR="004C34DF" w:rsidRDefault="00AB7848">
      <w:pPr>
        <w:spacing w:after="160" w:line="300" w:lineRule="auto"/>
        <w:jc w:val="both"/>
      </w:pPr>
      <w:r>
        <w:t xml:space="preserve">Iran's </w:t>
      </w:r>
      <w:proofErr w:type="spellStart"/>
      <w:r>
        <w:t>qanats</w:t>
      </w:r>
      <w:proofErr w:type="spellEnd"/>
      <w:r>
        <w:t xml:space="preserve"> were inscribed on UNESCO's World Heritage List in 2016, embodying a single philosophy: do not seize the water — guide it; do not merely consume it — steward it.</w:t>
      </w:r>
    </w:p>
    <w:p w14:paraId="775FBED4" w14:textId="77777777" w:rsidR="004C34DF" w:rsidRDefault="00AB7848">
      <w:pPr>
        <w:pStyle w:val="Heading3"/>
      </w:pPr>
      <w:r>
        <w:t>2. Religious Evidence</w:t>
      </w:r>
    </w:p>
    <w:p w14:paraId="2F28B9FC" w14:textId="77777777" w:rsidR="004C34DF" w:rsidRDefault="00AB7848">
      <w:pPr>
        <w:spacing w:after="160" w:line="300" w:lineRule="auto"/>
        <w:jc w:val="both"/>
      </w:pPr>
      <w:r>
        <w:t xml:space="preserve">The theme of water recurs across the scriptural traditions: the Qur'an speaks of all things being made from water (21:30), of water as a means of purification (25:48), and of water made subservient for humankind (14:32); the Book of Genesis describes the spirit of God moving upon the waters (1:2); and the </w:t>
      </w:r>
      <w:proofErr w:type="spellStart"/>
      <w:r>
        <w:t>Avesta's</w:t>
      </w:r>
      <w:proofErr w:type="spellEnd"/>
      <w:r>
        <w:t xml:space="preserve"> </w:t>
      </w:r>
      <w:proofErr w:type="spellStart"/>
      <w:r>
        <w:t>Aban</w:t>
      </w:r>
      <w:proofErr w:type="spellEnd"/>
      <w:r>
        <w:t xml:space="preserve"> </w:t>
      </w:r>
      <w:proofErr w:type="spellStart"/>
      <w:r>
        <w:t>Yasht</w:t>
      </w:r>
      <w:proofErr w:type="spellEnd"/>
      <w:r>
        <w:t xml:space="preserve"> </w:t>
      </w:r>
      <w:proofErr w:type="spellStart"/>
      <w:r>
        <w:t>honours</w:t>
      </w:r>
      <w:proofErr w:type="spellEnd"/>
      <w:r>
        <w:t xml:space="preserve"> the purity and sanctity of the waters.</w:t>
      </w:r>
    </w:p>
    <w:p w14:paraId="4873D2D6" w14:textId="77777777" w:rsidR="004C34DF" w:rsidRDefault="00AB7848">
      <w:pPr>
        <w:pStyle w:val="Heading3"/>
      </w:pPr>
      <w:r>
        <w:t>3. Literary and Mystical Evidence</w:t>
      </w:r>
    </w:p>
    <w:p w14:paraId="1E6C30DD" w14:textId="77777777" w:rsidR="004C34DF" w:rsidRDefault="00AB7848">
      <w:pPr>
        <w:spacing w:after="160" w:line="300" w:lineRule="auto"/>
        <w:jc w:val="both"/>
      </w:pPr>
      <w:r>
        <w:t xml:space="preserve">Classical Persian poetry returns to water again and again as a figure for life itself. Hafez links water to the very name of life and to the breath of a trusted, faithful spirit; Rumi describes the soul as growing weary and heartsick without it, as a garden wilts without water; and </w:t>
      </w:r>
      <w:proofErr w:type="spellStart"/>
      <w:r>
        <w:t>Saadi</w:t>
      </w:r>
      <w:proofErr w:type="spellEnd"/>
      <w:r>
        <w:t xml:space="preserve"> likens the beloved to a life-giving water that lets the whole garden flourish. Across these poets, water is never merely a substance — it is the recurring emblem of the soul's vitality and homecoming.</w:t>
      </w:r>
    </w:p>
    <w:p w14:paraId="379B4EF3" w14:textId="77777777" w:rsidR="004C34DF" w:rsidRDefault="00AB7848">
      <w:pPr>
        <w:pStyle w:val="Heading2"/>
      </w:pPr>
      <w:r>
        <w:t>Section Three — Principles of the Water Pillar</w:t>
      </w:r>
    </w:p>
    <w:p w14:paraId="5C3090C0" w14:textId="77777777" w:rsidR="004C34DF" w:rsidRDefault="00AB7848">
      <w:pPr>
        <w:pStyle w:val="ListParagraph"/>
        <w:numPr>
          <w:ilvl w:val="0"/>
          <w:numId w:val="5"/>
        </w:numPr>
        <w:spacing w:after="100"/>
      </w:pPr>
      <w:r>
        <w:t>Every human being holds an inalienable right to clean and sufficient water for life and dignity.</w:t>
      </w:r>
    </w:p>
    <w:p w14:paraId="4E2DF2BC" w14:textId="77777777" w:rsidR="004C34DF" w:rsidRDefault="00AB7848">
      <w:pPr>
        <w:pStyle w:val="ListParagraph"/>
        <w:numPr>
          <w:ilvl w:val="0"/>
          <w:numId w:val="5"/>
        </w:numPr>
        <w:spacing w:after="100"/>
      </w:pPr>
      <w:r>
        <w:t>Water resources shall be managed as a shared trust, held for the benefit of present and future generations — not as a commodity subject to unlimited private appropriation.</w:t>
      </w:r>
    </w:p>
    <w:p w14:paraId="53C60018" w14:textId="77777777" w:rsidR="004C34DF" w:rsidRDefault="00AB7848">
      <w:pPr>
        <w:pStyle w:val="ListParagraph"/>
        <w:numPr>
          <w:ilvl w:val="0"/>
          <w:numId w:val="5"/>
        </w:numPr>
        <w:spacing w:after="100"/>
      </w:pPr>
      <w:r>
        <w:t>States and institutions bear a duty of stewardship over water sources — rivers, aquifers, wetlands, and seas — in proportion to their capacity to protect them.</w:t>
      </w:r>
    </w:p>
    <w:p w14:paraId="6DFE84D6" w14:textId="77777777" w:rsidR="004C34DF" w:rsidRDefault="00AB7848">
      <w:pPr>
        <w:pStyle w:val="ListParagraph"/>
        <w:numPr>
          <w:ilvl w:val="0"/>
          <w:numId w:val="5"/>
        </w:numPr>
        <w:spacing w:after="100"/>
      </w:pPr>
      <w:r>
        <w:t>Wasteful consumption, industrial contamination, and the use of water as an instrument of domination among nations stand contrary to the wisdom-principle of this charter.</w:t>
      </w:r>
    </w:p>
    <w:p w14:paraId="583B0A10" w14:textId="77777777" w:rsidR="004C34DF" w:rsidRDefault="00AB7848">
      <w:pPr>
        <w:pStyle w:val="ListParagraph"/>
        <w:numPr>
          <w:ilvl w:val="0"/>
          <w:numId w:val="5"/>
        </w:numPr>
        <w:spacing w:after="100"/>
      </w:pPr>
      <w:r>
        <w:t xml:space="preserve">Traditional and indigenous knowledge of sustainable water management, such as the </w:t>
      </w:r>
      <w:proofErr w:type="spellStart"/>
      <w:r>
        <w:t>qanat</w:t>
      </w:r>
      <w:proofErr w:type="spellEnd"/>
      <w:r>
        <w:t>, shall be preserved, studied, and, where fitting, revived.</w:t>
      </w:r>
    </w:p>
    <w:p w14:paraId="6BFDFF78" w14:textId="77777777" w:rsidR="004C34DF" w:rsidRDefault="00AB7848">
      <w:pPr>
        <w:pStyle w:val="ListParagraph"/>
        <w:numPr>
          <w:ilvl w:val="0"/>
          <w:numId w:val="5"/>
        </w:numPr>
        <w:spacing w:after="100"/>
      </w:pPr>
      <w:r>
        <w:t>Disputes over shared waters shall be resolved through cooperation and equitable sharing, not through coercion or conflict.</w:t>
      </w:r>
    </w:p>
    <w:p w14:paraId="0A3EA1DF" w14:textId="77777777" w:rsidR="004C34DF" w:rsidRDefault="004C34DF">
      <w:pPr>
        <w:pageBreakBefore/>
      </w:pPr>
    </w:p>
    <w:p w14:paraId="1FD4A47B" w14:textId="77777777" w:rsidR="004C34DF" w:rsidRDefault="00AB7848">
      <w:pPr>
        <w:pStyle w:val="Heading1"/>
      </w:pPr>
      <w:r>
        <w:t>Chapter Two — The Pillar of Earth</w:t>
      </w:r>
    </w:p>
    <w:p w14:paraId="3BB6CC90" w14:textId="77777777" w:rsidR="004C34DF" w:rsidRDefault="00AB7848">
      <w:pPr>
        <w:spacing w:after="160" w:line="300" w:lineRule="auto"/>
        <w:jc w:val="both"/>
      </w:pPr>
      <w:r>
        <w:t>Earth bears: it receives the seed, it holds the root, it gives form to the body, and it returns, at the end of every life, to gather what it once gave.</w:t>
      </w:r>
    </w:p>
    <w:p w14:paraId="6ED28DE5" w14:textId="77777777" w:rsidR="004C34DF" w:rsidRDefault="00AB7848">
      <w:pPr>
        <w:spacing w:after="160" w:line="300" w:lineRule="auto"/>
        <w:jc w:val="both"/>
      </w:pPr>
      <w:r>
        <w:t xml:space="preserve">In cosmology, the heavier elements from which rock and soil are made were themselves forged in the furnaces of dying stars, so that the ground beneath every footstep is, quite literally, stellar inheritance settled into stillness. In Iranian myth, the earth is guarded by </w:t>
      </w:r>
      <w:proofErr w:type="spellStart"/>
      <w:r>
        <w:t>Spenta</w:t>
      </w:r>
      <w:proofErr w:type="spellEnd"/>
      <w:r>
        <w:t xml:space="preserve"> </w:t>
      </w:r>
      <w:proofErr w:type="spellStart"/>
      <w:r>
        <w:t>Armaiti</w:t>
      </w:r>
      <w:proofErr w:type="spellEnd"/>
      <w:r>
        <w:t>, the Holy Devotion, spirit of humble and nurturing steadfastness. In Islamic tradition, the human being is fashioned from clay — and from dry clay that rings like pottery — form given to formlessness. In modern biology, soil is not an inert substance but a living system, home to more organisms in a single handful than there are human beings on Earth. In sociology, land has been, since the birth of agriculture, the first form of settled wealth, and the first cause of both cooperation and confl</w:t>
      </w:r>
      <w:r>
        <w:t>ict among human beings. In medicine, the minerals that build bone and blood pass from soil to plant to body, so that the human frame is, in a very real sense, borrowed earth.</w:t>
      </w:r>
    </w:p>
    <w:p w14:paraId="1E9A8560" w14:textId="77777777" w:rsidR="004C34DF" w:rsidRDefault="00AB7848">
      <w:pPr>
        <w:spacing w:after="160" w:line="300" w:lineRule="auto"/>
        <w:jc w:val="both"/>
      </w:pPr>
      <w:r>
        <w:t xml:space="preserve">In this chapter, “Earth” is set out as the second pillar of the health of the planet, of agriculture, and of settled </w:t>
      </w:r>
      <w:proofErr w:type="spellStart"/>
      <w:r>
        <w:t>civilisation</w:t>
      </w:r>
      <w:proofErr w:type="spellEnd"/>
      <w:r>
        <w:t>, within the principles of the Eternal Wisdom Charter.</w:t>
      </w:r>
    </w:p>
    <w:p w14:paraId="28FB7F08" w14:textId="77777777" w:rsidR="004C34DF" w:rsidRDefault="00AB7848">
      <w:pPr>
        <w:pStyle w:val="Heading2"/>
      </w:pPr>
      <w:r>
        <w:t>Section One — Comprehensive Definition of the Earth Pillar</w:t>
      </w:r>
    </w:p>
    <w:p w14:paraId="53451080" w14:textId="77777777" w:rsidR="004C34DF" w:rsidRDefault="00AB7848">
      <w:pPr>
        <w:pStyle w:val="Heading3"/>
      </w:pPr>
      <w:r>
        <w:t>Article 1 — Philosophical Definition</w:t>
      </w:r>
    </w:p>
    <w:p w14:paraId="1B96D9FD" w14:textId="77777777" w:rsidR="004C34DF" w:rsidRDefault="00AB7848">
      <w:pPr>
        <w:spacing w:after="160" w:line="300" w:lineRule="auto"/>
        <w:jc w:val="both"/>
      </w:pPr>
      <w:r>
        <w:t>Earth is the manifestation of “receptive stability” — the ground that holds still so that all else may grow, move, and change upon it.</w:t>
      </w:r>
    </w:p>
    <w:p w14:paraId="05359070" w14:textId="77777777" w:rsidR="004C34DF" w:rsidRDefault="00AB7848">
      <w:pPr>
        <w:pStyle w:val="ListParagraph"/>
        <w:numPr>
          <w:ilvl w:val="0"/>
          <w:numId w:val="2"/>
        </w:numPr>
        <w:spacing w:after="100"/>
      </w:pPr>
      <w:r>
        <w:rPr>
          <w:b/>
          <w:bCs/>
        </w:rPr>
        <w:t xml:space="preserve">In Transcendent Philosophy: </w:t>
      </w:r>
      <w:r>
        <w:t>matter — of which earth is the densest and most settled form — is described as pure receptivity awaiting the in-forming of intellect and life.</w:t>
      </w:r>
    </w:p>
    <w:p w14:paraId="72F2BDC6" w14:textId="77777777" w:rsidR="004C34DF" w:rsidRDefault="00AB7848">
      <w:pPr>
        <w:pStyle w:val="ListParagraph"/>
        <w:numPr>
          <w:ilvl w:val="0"/>
          <w:numId w:val="2"/>
        </w:numPr>
        <w:spacing w:after="100"/>
      </w:pPr>
      <w:r>
        <w:rPr>
          <w:b/>
          <w:bCs/>
        </w:rPr>
        <w:t xml:space="preserve">In mystical literature: </w:t>
      </w:r>
      <w:r>
        <w:t>dust (</w:t>
      </w:r>
      <w:proofErr w:type="spellStart"/>
      <w:r>
        <w:rPr>
          <w:i/>
          <w:iCs/>
        </w:rPr>
        <w:t>khāk</w:t>
      </w:r>
      <w:proofErr w:type="spellEnd"/>
      <w:r>
        <w:t>) is the enduring symbol of humility — the lowest and most yielding of the elements, and for that very reason, the ground of all growth.</w:t>
      </w:r>
    </w:p>
    <w:p w14:paraId="656751C2" w14:textId="77777777" w:rsidR="004C34DF" w:rsidRDefault="00AB7848">
      <w:pPr>
        <w:pStyle w:val="Heading3"/>
      </w:pPr>
      <w:r>
        <w:t>Article 2 — Scientific Definition</w:t>
      </w:r>
    </w:p>
    <w:p w14:paraId="47B870D8" w14:textId="77777777" w:rsidR="004C34DF" w:rsidRDefault="00AB7848">
      <w:pPr>
        <w:pStyle w:val="ListParagraph"/>
        <w:numPr>
          <w:ilvl w:val="0"/>
          <w:numId w:val="6"/>
        </w:numPr>
        <w:spacing w:after="100"/>
      </w:pPr>
      <w:r>
        <w:t>Soil is a complex mixture of weathered mineral particles, organic matter, water, air, and living organisms, formed over centuries through the slow weathering of rock.</w:t>
      </w:r>
    </w:p>
    <w:p w14:paraId="09CDE17E" w14:textId="77777777" w:rsidR="004C34DF" w:rsidRDefault="00AB7848">
      <w:pPr>
        <w:pStyle w:val="ListParagraph"/>
        <w:numPr>
          <w:ilvl w:val="0"/>
          <w:numId w:val="6"/>
        </w:numPr>
        <w:spacing w:after="100"/>
      </w:pPr>
      <w:r>
        <w:t>A single gram of healthy soil can contain billions of micro-organisms, making it among the most biodiverse habitats on Earth.</w:t>
      </w:r>
    </w:p>
    <w:p w14:paraId="3A505C24" w14:textId="77777777" w:rsidR="004C34DF" w:rsidRDefault="00AB7848">
      <w:pPr>
        <w:pStyle w:val="ListParagraph"/>
        <w:numPr>
          <w:ilvl w:val="0"/>
          <w:numId w:val="6"/>
        </w:numPr>
        <w:spacing w:after="100"/>
      </w:pPr>
      <w:r>
        <w:t>Soil stores carbon, filters water, and regulates the cycling of nutrients on which almost all terrestrial food chains depend.</w:t>
      </w:r>
    </w:p>
    <w:p w14:paraId="37EBA1DA" w14:textId="77777777" w:rsidR="004C34DF" w:rsidRDefault="00AB7848">
      <w:pPr>
        <w:pStyle w:val="ListParagraph"/>
        <w:numPr>
          <w:ilvl w:val="0"/>
          <w:numId w:val="6"/>
        </w:numPr>
        <w:spacing w:after="100"/>
      </w:pPr>
      <w:r>
        <w:t xml:space="preserve">Through natural processes alone, forming a single </w:t>
      </w:r>
      <w:proofErr w:type="spellStart"/>
      <w:r>
        <w:t>centimetre</w:t>
      </w:r>
      <w:proofErr w:type="spellEnd"/>
      <w:r>
        <w:t xml:space="preserve"> of topsoil takes centuries — which makes soil, for practical human purposes, a non-renewable resource.</w:t>
      </w:r>
    </w:p>
    <w:p w14:paraId="65ACFAB0" w14:textId="77777777" w:rsidR="004C34DF" w:rsidRDefault="00AB7848">
      <w:pPr>
        <w:pStyle w:val="Heading3"/>
      </w:pPr>
      <w:r>
        <w:t>Article 3 — Legal Definition</w:t>
      </w:r>
    </w:p>
    <w:p w14:paraId="381A319E" w14:textId="77777777" w:rsidR="004C34DF" w:rsidRDefault="00AB7848">
      <w:pPr>
        <w:spacing w:after="160" w:line="300" w:lineRule="auto"/>
        <w:jc w:val="both"/>
      </w:pPr>
      <w:r>
        <w:t xml:space="preserve">In the Eternal Wisdom Charter, fertile land and soil are held to be a trust for present and future generations, not a purely disposable commodity. Ownership of land carries with it a duty of stewardship; no title of ownership </w:t>
      </w:r>
      <w:proofErr w:type="spellStart"/>
      <w:r>
        <w:t>legitimises</w:t>
      </w:r>
      <w:proofErr w:type="spellEnd"/>
      <w:r>
        <w:t xml:space="preserve"> the deliberate exhaustion, poisoning, or permanent degradation of soil.</w:t>
      </w:r>
    </w:p>
    <w:p w14:paraId="5FEE41A7" w14:textId="77777777" w:rsidR="004C34DF" w:rsidRDefault="00AB7848">
      <w:pPr>
        <w:pStyle w:val="Heading3"/>
      </w:pPr>
      <w:r>
        <w:t>Article 4 — Social Definition</w:t>
      </w:r>
    </w:p>
    <w:p w14:paraId="525999E7" w14:textId="77777777" w:rsidR="004C34DF" w:rsidRDefault="00AB7848">
      <w:pPr>
        <w:spacing w:after="160" w:line="300" w:lineRule="auto"/>
        <w:jc w:val="both"/>
      </w:pPr>
      <w:r>
        <w:t xml:space="preserve">Land has been, since the Neolithic settlement of humanity, the first shared foundation of society: the basis of the village, the city, and, in time, the state. Every enduring </w:t>
      </w:r>
      <w:proofErr w:type="spellStart"/>
      <w:r>
        <w:t>civilisation</w:t>
      </w:r>
      <w:proofErr w:type="spellEnd"/>
      <w:r>
        <w:t xml:space="preserve"> has depended on the continuing fertility of the land beneath it; the exhaustion of that fertility has preceded the decline of more than one historic </w:t>
      </w:r>
      <w:proofErr w:type="spellStart"/>
      <w:r>
        <w:t>civilisation</w:t>
      </w:r>
      <w:proofErr w:type="spellEnd"/>
      <w:r>
        <w:t>.</w:t>
      </w:r>
    </w:p>
    <w:p w14:paraId="527224E2" w14:textId="77777777" w:rsidR="004C34DF" w:rsidRDefault="00AB7848">
      <w:pPr>
        <w:pStyle w:val="Heading2"/>
      </w:pPr>
      <w:r>
        <w:t>Section Two — Historical, Religious, and Literary Evidence</w:t>
      </w:r>
    </w:p>
    <w:p w14:paraId="7FFDD680" w14:textId="77777777" w:rsidR="004C34DF" w:rsidRDefault="00AB7848">
      <w:pPr>
        <w:pStyle w:val="Heading3"/>
      </w:pPr>
      <w:r>
        <w:t>1. World Historical Evidence</w:t>
      </w:r>
    </w:p>
    <w:p w14:paraId="481AFBFD" w14:textId="77777777" w:rsidR="004C34DF" w:rsidRDefault="00AB7848">
      <w:pPr>
        <w:pStyle w:val="ListParagraph"/>
        <w:numPr>
          <w:ilvl w:val="0"/>
          <w:numId w:val="2"/>
        </w:numPr>
        <w:spacing w:after="100"/>
      </w:pPr>
      <w:r>
        <w:t>The Fertile Crescent, where the domestication of wheat and barley gave rise to the first settled societies of Mesopotamia and the Levant.</w:t>
      </w:r>
    </w:p>
    <w:p w14:paraId="4E41ECC1" w14:textId="77777777" w:rsidR="004C34DF" w:rsidRDefault="00AB7848">
      <w:pPr>
        <w:pStyle w:val="ListParagraph"/>
        <w:numPr>
          <w:ilvl w:val="0"/>
          <w:numId w:val="2"/>
        </w:numPr>
        <w:spacing w:after="100"/>
      </w:pPr>
      <w:r>
        <w:t>The terraced hillsides of the Andes, of Southeast Asia, and of the Iranian plateau, engineered across centuries to hold soil in place and make steep land arable.</w:t>
      </w:r>
    </w:p>
    <w:p w14:paraId="52248BC4" w14:textId="77777777" w:rsidR="004C34DF" w:rsidRDefault="00AB7848">
      <w:pPr>
        <w:pStyle w:val="ListParagraph"/>
        <w:numPr>
          <w:ilvl w:val="0"/>
          <w:numId w:val="2"/>
        </w:numPr>
        <w:spacing w:after="100"/>
      </w:pPr>
      <w:r>
        <w:t xml:space="preserve">The Nile's annual flood, which for millennia renewed the fertility of Egypt's fields without artificial </w:t>
      </w:r>
      <w:proofErr w:type="spellStart"/>
      <w:r>
        <w:t>fertiliser</w:t>
      </w:r>
      <w:proofErr w:type="spellEnd"/>
      <w:r>
        <w:t>.</w:t>
      </w:r>
    </w:p>
    <w:p w14:paraId="5F12CE5F" w14:textId="77777777" w:rsidR="004C34DF" w:rsidRDefault="00AB7848">
      <w:pPr>
        <w:pStyle w:val="ListParagraph"/>
        <w:numPr>
          <w:ilvl w:val="0"/>
          <w:numId w:val="2"/>
        </w:numPr>
        <w:spacing w:after="100"/>
      </w:pPr>
      <w:r>
        <w:t xml:space="preserve">The historical record of soil exhaustion and </w:t>
      </w:r>
      <w:proofErr w:type="spellStart"/>
      <w:r>
        <w:t>salinisation</w:t>
      </w:r>
      <w:proofErr w:type="spellEnd"/>
      <w:r>
        <w:t xml:space="preserve"> in southern Mesopotamia, cited by many historians among the causes of that region's long agricultural decline — an early warning of what follows when the Earth pillar is neglected.</w:t>
      </w:r>
    </w:p>
    <w:p w14:paraId="6F83E920" w14:textId="77777777" w:rsidR="004C34DF" w:rsidRDefault="00AB7848">
      <w:pPr>
        <w:pStyle w:val="Heading3"/>
      </w:pPr>
      <w:r>
        <w:t>2. Religious Evidence</w:t>
      </w:r>
    </w:p>
    <w:p w14:paraId="32936FEE" w14:textId="77777777" w:rsidR="004C34DF" w:rsidRDefault="00AB7848">
      <w:pPr>
        <w:spacing w:after="160" w:line="300" w:lineRule="auto"/>
        <w:jc w:val="both"/>
      </w:pPr>
      <w:r>
        <w:t xml:space="preserve">The theme of humanity's kinship with the earth recurs across scripture: the Qur'an describes the human being as fashioned “from clay, from </w:t>
      </w:r>
      <w:proofErr w:type="spellStart"/>
      <w:r>
        <w:t>moulded</w:t>
      </w:r>
      <w:proofErr w:type="spellEnd"/>
      <w:r>
        <w:t xml:space="preserve"> mud” (15:26) and “from an extract of clay” (23:12); Genesis records that “the LORD God formed man of dust from the ground” (2:7); and in Zoroastrian tradition, the earth is placed under the guardianship of </w:t>
      </w:r>
      <w:proofErr w:type="spellStart"/>
      <w:r>
        <w:t>Spenta</w:t>
      </w:r>
      <w:proofErr w:type="spellEnd"/>
      <w:r>
        <w:t xml:space="preserve"> </w:t>
      </w:r>
      <w:proofErr w:type="spellStart"/>
      <w:r>
        <w:t>Armaiti</w:t>
      </w:r>
      <w:proofErr w:type="spellEnd"/>
      <w:r>
        <w:t xml:space="preserve">, the </w:t>
      </w:r>
      <w:proofErr w:type="spellStart"/>
      <w:r>
        <w:t>Amesha</w:t>
      </w:r>
      <w:proofErr w:type="spellEnd"/>
      <w:r>
        <w:t xml:space="preserve"> </w:t>
      </w:r>
      <w:proofErr w:type="spellStart"/>
      <w:r>
        <w:t>Spenta</w:t>
      </w:r>
      <w:proofErr w:type="spellEnd"/>
      <w:r>
        <w:t xml:space="preserve"> of holy devotion and steadfastness, whose care humanity is called to share.</w:t>
      </w:r>
    </w:p>
    <w:p w14:paraId="5D39C850" w14:textId="77777777" w:rsidR="004C34DF" w:rsidRDefault="00AB7848">
      <w:pPr>
        <w:pStyle w:val="Heading3"/>
      </w:pPr>
      <w:r>
        <w:t>3. Literary and Mystical Evidence</w:t>
      </w:r>
    </w:p>
    <w:p w14:paraId="0CC69083" w14:textId="77777777" w:rsidR="004C34DF" w:rsidRDefault="00AB7848">
      <w:pPr>
        <w:spacing w:after="160" w:line="300" w:lineRule="auto"/>
        <w:jc w:val="both"/>
      </w:pPr>
      <w:r>
        <w:t xml:space="preserve">Persian literature returns often to </w:t>
      </w:r>
      <w:proofErr w:type="spellStart"/>
      <w:r>
        <w:t>khāk</w:t>
      </w:r>
      <w:proofErr w:type="spellEnd"/>
      <w:r>
        <w:t xml:space="preserve"> (dust, earth, soil) as a figure of humility and of mortality: the proverb that humanity comes from dust and to dust returns runs through both scripture and popular speech. Sufi poets, including Attar and Rumi, repeatedly praise the humility of dust — content to be walked upon, yet the very ground from which every rose grows — as the posture the seeker should take before truth. In this literary tradition, lowliness is not weakness but the precondition of growth.</w:t>
      </w:r>
    </w:p>
    <w:p w14:paraId="38A2B733" w14:textId="77777777" w:rsidR="004C34DF" w:rsidRDefault="00AB7848">
      <w:pPr>
        <w:pStyle w:val="Heading2"/>
      </w:pPr>
      <w:r>
        <w:t>Section Three — Principles of the Earth Pillar</w:t>
      </w:r>
    </w:p>
    <w:p w14:paraId="555AEF8D" w14:textId="77777777" w:rsidR="004C34DF" w:rsidRDefault="00AB7848">
      <w:pPr>
        <w:pStyle w:val="ListParagraph"/>
        <w:numPr>
          <w:ilvl w:val="0"/>
          <w:numId w:val="7"/>
        </w:numPr>
        <w:spacing w:after="100"/>
      </w:pPr>
      <w:r>
        <w:t xml:space="preserve">Soil, as a slowly renewing and easily exhausted resource, shall be protected from erosion, desertification, and chemical degradation as a matter of long-term </w:t>
      </w:r>
      <w:proofErr w:type="spellStart"/>
      <w:r>
        <w:t>civilisational</w:t>
      </w:r>
      <w:proofErr w:type="spellEnd"/>
      <w:r>
        <w:t xml:space="preserve"> survival, not merely of agricultural convenience.</w:t>
      </w:r>
    </w:p>
    <w:p w14:paraId="1CA4CDC4" w14:textId="77777777" w:rsidR="004C34DF" w:rsidRDefault="00AB7848">
      <w:pPr>
        <w:pStyle w:val="ListParagraph"/>
        <w:numPr>
          <w:ilvl w:val="0"/>
          <w:numId w:val="7"/>
        </w:numPr>
        <w:spacing w:after="100"/>
      </w:pPr>
      <w:r>
        <w:t xml:space="preserve">Land ownership carries a duty of stewardship; systematic exhaustion, contamination, or </w:t>
      </w:r>
      <w:proofErr w:type="spellStart"/>
      <w:r>
        <w:t>salinisation</w:t>
      </w:r>
      <w:proofErr w:type="spellEnd"/>
      <w:r>
        <w:t xml:space="preserve"> of soil for short-term gain stands contrary to the wisdom-principle of this charter.</w:t>
      </w:r>
    </w:p>
    <w:p w14:paraId="79768E00" w14:textId="77777777" w:rsidR="004C34DF" w:rsidRDefault="00AB7848">
      <w:pPr>
        <w:pStyle w:val="ListParagraph"/>
        <w:numPr>
          <w:ilvl w:val="0"/>
          <w:numId w:val="7"/>
        </w:numPr>
        <w:spacing w:after="100"/>
      </w:pPr>
      <w:r>
        <w:t xml:space="preserve">Indigenous and traditional agricultural knowledge — terracing, crop rotation, agroforestry, and comparable practices refined across generations — shall be </w:t>
      </w:r>
      <w:proofErr w:type="spellStart"/>
      <w:r>
        <w:t>recognised</w:t>
      </w:r>
      <w:proofErr w:type="spellEnd"/>
      <w:r>
        <w:t xml:space="preserve"> and supported as models of sustainable land use.</w:t>
      </w:r>
    </w:p>
    <w:p w14:paraId="54327FDF" w14:textId="77777777" w:rsidR="004C34DF" w:rsidRDefault="00AB7848">
      <w:pPr>
        <w:pStyle w:val="ListParagraph"/>
        <w:numPr>
          <w:ilvl w:val="0"/>
          <w:numId w:val="7"/>
        </w:numPr>
        <w:spacing w:after="100"/>
      </w:pPr>
      <w:r>
        <w:t xml:space="preserve">Access to arable land shall be structured equitably; land </w:t>
      </w:r>
      <w:proofErr w:type="spellStart"/>
      <w:r>
        <w:t>monopolisation</w:t>
      </w:r>
      <w:proofErr w:type="spellEnd"/>
      <w:r>
        <w:t xml:space="preserve"> that deprives communities of the means of subsistence stands contrary to the spirit of this charter.</w:t>
      </w:r>
    </w:p>
    <w:p w14:paraId="3060812E" w14:textId="77777777" w:rsidR="004C34DF" w:rsidRDefault="00AB7848">
      <w:pPr>
        <w:pStyle w:val="ListParagraph"/>
        <w:numPr>
          <w:ilvl w:val="0"/>
          <w:numId w:val="7"/>
        </w:numPr>
        <w:spacing w:after="100"/>
      </w:pPr>
      <w:r>
        <w:t xml:space="preserve">Degraded land shall, wherever feasible, be </w:t>
      </w:r>
      <w:proofErr w:type="spellStart"/>
      <w:r>
        <w:t>prioritised</w:t>
      </w:r>
      <w:proofErr w:type="spellEnd"/>
      <w:r>
        <w:t xml:space="preserve"> for restoration and re-vegetation, in recognition of the centuries required for soil to re-form naturally.</w:t>
      </w:r>
    </w:p>
    <w:p w14:paraId="01487C29" w14:textId="77777777" w:rsidR="004C34DF" w:rsidRDefault="00AB7848">
      <w:pPr>
        <w:pStyle w:val="ListParagraph"/>
        <w:numPr>
          <w:ilvl w:val="0"/>
          <w:numId w:val="7"/>
        </w:numPr>
        <w:spacing w:after="100"/>
      </w:pPr>
      <w:r>
        <w:t xml:space="preserve">Urban and industrial expansion shall be planned so as to </w:t>
      </w:r>
      <w:proofErr w:type="spellStart"/>
      <w:r>
        <w:t>minimise</w:t>
      </w:r>
      <w:proofErr w:type="spellEnd"/>
      <w:r>
        <w:t xml:space="preserve"> the permanent loss of fertile agricultural land.</w:t>
      </w:r>
    </w:p>
    <w:p w14:paraId="54CFD815" w14:textId="77777777" w:rsidR="004C34DF" w:rsidRDefault="004C34DF">
      <w:pPr>
        <w:pageBreakBefore/>
      </w:pPr>
    </w:p>
    <w:p w14:paraId="44A17765" w14:textId="77777777" w:rsidR="004C34DF" w:rsidRDefault="00AB7848">
      <w:pPr>
        <w:pStyle w:val="Heading1"/>
      </w:pPr>
      <w:r>
        <w:t>Chapter Three — The Pillar of Fire</w:t>
      </w:r>
    </w:p>
    <w:p w14:paraId="016E33DD" w14:textId="77777777" w:rsidR="004C34DF" w:rsidRDefault="00AB7848">
      <w:pPr>
        <w:spacing w:after="160" w:line="300" w:lineRule="auto"/>
        <w:jc w:val="both"/>
      </w:pPr>
      <w:r>
        <w:t>Fire acts: it transforms, it purifies, it illuminates, it warms, and it consumes — the one pillar among the four that does not merely exist, but happens; it is process before it is substance.</w:t>
      </w:r>
    </w:p>
    <w:p w14:paraId="7BC85469" w14:textId="77777777" w:rsidR="004C34DF" w:rsidRDefault="00AB7848">
      <w:pPr>
        <w:spacing w:after="160" w:line="300" w:lineRule="auto"/>
        <w:jc w:val="both"/>
      </w:pPr>
      <w:r>
        <w:t>In cosmology, every element heavier than hydrogen and helium was first forged in the fire of a star, so that fire is, in the most literal sense, the origin of matter itself; the sun, our nearest star, is the primal fire that drives nearly every form of energy on Earth, from the wind to the food on a plate. In Zoroastrian tradition, fire (</w:t>
      </w:r>
      <w:proofErr w:type="spellStart"/>
      <w:r>
        <w:t>Atar</w:t>
      </w:r>
      <w:proofErr w:type="spellEnd"/>
      <w:r>
        <w:t xml:space="preserve">) is revered as the son of </w:t>
      </w:r>
      <w:proofErr w:type="spellStart"/>
      <w:r>
        <w:t>Ahura</w:t>
      </w:r>
      <w:proofErr w:type="spellEnd"/>
      <w:r>
        <w:t xml:space="preserve"> Mazda and the visible sign of truth (</w:t>
      </w:r>
      <w:proofErr w:type="spellStart"/>
      <w:r>
        <w:t>asha</w:t>
      </w:r>
      <w:proofErr w:type="spellEnd"/>
      <w:r>
        <w:t xml:space="preserve">) — never worshipped as an end in itself, but </w:t>
      </w:r>
      <w:proofErr w:type="spellStart"/>
      <w:r>
        <w:t>honoured</w:t>
      </w:r>
      <w:proofErr w:type="spellEnd"/>
      <w:r>
        <w:t xml:space="preserve"> as the clearest mirror of the divine light. In the philosophy of Heraclitus, fire stood as the </w:t>
      </w:r>
      <w:proofErr w:type="spellStart"/>
      <w:r>
        <w:t>arche</w:t>
      </w:r>
      <w:proofErr w:type="spellEnd"/>
      <w:r>
        <w:t xml:space="preserve"> of the cosmos itself: the world, in his account, was never created by god or man, but has always existed, and always will, as a living fire, kindling and dying down in due measure. In Islamic mysticism, fire is the element of transformation and of love's annihilation of the sel</w:t>
      </w:r>
      <w:r>
        <w:t xml:space="preserve">f, most famously in the image of the moth consumed in the flame it circles. In modern science, the mastery of fire — cooking food, smelting ore, generating power — marks some of the most consequential thresholds in the whole of human evolution and </w:t>
      </w:r>
      <w:proofErr w:type="spellStart"/>
      <w:r>
        <w:t>civilisation</w:t>
      </w:r>
      <w:proofErr w:type="spellEnd"/>
      <w:r>
        <w:t xml:space="preserve">. In sociology, the hearth (in Latin, focus) has for millennia been the literal and figurative </w:t>
      </w:r>
      <w:proofErr w:type="spellStart"/>
      <w:r>
        <w:t>centre</w:t>
      </w:r>
      <w:proofErr w:type="spellEnd"/>
      <w:r>
        <w:t xml:space="preserve"> of the human home and community.</w:t>
      </w:r>
    </w:p>
    <w:p w14:paraId="4F5B4A03" w14:textId="77777777" w:rsidR="004C34DF" w:rsidRDefault="00AB7848">
      <w:pPr>
        <w:spacing w:after="160" w:line="300" w:lineRule="auto"/>
        <w:jc w:val="both"/>
      </w:pPr>
      <w:r>
        <w:t xml:space="preserve">In this chapter, “Fire” is set out as the third pillar of transformation, energy, and </w:t>
      </w:r>
      <w:proofErr w:type="spellStart"/>
      <w:r>
        <w:t>civilisation</w:t>
      </w:r>
      <w:proofErr w:type="spellEnd"/>
      <w:r>
        <w:t>, within the principles of the Eternal Wisdom Charter.</w:t>
      </w:r>
    </w:p>
    <w:p w14:paraId="7C3342DB" w14:textId="77777777" w:rsidR="004C34DF" w:rsidRDefault="00AB7848">
      <w:pPr>
        <w:pStyle w:val="Heading2"/>
      </w:pPr>
      <w:r>
        <w:t>Section One — Comprehensive Definition of the Fire Pillar</w:t>
      </w:r>
    </w:p>
    <w:p w14:paraId="5598CFBB" w14:textId="77777777" w:rsidR="004C34DF" w:rsidRDefault="00AB7848">
      <w:pPr>
        <w:pStyle w:val="Heading3"/>
      </w:pPr>
      <w:r>
        <w:t>Article 1 — Philosophical Definition</w:t>
      </w:r>
    </w:p>
    <w:p w14:paraId="626622A8" w14:textId="77777777" w:rsidR="004C34DF" w:rsidRDefault="00AB7848">
      <w:pPr>
        <w:spacing w:after="160" w:line="300" w:lineRule="auto"/>
        <w:jc w:val="both"/>
      </w:pPr>
      <w:r>
        <w:t>Fire is the manifestation of “transformative power” — the element that does not merely occupy space but changes what it touches, turning raw matter into usable form, and, in mystical registers, turning the self toward its extinction in a greater truth.</w:t>
      </w:r>
    </w:p>
    <w:p w14:paraId="034C6C30" w14:textId="77777777" w:rsidR="004C34DF" w:rsidRDefault="00AB7848">
      <w:pPr>
        <w:pStyle w:val="ListParagraph"/>
        <w:numPr>
          <w:ilvl w:val="0"/>
          <w:numId w:val="2"/>
        </w:numPr>
        <w:spacing w:after="100"/>
      </w:pPr>
      <w:r>
        <w:rPr>
          <w:b/>
          <w:bCs/>
        </w:rPr>
        <w:t xml:space="preserve">In the philosophy of Heraclitus: </w:t>
      </w:r>
      <w:r>
        <w:t>the cosmos itself was understood as an ever-living fire, never created by god or man, kindling and subsiding in due and lasting measure.</w:t>
      </w:r>
    </w:p>
    <w:p w14:paraId="25DF2928" w14:textId="77777777" w:rsidR="004C34DF" w:rsidRDefault="00AB7848">
      <w:pPr>
        <w:pStyle w:val="ListParagraph"/>
        <w:numPr>
          <w:ilvl w:val="0"/>
          <w:numId w:val="2"/>
        </w:numPr>
        <w:spacing w:after="100"/>
      </w:pPr>
      <w:r>
        <w:rPr>
          <w:b/>
          <w:bCs/>
        </w:rPr>
        <w:t xml:space="preserve">In Zoroastrian and Sufi thought alike: </w:t>
      </w:r>
      <w:r>
        <w:t xml:space="preserve">fire is never an end in itself, but the visible sign — </w:t>
      </w:r>
      <w:proofErr w:type="spellStart"/>
      <w:r>
        <w:rPr>
          <w:i/>
          <w:iCs/>
        </w:rPr>
        <w:t>asha</w:t>
      </w:r>
      <w:proofErr w:type="spellEnd"/>
      <w:r>
        <w:t>, or light — that points beyond itself toward truth.</w:t>
      </w:r>
    </w:p>
    <w:p w14:paraId="7D3AB474" w14:textId="77777777" w:rsidR="004C34DF" w:rsidRDefault="00AB7848">
      <w:pPr>
        <w:pStyle w:val="Heading3"/>
      </w:pPr>
      <w:r>
        <w:t>Article 2 — Scientific Definition</w:t>
      </w:r>
    </w:p>
    <w:p w14:paraId="5029BD93" w14:textId="77777777" w:rsidR="004C34DF" w:rsidRDefault="00AB7848">
      <w:pPr>
        <w:pStyle w:val="ListParagraph"/>
        <w:numPr>
          <w:ilvl w:val="0"/>
          <w:numId w:val="8"/>
        </w:numPr>
        <w:spacing w:after="100"/>
      </w:pPr>
      <w:r>
        <w:t>Fire is a rapid chemical process of oxidation that releases energy as heat and light; nearly every source of usable energy on Earth traces back to the fire of the sun, whether directly, as sunlight, or indirectly, as fossil fuel, wind, or biomass.</w:t>
      </w:r>
    </w:p>
    <w:p w14:paraId="6C5A9EC5" w14:textId="77777777" w:rsidR="004C34DF" w:rsidRDefault="00AB7848">
      <w:pPr>
        <w:pStyle w:val="ListParagraph"/>
        <w:numPr>
          <w:ilvl w:val="0"/>
          <w:numId w:val="8"/>
        </w:numPr>
        <w:spacing w:after="100"/>
      </w:pPr>
      <w:r>
        <w:t>The controlled use of fire for cooking is thought by many researchers to have been decisive in early human evolution, allowing more energy to be extracted from food and, over time, supporting the growth of the human brain.</w:t>
      </w:r>
    </w:p>
    <w:p w14:paraId="6B89DAC2" w14:textId="77777777" w:rsidR="004C34DF" w:rsidRDefault="00AB7848">
      <w:pPr>
        <w:pStyle w:val="ListParagraph"/>
        <w:numPr>
          <w:ilvl w:val="0"/>
          <w:numId w:val="8"/>
        </w:numPr>
        <w:spacing w:after="100"/>
      </w:pPr>
      <w:r>
        <w:t>Certain ecosystems — including many coniferous forests and grasslands — are fire-adapted, meaning periodic natural fire is a necessary part of their regeneration, not merely a threat to it.</w:t>
      </w:r>
    </w:p>
    <w:p w14:paraId="229A3399" w14:textId="77777777" w:rsidR="004C34DF" w:rsidRDefault="00AB7848">
      <w:pPr>
        <w:pStyle w:val="ListParagraph"/>
        <w:numPr>
          <w:ilvl w:val="0"/>
          <w:numId w:val="8"/>
        </w:numPr>
        <w:spacing w:after="100"/>
      </w:pPr>
      <w:r>
        <w:t xml:space="preserve">Mastery of fire enabled metallurgy, and with it, the succession of technological ages — bronze, iron, and, in time, industrial power — that mark the material history of </w:t>
      </w:r>
      <w:proofErr w:type="spellStart"/>
      <w:r>
        <w:t>civilisation</w:t>
      </w:r>
      <w:proofErr w:type="spellEnd"/>
      <w:r>
        <w:t>.</w:t>
      </w:r>
    </w:p>
    <w:p w14:paraId="10BA3672" w14:textId="77777777" w:rsidR="004C34DF" w:rsidRDefault="00AB7848">
      <w:pPr>
        <w:pStyle w:val="Heading3"/>
      </w:pPr>
      <w:r>
        <w:t>Article 3 — Legal Definition</w:t>
      </w:r>
    </w:p>
    <w:p w14:paraId="52C7804A" w14:textId="77777777" w:rsidR="004C34DF" w:rsidRDefault="00AB7848">
      <w:pPr>
        <w:spacing w:after="160" w:line="300" w:lineRule="auto"/>
        <w:jc w:val="both"/>
      </w:pPr>
      <w:r>
        <w:t>In the Eternal Wisdom Charter, access to safe and sufficient energy for warmth, food, and dignity is a fundamental human need. No party may deploy fire, or the destructive energies descended from it, as an instrument of terror or collective punishment against civilian populations, ecosystems, or cultural heritage.</w:t>
      </w:r>
    </w:p>
    <w:p w14:paraId="4A917EA8" w14:textId="77777777" w:rsidR="004C34DF" w:rsidRDefault="00AB7848">
      <w:pPr>
        <w:pStyle w:val="Heading3"/>
      </w:pPr>
      <w:r>
        <w:t>Article 4 — Social Definition</w:t>
      </w:r>
    </w:p>
    <w:p w14:paraId="4AB4E2D3" w14:textId="77777777" w:rsidR="004C34DF" w:rsidRDefault="00AB7848">
      <w:pPr>
        <w:spacing w:after="160" w:line="300" w:lineRule="auto"/>
        <w:jc w:val="both"/>
      </w:pPr>
      <w:r>
        <w:t xml:space="preserve">Fire is the binding element of settlement and of community memory. The hearth has, across cultures, been the place around which the family gathers, the story is told, and the stranger is welcomed; the communal bonfire and the festival flame remain, to this day, among humanity's oldest continuously </w:t>
      </w:r>
      <w:proofErr w:type="spellStart"/>
      <w:r>
        <w:t>practised</w:t>
      </w:r>
      <w:proofErr w:type="spellEnd"/>
      <w:r>
        <w:t xml:space="preserve"> social rituals.</w:t>
      </w:r>
    </w:p>
    <w:p w14:paraId="186E92CB" w14:textId="77777777" w:rsidR="004C34DF" w:rsidRDefault="00AB7848">
      <w:pPr>
        <w:pStyle w:val="Heading2"/>
      </w:pPr>
      <w:r>
        <w:t>Section Two — Historical, Religious, and Literary Evidence</w:t>
      </w:r>
    </w:p>
    <w:p w14:paraId="65023CED" w14:textId="77777777" w:rsidR="004C34DF" w:rsidRDefault="00AB7848">
      <w:pPr>
        <w:pStyle w:val="Heading3"/>
      </w:pPr>
      <w:r>
        <w:t>1. World Historical Evidence</w:t>
      </w:r>
    </w:p>
    <w:p w14:paraId="21E83F5E" w14:textId="77777777" w:rsidR="004C34DF" w:rsidRDefault="00AB7848">
      <w:pPr>
        <w:pStyle w:val="ListParagraph"/>
        <w:numPr>
          <w:ilvl w:val="0"/>
          <w:numId w:val="2"/>
        </w:numPr>
        <w:spacing w:after="100"/>
      </w:pPr>
      <w:r>
        <w:t>The controlled use of fire by early hominins, among the most consequential technological thresholds in human evolution, predating settled agriculture by hundreds of thousands of years.</w:t>
      </w:r>
    </w:p>
    <w:p w14:paraId="65D3C8DF" w14:textId="77777777" w:rsidR="004C34DF" w:rsidRDefault="00AB7848">
      <w:pPr>
        <w:pStyle w:val="ListParagraph"/>
        <w:numPr>
          <w:ilvl w:val="0"/>
          <w:numId w:val="2"/>
        </w:numPr>
        <w:spacing w:after="100"/>
      </w:pPr>
      <w:r>
        <w:t>The Bronze and Iron Ages, in which the mastery of fire for smelting reshaped tools, weapons, and trade across Eurasia and Africa alike.</w:t>
      </w:r>
    </w:p>
    <w:p w14:paraId="08CDF70B" w14:textId="77777777" w:rsidR="004C34DF" w:rsidRDefault="00AB7848">
      <w:pPr>
        <w:pStyle w:val="ListParagraph"/>
        <w:numPr>
          <w:ilvl w:val="0"/>
          <w:numId w:val="2"/>
        </w:numPr>
        <w:spacing w:after="100"/>
      </w:pPr>
      <w:r>
        <w:t xml:space="preserve">The fire temples of ancient and pre-modern Iran, some of which — the </w:t>
      </w:r>
      <w:proofErr w:type="spellStart"/>
      <w:r>
        <w:t>Atash</w:t>
      </w:r>
      <w:proofErr w:type="spellEnd"/>
      <w:r>
        <w:t xml:space="preserve"> </w:t>
      </w:r>
      <w:proofErr w:type="spellStart"/>
      <w:r>
        <w:t>Behram</w:t>
      </w:r>
      <w:proofErr w:type="spellEnd"/>
      <w:r>
        <w:t xml:space="preserve"> sanctuaries among them — have preserved a continuously tended flame for centuries, among the longest unbroken ritual traditions in human history.</w:t>
      </w:r>
    </w:p>
    <w:p w14:paraId="608B2747" w14:textId="77777777" w:rsidR="004C34DF" w:rsidRDefault="00AB7848">
      <w:pPr>
        <w:pStyle w:val="ListParagraph"/>
        <w:numPr>
          <w:ilvl w:val="0"/>
          <w:numId w:val="2"/>
        </w:numPr>
        <w:spacing w:after="100"/>
      </w:pPr>
      <w:r>
        <w:t xml:space="preserve">The Iranian festivals of </w:t>
      </w:r>
      <w:proofErr w:type="spellStart"/>
      <w:r>
        <w:t>Chaharshanbe</w:t>
      </w:r>
      <w:proofErr w:type="spellEnd"/>
      <w:r>
        <w:t xml:space="preserve"> Suri and </w:t>
      </w:r>
      <w:proofErr w:type="spellStart"/>
      <w:r>
        <w:t>Sadeh</w:t>
      </w:r>
      <w:proofErr w:type="spellEnd"/>
      <w:r>
        <w:t>, in which fire is jumped, gathered around, and celebrated as a symbol of light's victory over darkness — practices that continue into the present day.</w:t>
      </w:r>
    </w:p>
    <w:p w14:paraId="556EB72B" w14:textId="77777777" w:rsidR="004C34DF" w:rsidRDefault="00AB7848">
      <w:pPr>
        <w:pStyle w:val="Heading3"/>
      </w:pPr>
      <w:r>
        <w:t>2. Religious Evidence</w:t>
      </w:r>
    </w:p>
    <w:p w14:paraId="1375C770" w14:textId="77777777" w:rsidR="004C34DF" w:rsidRDefault="00AB7848">
      <w:pPr>
        <w:spacing w:after="160" w:line="300" w:lineRule="auto"/>
        <w:jc w:val="both"/>
      </w:pPr>
      <w:r>
        <w:t xml:space="preserve">Fire recurs across scripture as the medium of revelation and of trial: in the Torah and the Qur'an alike, God calls to Moses from a fire that burns without consuming a bush (Exodus 3:2; Qur'an 20:9–14); in the Qur'an, Abraham is cast into a fire that God commands to become “coolness and safety” for him (21:69); in the Book of Exodus, a pillar of fire leads the people by night (13:21); and in Vedic tradition, Agni, the fire-god, carries the offerings of sacrifice from the human to the divine realm, </w:t>
      </w:r>
      <w:proofErr w:type="spellStart"/>
      <w:r>
        <w:t>honoured</w:t>
      </w:r>
      <w:proofErr w:type="spellEnd"/>
      <w:r>
        <w:t xml:space="preserve"> as a messenger between the two.</w:t>
      </w:r>
    </w:p>
    <w:p w14:paraId="2870CCDC" w14:textId="77777777" w:rsidR="004C34DF" w:rsidRDefault="00AB7848">
      <w:pPr>
        <w:pStyle w:val="Heading3"/>
      </w:pPr>
      <w:r>
        <w:t>3. Literary and Mystical Evidence</w:t>
      </w:r>
    </w:p>
    <w:p w14:paraId="0A6FDE1B" w14:textId="77777777" w:rsidR="004C34DF" w:rsidRDefault="00AB7848">
      <w:pPr>
        <w:spacing w:after="160" w:line="300" w:lineRule="auto"/>
        <w:jc w:val="both"/>
      </w:pPr>
      <w:r>
        <w:t>No image recurs more often in Persian mystical poetry than that of the moth and the candle: the lover-soul, drawn irresistibly to the flame of the Beloved, finds its final consummation not in reaching the fire but in being consumed by it. Rumi returns to this image repeatedly as a figure for the self's annihilation (</w:t>
      </w:r>
      <w:proofErr w:type="spellStart"/>
      <w:r>
        <w:t>fanā</w:t>
      </w:r>
      <w:proofErr w:type="spellEnd"/>
      <w:r>
        <w:t>) in divine love; Hafez, likewise, speaks often of the fire that burns within the heart of the lover, at once the cause of suffering and the very sign of the heart's aliveness. In this tradition, to burn is not simply to be destroyed, but to be transformed into something that can, at last, draw near to the source of its own burning.</w:t>
      </w:r>
    </w:p>
    <w:p w14:paraId="00A85E8C" w14:textId="77777777" w:rsidR="004C34DF" w:rsidRDefault="00AB7848">
      <w:pPr>
        <w:pStyle w:val="Heading2"/>
      </w:pPr>
      <w:r>
        <w:t>Section Three — Principles of the Fire Pillar</w:t>
      </w:r>
    </w:p>
    <w:p w14:paraId="563FBED4" w14:textId="77777777" w:rsidR="004C34DF" w:rsidRDefault="00AB7848">
      <w:pPr>
        <w:pStyle w:val="ListParagraph"/>
        <w:numPr>
          <w:ilvl w:val="0"/>
          <w:numId w:val="9"/>
        </w:numPr>
        <w:spacing w:after="100"/>
      </w:pPr>
      <w:r>
        <w:t>Every person holds a legitimate claim to the safe energy needed for warmth, cooked food, and a life of dignity; this claim must be met through means that do not foreclose that same possibility for future generations.</w:t>
      </w:r>
    </w:p>
    <w:p w14:paraId="6688BE08" w14:textId="77777777" w:rsidR="004C34DF" w:rsidRDefault="00AB7848">
      <w:pPr>
        <w:pStyle w:val="ListParagraph"/>
        <w:numPr>
          <w:ilvl w:val="0"/>
          <w:numId w:val="9"/>
        </w:numPr>
        <w:spacing w:after="100"/>
      </w:pPr>
      <w:r>
        <w:t>The deliberate use of fire, incendiary weapons, or comparable destructive energies against civilians, cultural heritage, or ecosystems is a violation of the wisdom-principle of this charter, without exception.</w:t>
      </w:r>
    </w:p>
    <w:p w14:paraId="26EF173E" w14:textId="77777777" w:rsidR="004C34DF" w:rsidRDefault="00AB7848">
      <w:pPr>
        <w:pStyle w:val="ListParagraph"/>
        <w:numPr>
          <w:ilvl w:val="0"/>
          <w:numId w:val="9"/>
        </w:numPr>
        <w:spacing w:after="100"/>
      </w:pPr>
      <w:r>
        <w:t>Nations and institutions bear a heightened duty of restraint and transparency in the stewardship of the most powerful fires humanity has learned to kindle — nuclear and other mass-destructive energies — such that they are never again unleashed upon inhabited populations.</w:t>
      </w:r>
    </w:p>
    <w:p w14:paraId="3D5B734D" w14:textId="77777777" w:rsidR="004C34DF" w:rsidRDefault="00AB7848">
      <w:pPr>
        <w:pStyle w:val="ListParagraph"/>
        <w:numPr>
          <w:ilvl w:val="0"/>
          <w:numId w:val="9"/>
        </w:numPr>
        <w:spacing w:after="100"/>
      </w:pPr>
      <w:r>
        <w:t>Energy systems shall be transitioned, at a pace consistent with justice, away from forms that irreversibly damage the atmosphere and climate, and toward forms — solar chief among them — that echo, rather than deplete, the Earth's original fire.</w:t>
      </w:r>
    </w:p>
    <w:p w14:paraId="78631946" w14:textId="77777777" w:rsidR="004C34DF" w:rsidRDefault="00AB7848">
      <w:pPr>
        <w:pStyle w:val="ListParagraph"/>
        <w:numPr>
          <w:ilvl w:val="0"/>
          <w:numId w:val="9"/>
        </w:numPr>
        <w:spacing w:after="100"/>
      </w:pPr>
      <w:r>
        <w:t>Fire-adapted ecosystems shall be managed with an understanding of fire's ecological role, neither suppressed to the point of unnatural fuel accumulation, nor exploited through deliberate, uncontrolled burning for short-term land clearance.</w:t>
      </w:r>
    </w:p>
    <w:p w14:paraId="0CCD9D80" w14:textId="77777777" w:rsidR="004C34DF" w:rsidRDefault="00AB7848">
      <w:pPr>
        <w:pStyle w:val="ListParagraph"/>
        <w:numPr>
          <w:ilvl w:val="0"/>
          <w:numId w:val="9"/>
        </w:numPr>
        <w:spacing w:after="100"/>
      </w:pPr>
      <w:r>
        <w:t>The ritual, communal, and contemplative uses of fire — the hearth, the festival flame, the sanctuary lamp — are part of humanity's shared heritage, and shall be respected as such.</w:t>
      </w:r>
    </w:p>
    <w:p w14:paraId="471FEFC5" w14:textId="77777777" w:rsidR="004C34DF" w:rsidRDefault="004C34DF">
      <w:pPr>
        <w:pageBreakBefore/>
      </w:pPr>
    </w:p>
    <w:p w14:paraId="2F3E4237" w14:textId="77777777" w:rsidR="004C34DF" w:rsidRDefault="00AB7848">
      <w:pPr>
        <w:pStyle w:val="Heading1"/>
      </w:pPr>
      <w:r>
        <w:t>Chapter Four — The Pillar of Air</w:t>
      </w:r>
    </w:p>
    <w:p w14:paraId="027F162B" w14:textId="77777777" w:rsidR="004C34DF" w:rsidRDefault="00AB7848">
      <w:pPr>
        <w:spacing w:after="160" w:line="300" w:lineRule="auto"/>
        <w:jc w:val="both"/>
      </w:pPr>
      <w:r>
        <w:t>Air acts: it fills, it moves, it carries voice and scent and pollen across distance, and, more than any other element, it makes the boundary between one body and another impossible to draw with any permanence: the same air breathed by one lung will, within days, have circled the globe and entered another.</w:t>
      </w:r>
    </w:p>
    <w:p w14:paraId="60822F75" w14:textId="77777777" w:rsidR="004C34DF" w:rsidRDefault="00AB7848">
      <w:pPr>
        <w:spacing w:after="160" w:line="300" w:lineRule="auto"/>
        <w:jc w:val="both"/>
      </w:pPr>
      <w:r>
        <w:t>In cosmology, the same physics that fuses stars produces the light elements — hydrogen, helium, and, eventually, the nitrogen and oxygen — that fill the space between all things. In Zoroastrian tradition, Vayu, the divinity of wind and air, stands astride the space between light and darkness, order and chaos, and is invoked for protection at that threshold. In the philosophy of Anaximenes, air — rarefying into fire, thickening into wind, cloud, water, and earth — was held to be the single underlying substan</w:t>
      </w:r>
      <w:r>
        <w:t>ce from which all things arise. In Islamic and Persian mysticism, breath (</w:t>
      </w:r>
      <w:proofErr w:type="spellStart"/>
      <w:r>
        <w:t>nafas</w:t>
      </w:r>
      <w:proofErr w:type="spellEnd"/>
      <w:r>
        <w:t xml:space="preserve">) is inseparable from spirit: the same word that names the air moving through the body names, in many languages, the soul itself — </w:t>
      </w:r>
      <w:proofErr w:type="spellStart"/>
      <w:r>
        <w:t>spiritus</w:t>
      </w:r>
      <w:proofErr w:type="spellEnd"/>
      <w:r>
        <w:t xml:space="preserve"> in Latin, </w:t>
      </w:r>
      <w:proofErr w:type="spellStart"/>
      <w:r>
        <w:t>pneuma</w:t>
      </w:r>
      <w:proofErr w:type="spellEnd"/>
      <w:r>
        <w:t xml:space="preserve"> in Greek, </w:t>
      </w:r>
      <w:proofErr w:type="spellStart"/>
      <w:r>
        <w:t>ruh</w:t>
      </w:r>
      <w:proofErr w:type="spellEnd"/>
      <w:r>
        <w:t xml:space="preserve"> in Arabic and Persian. In modern atmospheric science, the thin envelope of gas surrounding the Earth is the single most fragile-seeming, and most essential, precondition for every form of life the planet supports. In medicine, an adult breathes some eleven thous</w:t>
      </w:r>
      <w:r>
        <w:t xml:space="preserve">and </w:t>
      </w:r>
      <w:proofErr w:type="spellStart"/>
      <w:r>
        <w:t>litres</w:t>
      </w:r>
      <w:proofErr w:type="spellEnd"/>
      <w:r>
        <w:t xml:space="preserve"> of air each day — a volume of intimate, continuous exchange with the world that no other element requires.</w:t>
      </w:r>
    </w:p>
    <w:p w14:paraId="7D63926A" w14:textId="77777777" w:rsidR="004C34DF" w:rsidRDefault="00AB7848">
      <w:pPr>
        <w:spacing w:after="160" w:line="300" w:lineRule="auto"/>
        <w:jc w:val="both"/>
      </w:pPr>
      <w:r>
        <w:t>In this chapter, “Air” is set out as the fourth and final of the classical pillars, within the principles of the Eternal Wisdom Charter.</w:t>
      </w:r>
    </w:p>
    <w:p w14:paraId="6FF4E776" w14:textId="77777777" w:rsidR="004C34DF" w:rsidRDefault="00AB7848">
      <w:pPr>
        <w:pStyle w:val="Heading2"/>
      </w:pPr>
      <w:r>
        <w:t>Section One — Comprehensive Definition of the Air Pillar</w:t>
      </w:r>
    </w:p>
    <w:p w14:paraId="21609CEB" w14:textId="77777777" w:rsidR="004C34DF" w:rsidRDefault="00AB7848">
      <w:pPr>
        <w:pStyle w:val="Heading3"/>
      </w:pPr>
      <w:r>
        <w:t>Article 1 — Philosophical Definition</w:t>
      </w:r>
    </w:p>
    <w:p w14:paraId="1270B160" w14:textId="77777777" w:rsidR="004C34DF" w:rsidRDefault="00AB7848">
      <w:pPr>
        <w:spacing w:after="160" w:line="300" w:lineRule="auto"/>
        <w:jc w:val="both"/>
      </w:pPr>
      <w:r>
        <w:t>Air is the manifestation of “the unseen that sustains” — the most subtle of the four elements, invisible in itself yet the visible condition of every visible thing's continuing to live and move.</w:t>
      </w:r>
    </w:p>
    <w:p w14:paraId="085166BA" w14:textId="77777777" w:rsidR="004C34DF" w:rsidRDefault="00AB7848">
      <w:pPr>
        <w:pStyle w:val="ListParagraph"/>
        <w:numPr>
          <w:ilvl w:val="0"/>
          <w:numId w:val="2"/>
        </w:numPr>
        <w:spacing w:after="100"/>
      </w:pPr>
      <w:r>
        <w:rPr>
          <w:b/>
          <w:bCs/>
        </w:rPr>
        <w:t xml:space="preserve">In the philosophy of Anaximenes: </w:t>
      </w:r>
      <w:r>
        <w:t xml:space="preserve">air, in its rarefaction and condensation, was held to be the single </w:t>
      </w:r>
      <w:proofErr w:type="spellStart"/>
      <w:r>
        <w:rPr>
          <w:i/>
          <w:iCs/>
        </w:rPr>
        <w:t>arche</w:t>
      </w:r>
      <w:proofErr w:type="spellEnd"/>
      <w:r>
        <w:t xml:space="preserve"> underlying fire, wind, cloud, water, and earth alike.</w:t>
      </w:r>
    </w:p>
    <w:p w14:paraId="35DE9F8C" w14:textId="77777777" w:rsidR="004C34DF" w:rsidRDefault="00AB7848">
      <w:pPr>
        <w:pStyle w:val="ListParagraph"/>
        <w:numPr>
          <w:ilvl w:val="0"/>
          <w:numId w:val="2"/>
        </w:numPr>
        <w:spacing w:after="100"/>
      </w:pPr>
      <w:r>
        <w:rPr>
          <w:b/>
          <w:bCs/>
        </w:rPr>
        <w:t xml:space="preserve">In mystical literature: </w:t>
      </w:r>
      <w:r>
        <w:t>breath (</w:t>
      </w:r>
      <w:proofErr w:type="spellStart"/>
      <w:r>
        <w:rPr>
          <w:i/>
          <w:iCs/>
        </w:rPr>
        <w:t>nafas</w:t>
      </w:r>
      <w:proofErr w:type="spellEnd"/>
      <w:r>
        <w:t>) is the meeting-point of body and spirit — the involuntary, continuous act by which the inward and the outward worlds are joined.</w:t>
      </w:r>
    </w:p>
    <w:p w14:paraId="389B9D9E" w14:textId="77777777" w:rsidR="004C34DF" w:rsidRDefault="00AB7848">
      <w:pPr>
        <w:pStyle w:val="Heading3"/>
      </w:pPr>
      <w:r>
        <w:t>Article 2 — Scientific Definition</w:t>
      </w:r>
    </w:p>
    <w:p w14:paraId="44FA957C" w14:textId="77777777" w:rsidR="004C34DF" w:rsidRDefault="00AB7848">
      <w:pPr>
        <w:pStyle w:val="ListParagraph"/>
        <w:numPr>
          <w:ilvl w:val="0"/>
          <w:numId w:val="10"/>
        </w:numPr>
        <w:spacing w:after="100"/>
      </w:pPr>
      <w:r>
        <w:t>Earth's atmosphere is a mixture of roughly seventy-eight per cent nitrogen and twenty-one per cent oxygen, together with trace gases essential to climate and to life.</w:t>
      </w:r>
    </w:p>
    <w:p w14:paraId="5C457CC7" w14:textId="77777777" w:rsidR="004C34DF" w:rsidRDefault="00AB7848">
      <w:pPr>
        <w:pStyle w:val="ListParagraph"/>
        <w:numPr>
          <w:ilvl w:val="0"/>
          <w:numId w:val="10"/>
        </w:numPr>
        <w:spacing w:after="100"/>
      </w:pPr>
      <w:r>
        <w:t>The atmosphere's ozone layer filters the sun's most harmful ultraviolet radiation, without which complex life on land could not persist.</w:t>
      </w:r>
    </w:p>
    <w:p w14:paraId="70D0CA1D" w14:textId="77777777" w:rsidR="004C34DF" w:rsidRDefault="00AB7848">
      <w:pPr>
        <w:pStyle w:val="ListParagraph"/>
        <w:numPr>
          <w:ilvl w:val="0"/>
          <w:numId w:val="10"/>
        </w:numPr>
        <w:spacing w:after="100"/>
      </w:pPr>
      <w:r>
        <w:t>Photosynthesis and respiration form a continuous exchange between plant and animal life, in which the oxygen one being releases becomes the very air the next being breathes in.</w:t>
      </w:r>
    </w:p>
    <w:p w14:paraId="14E6A2FD" w14:textId="77777777" w:rsidR="004C34DF" w:rsidRDefault="00AB7848">
      <w:pPr>
        <w:pStyle w:val="ListParagraph"/>
        <w:numPr>
          <w:ilvl w:val="0"/>
          <w:numId w:val="10"/>
        </w:numPr>
        <w:spacing w:after="100"/>
      </w:pPr>
      <w:r>
        <w:t>The circulation of the atmosphere drives the water cycle and the global climate system, linking the health of the air pillar directly to the health of the water and earth pillars alike.</w:t>
      </w:r>
    </w:p>
    <w:p w14:paraId="6F077F53" w14:textId="77777777" w:rsidR="004C34DF" w:rsidRDefault="00AB7848">
      <w:pPr>
        <w:pStyle w:val="Heading3"/>
      </w:pPr>
      <w:r>
        <w:t>Article 3 — Legal Definition</w:t>
      </w:r>
    </w:p>
    <w:p w14:paraId="0DAC94EE" w14:textId="77777777" w:rsidR="004C34DF" w:rsidRDefault="00AB7848">
      <w:pPr>
        <w:spacing w:after="160" w:line="300" w:lineRule="auto"/>
        <w:jc w:val="both"/>
      </w:pPr>
      <w:r>
        <w:t xml:space="preserve">In the Eternal Wisdom Charter, clean air is </w:t>
      </w:r>
      <w:proofErr w:type="spellStart"/>
      <w:r>
        <w:t>recognised</w:t>
      </w:r>
      <w:proofErr w:type="spellEnd"/>
      <w:r>
        <w:t xml:space="preserve"> as a fundamental and inherently </w:t>
      </w:r>
      <w:proofErr w:type="spellStart"/>
      <w:r>
        <w:t>transboundary</w:t>
      </w:r>
      <w:proofErr w:type="spellEnd"/>
      <w:r>
        <w:t xml:space="preserve"> right: because air cannot be enclosed or confined to a single territory, no state or actor may treat its own emissions as a purely domestic matter when their effects cross into the shared atmosphere of all.</w:t>
      </w:r>
    </w:p>
    <w:p w14:paraId="30DA3904" w14:textId="77777777" w:rsidR="004C34DF" w:rsidRDefault="00AB7848">
      <w:pPr>
        <w:pStyle w:val="Heading3"/>
      </w:pPr>
      <w:r>
        <w:t>Article 4 — Social Definition</w:t>
      </w:r>
    </w:p>
    <w:p w14:paraId="3ECA1E07" w14:textId="77777777" w:rsidR="004C34DF" w:rsidRDefault="00AB7848">
      <w:pPr>
        <w:spacing w:after="160" w:line="300" w:lineRule="auto"/>
        <w:jc w:val="both"/>
      </w:pPr>
      <w:r>
        <w:t>Air is the one pillar that no wall, border, or fence has ever fully divided. Where water and land have long been subject to boundary and ownership, the air above has remained, in practice as in principle, the clearest image of humanity's shared and undivided inheritance.</w:t>
      </w:r>
    </w:p>
    <w:p w14:paraId="6AEEC8A2" w14:textId="77777777" w:rsidR="004C34DF" w:rsidRDefault="00AB7848">
      <w:pPr>
        <w:pStyle w:val="Heading2"/>
      </w:pPr>
      <w:r>
        <w:t>Section Two — Historical, Religious, and Literary Evidence</w:t>
      </w:r>
    </w:p>
    <w:p w14:paraId="6593E3BD" w14:textId="77777777" w:rsidR="004C34DF" w:rsidRDefault="00AB7848">
      <w:pPr>
        <w:pStyle w:val="Heading3"/>
      </w:pPr>
      <w:r>
        <w:t>1. World Historical Evidence</w:t>
      </w:r>
    </w:p>
    <w:p w14:paraId="7594B148" w14:textId="77777777" w:rsidR="004C34DF" w:rsidRDefault="00AB7848">
      <w:pPr>
        <w:pStyle w:val="ListParagraph"/>
        <w:numPr>
          <w:ilvl w:val="0"/>
          <w:numId w:val="2"/>
        </w:numPr>
        <w:spacing w:after="100"/>
      </w:pPr>
      <w:r>
        <w:t xml:space="preserve">Among the earliest known windmills in the world were built in the </w:t>
      </w:r>
      <w:proofErr w:type="spellStart"/>
      <w:r>
        <w:t>Sistan</w:t>
      </w:r>
      <w:proofErr w:type="spellEnd"/>
      <w:r>
        <w:t xml:space="preserve"> region of the Iranian plateau, harnessing the region's strong, steady winds to grind grain centuries before the technology reached Europe.</w:t>
      </w:r>
    </w:p>
    <w:p w14:paraId="64621F60" w14:textId="77777777" w:rsidR="004C34DF" w:rsidRDefault="00AB7848">
      <w:pPr>
        <w:pStyle w:val="ListParagraph"/>
        <w:numPr>
          <w:ilvl w:val="0"/>
          <w:numId w:val="2"/>
        </w:numPr>
        <w:spacing w:after="100"/>
      </w:pPr>
      <w:r>
        <w:t>The identification of oxygen in the eighteenth century transformed humanity's scientific understanding of air from a single element into a mixture of distinct gases, laying the foundation of modern chemistry.</w:t>
      </w:r>
    </w:p>
    <w:p w14:paraId="235A8842" w14:textId="77777777" w:rsidR="004C34DF" w:rsidRDefault="00AB7848">
      <w:pPr>
        <w:pStyle w:val="ListParagraph"/>
        <w:numPr>
          <w:ilvl w:val="0"/>
          <w:numId w:val="2"/>
        </w:numPr>
        <w:spacing w:after="100"/>
      </w:pPr>
      <w:r>
        <w:t>The discovery of the ozone hole in the 1980s, and the rapid international response that followed in the Montreal Protocol, stands as one of the clearest examples in modern history of humanity acting collectively, and successfully, to heal a wound in a shared planetary pillar.</w:t>
      </w:r>
    </w:p>
    <w:p w14:paraId="632A1268" w14:textId="77777777" w:rsidR="004C34DF" w:rsidRDefault="00AB7848">
      <w:pPr>
        <w:pStyle w:val="Heading3"/>
      </w:pPr>
      <w:r>
        <w:t>2. Religious Evidence</w:t>
      </w:r>
    </w:p>
    <w:p w14:paraId="60111617" w14:textId="77777777" w:rsidR="004C34DF" w:rsidRDefault="00AB7848">
      <w:pPr>
        <w:spacing w:after="160" w:line="300" w:lineRule="auto"/>
        <w:jc w:val="both"/>
      </w:pPr>
      <w:r>
        <w:t xml:space="preserve">Across scripture, the giving of life is repeatedly figured as the giving of breath: Genesis records that God “breathed into his nostrils the breath of life” (2:7), so that the human being formed from dust becomes a living soul only with this second, animating gift; the Qur'an likewise describes God breathing of His own spirit into the newly formed human being (15:29; 38:72); and in Vedic hymns, Vayu, the wind, is </w:t>
      </w:r>
      <w:proofErr w:type="spellStart"/>
      <w:r>
        <w:t>honoured</w:t>
      </w:r>
      <w:proofErr w:type="spellEnd"/>
      <w:r>
        <w:t xml:space="preserve"> as the swift and life-bearing breath that moves between heaven and earth.</w:t>
      </w:r>
    </w:p>
    <w:p w14:paraId="0A89694B" w14:textId="77777777" w:rsidR="004C34DF" w:rsidRDefault="00AB7848">
      <w:pPr>
        <w:pStyle w:val="Heading3"/>
      </w:pPr>
      <w:r>
        <w:t>3. Literary and Mystical Evidence</w:t>
      </w:r>
    </w:p>
    <w:p w14:paraId="54991C2A" w14:textId="77777777" w:rsidR="004C34DF" w:rsidRDefault="00AB7848">
      <w:pPr>
        <w:spacing w:after="160" w:line="300" w:lineRule="auto"/>
        <w:jc w:val="both"/>
      </w:pPr>
      <w:r>
        <w:t>Persian mystical poetry opens, in one of its most celebrated images, with the sound of a reed cut from the reed-bed and carved into a flute: its plaintive music, produced by nothing other than breath passing through an empty, hollowed body, is read by Rumi and the tradition that follows him as the story of every soul's separation from its origin, and its longing, expressed in and as breath, to return. In this image, air is not incidental to the poem but is its very substance: the instrument speaks only beca</w:t>
      </w:r>
      <w:r>
        <w:t>use it is, quite literally, filled and emptied by air.</w:t>
      </w:r>
    </w:p>
    <w:p w14:paraId="10DA60C3" w14:textId="77777777" w:rsidR="004C34DF" w:rsidRDefault="00AB7848">
      <w:pPr>
        <w:pStyle w:val="Heading2"/>
      </w:pPr>
      <w:r>
        <w:t>Section Three — Principles of the Air Pillar</w:t>
      </w:r>
    </w:p>
    <w:p w14:paraId="24BEC2BA" w14:textId="77777777" w:rsidR="004C34DF" w:rsidRDefault="00AB7848">
      <w:pPr>
        <w:pStyle w:val="ListParagraph"/>
        <w:numPr>
          <w:ilvl w:val="0"/>
          <w:numId w:val="11"/>
        </w:numPr>
        <w:spacing w:after="100"/>
      </w:pPr>
      <w:r>
        <w:t>Every person holds an inalienable right to clean air; this right cannot be discharged by any party through the mere relocation or export of pollution.</w:t>
      </w:r>
    </w:p>
    <w:p w14:paraId="454121A7" w14:textId="77777777" w:rsidR="004C34DF" w:rsidRDefault="00AB7848">
      <w:pPr>
        <w:pStyle w:val="ListParagraph"/>
        <w:numPr>
          <w:ilvl w:val="0"/>
          <w:numId w:val="11"/>
        </w:numPr>
        <w:spacing w:after="100"/>
      </w:pPr>
      <w:r>
        <w:t xml:space="preserve">Because air </w:t>
      </w:r>
      <w:proofErr w:type="spellStart"/>
      <w:r>
        <w:t>recognises</w:t>
      </w:r>
      <w:proofErr w:type="spellEnd"/>
      <w:r>
        <w:t xml:space="preserve"> no border, the emission of pollutants, greenhouse gases, or airborne toxins is a matter of shared planetary concern, not solely domestic policy, and shall be addressed through cooperation among all who share the same atmosphere.</w:t>
      </w:r>
    </w:p>
    <w:p w14:paraId="6EB4D377" w14:textId="77777777" w:rsidR="004C34DF" w:rsidRDefault="00AB7848">
      <w:pPr>
        <w:pStyle w:val="ListParagraph"/>
        <w:numPr>
          <w:ilvl w:val="0"/>
          <w:numId w:val="11"/>
        </w:numPr>
        <w:spacing w:after="100"/>
      </w:pPr>
      <w:r>
        <w:t>The use of air itself as a weapon — through chemical, biological, or radiological contamination of the atmosphere — is a violation of the wisdom-principle of this charter, without exception.</w:t>
      </w:r>
    </w:p>
    <w:p w14:paraId="2A21673B" w14:textId="77777777" w:rsidR="004C34DF" w:rsidRDefault="00AB7848">
      <w:pPr>
        <w:pStyle w:val="ListParagraph"/>
        <w:numPr>
          <w:ilvl w:val="0"/>
          <w:numId w:val="11"/>
        </w:numPr>
        <w:spacing w:after="100"/>
      </w:pPr>
      <w:r>
        <w:t xml:space="preserve">States and industries bear a shared duty to reduce emissions that damage the atmosphere's protective layers or </w:t>
      </w:r>
      <w:proofErr w:type="spellStart"/>
      <w:r>
        <w:t>destabilise</w:t>
      </w:r>
      <w:proofErr w:type="spellEnd"/>
      <w:r>
        <w:t xml:space="preserve"> the global climate, in proportion to their contribution and their capacity to act.</w:t>
      </w:r>
    </w:p>
    <w:p w14:paraId="5E820498" w14:textId="77777777" w:rsidR="004C34DF" w:rsidRDefault="00AB7848">
      <w:pPr>
        <w:pStyle w:val="ListParagraph"/>
        <w:numPr>
          <w:ilvl w:val="0"/>
          <w:numId w:val="11"/>
        </w:numPr>
        <w:spacing w:after="100"/>
      </w:pPr>
      <w:r>
        <w:t>Successful precedents of collective atmospheric stewardship, such as international cooperation to restore the ozone layer, shall be studied and extended as models for addressing other shared atmospheric harms.</w:t>
      </w:r>
    </w:p>
    <w:p w14:paraId="3CF723F8" w14:textId="77777777" w:rsidR="004C34DF" w:rsidRDefault="00AB7848">
      <w:pPr>
        <w:pStyle w:val="ListParagraph"/>
        <w:numPr>
          <w:ilvl w:val="0"/>
          <w:numId w:val="11"/>
        </w:numPr>
        <w:spacing w:after="100"/>
      </w:pPr>
      <w:r>
        <w:t xml:space="preserve">Traditional technologies that draw on the air pillar without depleting it — wind power foremost among them — shall be </w:t>
      </w:r>
      <w:proofErr w:type="spellStart"/>
      <w:r>
        <w:t>recognised</w:t>
      </w:r>
      <w:proofErr w:type="spellEnd"/>
      <w:r>
        <w:t xml:space="preserve"> as part of humanity's long-standing wisdom, and supported in their modern development.</w:t>
      </w:r>
    </w:p>
    <w:p w14:paraId="702BB862" w14:textId="77777777" w:rsidR="004C34DF" w:rsidRDefault="004C34DF">
      <w:pPr>
        <w:pageBreakBefore/>
      </w:pPr>
    </w:p>
    <w:p w14:paraId="584D78E4" w14:textId="77777777" w:rsidR="004C34DF" w:rsidRDefault="00AB7848">
      <w:pPr>
        <w:pStyle w:val="Heading1"/>
      </w:pPr>
      <w:r>
        <w:t>Chapter Five — The Wisdom of the Person</w:t>
      </w:r>
    </w:p>
    <w:p w14:paraId="2F23B53F" w14:textId="77777777" w:rsidR="004C34DF" w:rsidRDefault="00AB7848">
      <w:pPr>
        <w:spacing w:after="160" w:line="300" w:lineRule="auto"/>
        <w:jc w:val="both"/>
      </w:pPr>
      <w:r>
        <w:t>Having set out the four pillars on which every life depends, the charter turns now to the being who stands among them — not as their passive product, but as the one creature capable of taking them up consciously, and turning them toward flourishing or toward ruin. This is the first and most intimate level of wisdom named in Annex D: personal wisdom, the self-awareness, accountability, and ethical formation of the individual human being.</w:t>
      </w:r>
    </w:p>
    <w:p w14:paraId="07ECF361" w14:textId="77777777" w:rsidR="004C34DF" w:rsidRDefault="00AB7848">
      <w:pPr>
        <w:spacing w:after="160" w:line="300" w:lineRule="auto"/>
        <w:jc w:val="both"/>
      </w:pPr>
      <w:r>
        <w:t>At the entrance to the temple of Apollo at Delphi stood a brief Greek inscription that later philosophy would treat as the beginning of all wisdom: know thyself. In the Islamic tradition, the human soul (</w:t>
      </w:r>
      <w:proofErr w:type="spellStart"/>
      <w:r>
        <w:t>nafs</w:t>
      </w:r>
      <w:proofErr w:type="spellEnd"/>
      <w:r>
        <w:t xml:space="preserve">) is described across the Qur'an in three recurring states: the commanding self, prone to appetite and impulse (12:53); the reproachful self, that </w:t>
      </w:r>
      <w:proofErr w:type="spellStart"/>
      <w:r>
        <w:t>recognises</w:t>
      </w:r>
      <w:proofErr w:type="spellEnd"/>
      <w:r>
        <w:t xml:space="preserve"> its own faults even as it commits them (75:2); and the tranquil self, at peace with truth and returning to its source (89:27) — not three different selves, but three stages through which one and the same self may pass on its way toward maturity. In Persian didactic literature, the entire genre of </w:t>
      </w:r>
      <w:proofErr w:type="spellStart"/>
      <w:r>
        <w:t>andarz</w:t>
      </w:r>
      <w:proofErr w:type="spellEnd"/>
      <w:r>
        <w:t xml:space="preserve"> (counsel), most famously in </w:t>
      </w:r>
      <w:proofErr w:type="spellStart"/>
      <w:r>
        <w:t>Saadi's</w:t>
      </w:r>
      <w:proofErr w:type="spellEnd"/>
      <w:r>
        <w:t xml:space="preserve"> </w:t>
      </w:r>
      <w:proofErr w:type="spellStart"/>
      <w:r>
        <w:t>Golestan</w:t>
      </w:r>
      <w:proofErr w:type="spellEnd"/>
      <w:r>
        <w:t xml:space="preserve"> </w:t>
      </w:r>
      <w:r>
        <w:t xml:space="preserve">and </w:t>
      </w:r>
      <w:proofErr w:type="spellStart"/>
      <w:r>
        <w:t>Bustan</w:t>
      </w:r>
      <w:proofErr w:type="spellEnd"/>
      <w:r>
        <w:t>, exists for a single purpose: to carry the hard-won lessons of a wise life to those who have not yet lived it. In modern psychology, the capacity to regulate one's own impulses, to hold long-term goals in view against short-term temptation, and to keep learning and revising one's understanding across a lifetime are now studied as measurable, teachable components of what earlier ages simply called character.</w:t>
      </w:r>
    </w:p>
    <w:p w14:paraId="28417A46" w14:textId="77777777" w:rsidR="004C34DF" w:rsidRDefault="00AB7848">
      <w:pPr>
        <w:spacing w:after="160" w:line="300" w:lineRule="auto"/>
        <w:jc w:val="both"/>
      </w:pPr>
      <w:r>
        <w:t>In this chapter, “the wisdom of the person” is set out as the foundation on which every other level of wisdom in this charter — institutional, social, and intergenerational — ultimately depends: no structure of just governance can outperform the character of the people who compose it.</w:t>
      </w:r>
    </w:p>
    <w:p w14:paraId="72FCA572" w14:textId="77777777" w:rsidR="004C34DF" w:rsidRDefault="00AB7848">
      <w:pPr>
        <w:pStyle w:val="Heading2"/>
      </w:pPr>
      <w:r>
        <w:t>Section One — Comprehensive Definition of Personal Wisdom</w:t>
      </w:r>
    </w:p>
    <w:p w14:paraId="6163F455" w14:textId="77777777" w:rsidR="004C34DF" w:rsidRDefault="00AB7848">
      <w:pPr>
        <w:pStyle w:val="Heading3"/>
      </w:pPr>
      <w:r>
        <w:t>Article 1 — Philosophical Definition</w:t>
      </w:r>
    </w:p>
    <w:p w14:paraId="52A14CB3" w14:textId="77777777" w:rsidR="004C34DF" w:rsidRDefault="00AB7848">
      <w:pPr>
        <w:spacing w:after="160" w:line="300" w:lineRule="auto"/>
        <w:jc w:val="both"/>
      </w:pPr>
      <w:r>
        <w:t>Personal wisdom is self-knowledge joined to self-governance: the capacity to see one's own motives, limitations, and blind spots clearly, and to govern one's impulses, choices, and relationships in their light.</w:t>
      </w:r>
    </w:p>
    <w:p w14:paraId="1108577B" w14:textId="77777777" w:rsidR="004C34DF" w:rsidRDefault="00AB7848">
      <w:pPr>
        <w:pStyle w:val="ListParagraph"/>
        <w:numPr>
          <w:ilvl w:val="0"/>
          <w:numId w:val="2"/>
        </w:numPr>
        <w:spacing w:after="100"/>
      </w:pPr>
      <w:r>
        <w:rPr>
          <w:b/>
          <w:bCs/>
        </w:rPr>
        <w:t xml:space="preserve">In the Socratic tradition: </w:t>
      </w:r>
      <w:r>
        <w:t>the unexamined life is not worth living; self-knowledge is the necessary beginning, not the end, of wisdom.</w:t>
      </w:r>
    </w:p>
    <w:p w14:paraId="0810C51B" w14:textId="77777777" w:rsidR="004C34DF" w:rsidRDefault="00AB7848">
      <w:pPr>
        <w:pStyle w:val="ListParagraph"/>
        <w:numPr>
          <w:ilvl w:val="0"/>
          <w:numId w:val="2"/>
        </w:numPr>
        <w:spacing w:after="100"/>
      </w:pPr>
      <w:r>
        <w:rPr>
          <w:b/>
          <w:bCs/>
        </w:rPr>
        <w:t xml:space="preserve">In the Islamic tradition: </w:t>
      </w:r>
      <w:r>
        <w:t>the self (</w:t>
      </w:r>
      <w:proofErr w:type="spellStart"/>
      <w:r>
        <w:rPr>
          <w:i/>
          <w:iCs/>
        </w:rPr>
        <w:t>nafs</w:t>
      </w:r>
      <w:proofErr w:type="spellEnd"/>
      <w:r>
        <w:t>) is not fixed but moves through stages, from impulse, through conscience, toward peace — implying that personal wisdom is a matter of formation and practice, not simply of native temperament.</w:t>
      </w:r>
    </w:p>
    <w:p w14:paraId="066651DD" w14:textId="77777777" w:rsidR="004C34DF" w:rsidRDefault="00AB7848">
      <w:pPr>
        <w:pStyle w:val="Heading3"/>
      </w:pPr>
      <w:r>
        <w:t>Article 2 — Scientific Definition</w:t>
      </w:r>
    </w:p>
    <w:p w14:paraId="1E5F2F7A" w14:textId="77777777" w:rsidR="004C34DF" w:rsidRDefault="00AB7848">
      <w:pPr>
        <w:pStyle w:val="ListParagraph"/>
        <w:numPr>
          <w:ilvl w:val="0"/>
          <w:numId w:val="12"/>
        </w:numPr>
        <w:spacing w:after="100"/>
      </w:pPr>
      <w:r>
        <w:t>Modern psychology treats self-regulation — the capacity to manage attention, emotion, and impulse in service of longer-term goals — as a measurable and substantially teachable component of healthy development.</w:t>
      </w:r>
    </w:p>
    <w:p w14:paraId="44AD2AE5" w14:textId="77777777" w:rsidR="004C34DF" w:rsidRDefault="00AB7848">
      <w:pPr>
        <w:pStyle w:val="ListParagraph"/>
        <w:numPr>
          <w:ilvl w:val="0"/>
          <w:numId w:val="12"/>
        </w:numPr>
        <w:spacing w:after="100"/>
      </w:pPr>
      <w:r>
        <w:t>Character and wise judgement continue to develop across the entire lifespan, not merely in childhood, with life experience and reflection on that experience both playing a role.</w:t>
      </w:r>
    </w:p>
    <w:p w14:paraId="42536949" w14:textId="77777777" w:rsidR="004C34DF" w:rsidRDefault="00AB7848">
      <w:pPr>
        <w:pStyle w:val="ListParagraph"/>
        <w:numPr>
          <w:ilvl w:val="0"/>
          <w:numId w:val="12"/>
        </w:numPr>
        <w:spacing w:after="100"/>
      </w:pPr>
      <w:r>
        <w:t>Personal wisdom correlates, in the research literature, not with raw intelligence or information alone, but with the capacity to hold multiple perspectives, tolerate uncertainty, and weigh long-term consequences.</w:t>
      </w:r>
    </w:p>
    <w:p w14:paraId="14FAE40C" w14:textId="77777777" w:rsidR="004C34DF" w:rsidRDefault="00AB7848">
      <w:pPr>
        <w:pStyle w:val="ListParagraph"/>
        <w:numPr>
          <w:ilvl w:val="0"/>
          <w:numId w:val="12"/>
        </w:numPr>
        <w:spacing w:after="100"/>
      </w:pPr>
      <w:r>
        <w:t>Early environment and relationships shape the developing capacity for self-regulation, which is why supportive family, community, and educational conditions matter to the formation of personal wisdom, and not only individual willpower.</w:t>
      </w:r>
    </w:p>
    <w:p w14:paraId="780B619E" w14:textId="77777777" w:rsidR="004C34DF" w:rsidRDefault="00AB7848">
      <w:pPr>
        <w:pStyle w:val="Heading3"/>
      </w:pPr>
      <w:r>
        <w:t>Article 3 — Legal Definition</w:t>
      </w:r>
    </w:p>
    <w:p w14:paraId="67ACF29E" w14:textId="77777777" w:rsidR="004C34DF" w:rsidRDefault="00AB7848">
      <w:pPr>
        <w:spacing w:after="160" w:line="300" w:lineRule="auto"/>
        <w:jc w:val="both"/>
      </w:pPr>
      <w:r>
        <w:t>In the Eternal Wisdom Charter, every person holds an inherent right to freedom of conscience and self-determination, and a corresponding right to the education and conditions needed to develop the capacity to exercise that freedom wisely. No party may deliberately manipulate, indoctrinate, or exploit the developing judgement of another for its own advantage.</w:t>
      </w:r>
    </w:p>
    <w:p w14:paraId="70E479C7" w14:textId="77777777" w:rsidR="004C34DF" w:rsidRDefault="00AB7848">
      <w:pPr>
        <w:pStyle w:val="Heading3"/>
      </w:pPr>
      <w:r>
        <w:t>Article 4 — Social Definition</w:t>
      </w:r>
    </w:p>
    <w:p w14:paraId="0820B418" w14:textId="77777777" w:rsidR="004C34DF" w:rsidRDefault="00AB7848">
      <w:pPr>
        <w:spacing w:after="160" w:line="300" w:lineRule="auto"/>
        <w:jc w:val="both"/>
      </w:pPr>
      <w:r>
        <w:t>Personal wisdom is not formed in isolation. Across cultures, it has been cultivated through mentorship, apprenticeship, and rite of passage — structured relationships and moments in which the accumulated experience of a community is deliberately transmitted to those coming of age within it.</w:t>
      </w:r>
    </w:p>
    <w:p w14:paraId="69A9A64D" w14:textId="77777777" w:rsidR="004C34DF" w:rsidRDefault="00AB7848">
      <w:pPr>
        <w:pStyle w:val="Heading2"/>
      </w:pPr>
      <w:r>
        <w:t>Section Two — Historical, Religious, and Literary Evidence</w:t>
      </w:r>
    </w:p>
    <w:p w14:paraId="2C5DD0E9" w14:textId="77777777" w:rsidR="004C34DF" w:rsidRDefault="00AB7848">
      <w:pPr>
        <w:pStyle w:val="Heading3"/>
      </w:pPr>
      <w:r>
        <w:t>1. World Historical Evidence</w:t>
      </w:r>
    </w:p>
    <w:p w14:paraId="26243491" w14:textId="77777777" w:rsidR="004C34DF" w:rsidRDefault="00AB7848">
      <w:pPr>
        <w:pStyle w:val="ListParagraph"/>
        <w:numPr>
          <w:ilvl w:val="0"/>
          <w:numId w:val="2"/>
        </w:numPr>
        <w:spacing w:after="100"/>
      </w:pPr>
      <w:r>
        <w:t>The Delphic maxim “know thyself,” inscribed at the entrance to one of the ancient world's most consulted oracular sites, and treated by generations of Greek philosophers after as the starting point of ethical life.</w:t>
      </w:r>
    </w:p>
    <w:p w14:paraId="560161CF" w14:textId="77777777" w:rsidR="004C34DF" w:rsidRDefault="00AB7848">
      <w:pPr>
        <w:pStyle w:val="ListParagraph"/>
        <w:numPr>
          <w:ilvl w:val="0"/>
          <w:numId w:val="2"/>
        </w:numPr>
        <w:spacing w:after="100"/>
      </w:pPr>
      <w:r>
        <w:t>Coming-of-age and initiation rites, found in societies across every inhabited continent, that mark a young person's transition into the responsibilities of adult judgement.</w:t>
      </w:r>
    </w:p>
    <w:p w14:paraId="0E1238D0" w14:textId="77777777" w:rsidR="004C34DF" w:rsidRDefault="00AB7848">
      <w:pPr>
        <w:pStyle w:val="ListParagraph"/>
        <w:numPr>
          <w:ilvl w:val="0"/>
          <w:numId w:val="2"/>
        </w:numPr>
        <w:spacing w:after="100"/>
      </w:pPr>
      <w:r>
        <w:t xml:space="preserve">The tradition of the mentor-disciple relationship — the Socratic dialogue, the Sufi </w:t>
      </w:r>
      <w:proofErr w:type="spellStart"/>
      <w:r>
        <w:t>murshid</w:t>
      </w:r>
      <w:proofErr w:type="spellEnd"/>
      <w:r>
        <w:t xml:space="preserve"> and murid, the Confucian teacher and student — as a historically convergent model for the deliberate cultivation of wisdom in the individual.</w:t>
      </w:r>
    </w:p>
    <w:p w14:paraId="6C1A4BA4" w14:textId="77777777" w:rsidR="004C34DF" w:rsidRDefault="00AB7848">
      <w:pPr>
        <w:pStyle w:val="Heading3"/>
      </w:pPr>
      <w:r>
        <w:t>2. Religious Evidence</w:t>
      </w:r>
    </w:p>
    <w:p w14:paraId="47D4C8BD" w14:textId="77777777" w:rsidR="004C34DF" w:rsidRDefault="00AB7848">
      <w:pPr>
        <w:spacing w:after="160" w:line="300" w:lineRule="auto"/>
        <w:jc w:val="both"/>
      </w:pPr>
      <w:r>
        <w:t xml:space="preserve">The Qur'an's account of the self's three states — commanding (12:53), reproachful (75:2), and at peace (89:27) — offers one of the more detailed scriptural maps of personal moral development. The Hebrew wisdom literature, particularly the books of Proverbs and Ecclesiastes, is devoted almost entirely to the formation of personal discernment through observation and reflection on lived experience. In the Buddhist tradition, the Eightfold Path sets out a structured </w:t>
      </w:r>
      <w:proofErr w:type="spellStart"/>
      <w:r>
        <w:t>programme</w:t>
      </w:r>
      <w:proofErr w:type="spellEnd"/>
      <w:r>
        <w:t xml:space="preserve"> of right view, intention, speech, action, livelihood, effort, mindfulness, and concentration, aimed squarely at the cultivation of personal wisdom and the reduction of self-caused suffering.</w:t>
      </w:r>
    </w:p>
    <w:p w14:paraId="4925E5BC" w14:textId="77777777" w:rsidR="004C34DF" w:rsidRDefault="00AB7848">
      <w:pPr>
        <w:pStyle w:val="Heading3"/>
      </w:pPr>
      <w:r>
        <w:t>3. Literary and Mystical Evidence</w:t>
      </w:r>
    </w:p>
    <w:p w14:paraId="4DEB266D" w14:textId="77777777" w:rsidR="004C34DF" w:rsidRDefault="00AB7848">
      <w:pPr>
        <w:spacing w:after="160" w:line="300" w:lineRule="auto"/>
        <w:jc w:val="both"/>
      </w:pPr>
      <w:r>
        <w:t xml:space="preserve">Persian literature contains an entire genre devoted to personal formation: </w:t>
      </w:r>
      <w:proofErr w:type="spellStart"/>
      <w:r>
        <w:t>Saadi's</w:t>
      </w:r>
      <w:proofErr w:type="spellEnd"/>
      <w:r>
        <w:t xml:space="preserve"> </w:t>
      </w:r>
      <w:proofErr w:type="spellStart"/>
      <w:r>
        <w:t>Golestan</w:t>
      </w:r>
      <w:proofErr w:type="spellEnd"/>
      <w:r>
        <w:t xml:space="preserve"> and </w:t>
      </w:r>
      <w:proofErr w:type="spellStart"/>
      <w:r>
        <w:t>Bustan</w:t>
      </w:r>
      <w:proofErr w:type="spellEnd"/>
      <w:r>
        <w:t>, composed as collections of instructive stories and counsel, remain, centuries later, among the most widely read texts on practical, personal ethics in the Persian-speaking world. Rumi's teaching stories return again and again to the same theme: that the self a person takes to be final and fixed is, in fact, provisional, and capable of being transformed through discipline, love, and honest self-confrontation.</w:t>
      </w:r>
    </w:p>
    <w:p w14:paraId="512E083A" w14:textId="77777777" w:rsidR="004C34DF" w:rsidRDefault="00AB7848">
      <w:pPr>
        <w:pStyle w:val="Heading2"/>
      </w:pPr>
      <w:r>
        <w:t>Section Three — Principles of Personal Wisdom</w:t>
      </w:r>
    </w:p>
    <w:p w14:paraId="6DFE70BC" w14:textId="77777777" w:rsidR="004C34DF" w:rsidRDefault="00AB7848">
      <w:pPr>
        <w:pStyle w:val="ListParagraph"/>
        <w:numPr>
          <w:ilvl w:val="0"/>
          <w:numId w:val="13"/>
        </w:numPr>
        <w:spacing w:after="100"/>
      </w:pPr>
      <w:r>
        <w:t>Every person holds an inherent right to freedom of conscience, thought, and self-determination, to be limited only by the equal rights of others.</w:t>
      </w:r>
    </w:p>
    <w:p w14:paraId="5537CA11" w14:textId="77777777" w:rsidR="004C34DF" w:rsidRDefault="00AB7848">
      <w:pPr>
        <w:pStyle w:val="ListParagraph"/>
        <w:numPr>
          <w:ilvl w:val="0"/>
          <w:numId w:val="13"/>
        </w:numPr>
        <w:spacing w:after="100"/>
      </w:pPr>
      <w:r>
        <w:t>Education systems shall be designed to cultivate judgement, self-knowledge, and character, and not merely to transmit information or technical skill.</w:t>
      </w:r>
    </w:p>
    <w:p w14:paraId="584FCC0F" w14:textId="77777777" w:rsidR="004C34DF" w:rsidRDefault="00AB7848">
      <w:pPr>
        <w:pStyle w:val="ListParagraph"/>
        <w:numPr>
          <w:ilvl w:val="0"/>
          <w:numId w:val="13"/>
        </w:numPr>
        <w:spacing w:after="100"/>
      </w:pPr>
      <w:r>
        <w:t>The deliberate manipulation, indoctrination, or exploitation of another person's developing judgement — particularly that of children — for political, commercial, or personal advantage stands contrary to the wisdom-principle of this charter.</w:t>
      </w:r>
    </w:p>
    <w:p w14:paraId="08544C25" w14:textId="77777777" w:rsidR="004C34DF" w:rsidRDefault="00AB7848">
      <w:pPr>
        <w:pStyle w:val="ListParagraph"/>
        <w:numPr>
          <w:ilvl w:val="0"/>
          <w:numId w:val="13"/>
        </w:numPr>
        <w:spacing w:after="100"/>
      </w:pPr>
      <w:r>
        <w:t xml:space="preserve">Mentorship and the intergenerational transmission of hard-won experience shall be </w:t>
      </w:r>
      <w:proofErr w:type="spellStart"/>
      <w:r>
        <w:t>recognised</w:t>
      </w:r>
      <w:proofErr w:type="spellEnd"/>
      <w:r>
        <w:t xml:space="preserve"> and supported as a primary, time-tested mechanism for cultivating personal wisdom.</w:t>
      </w:r>
    </w:p>
    <w:p w14:paraId="24F9E21D" w14:textId="77777777" w:rsidR="004C34DF" w:rsidRDefault="00AB7848">
      <w:pPr>
        <w:pStyle w:val="ListParagraph"/>
        <w:numPr>
          <w:ilvl w:val="0"/>
          <w:numId w:val="13"/>
        </w:numPr>
        <w:spacing w:after="100"/>
      </w:pPr>
      <w:r>
        <w:t>Personal wisdom shall be understood as a lifelong capacity for growth, not a fixed trait determined finally in youth; institutions shall support continued learning and reflection at every stage of life.</w:t>
      </w:r>
    </w:p>
    <w:p w14:paraId="21642EA1" w14:textId="77777777" w:rsidR="004C34DF" w:rsidRDefault="00AB7848">
      <w:pPr>
        <w:pStyle w:val="ListParagraph"/>
        <w:numPr>
          <w:ilvl w:val="0"/>
          <w:numId w:val="13"/>
        </w:numPr>
        <w:spacing w:after="100"/>
      </w:pPr>
      <w:r>
        <w:t>The cultivation of personal wisdom is a precondition, not a substitute, for the institutional, social, and intergenerational wisdom addressed in the chapters that follow.</w:t>
      </w:r>
    </w:p>
    <w:p w14:paraId="1B5DA3E4" w14:textId="77777777" w:rsidR="004C34DF" w:rsidRDefault="004C34DF">
      <w:pPr>
        <w:pageBreakBefore/>
      </w:pPr>
    </w:p>
    <w:p w14:paraId="72652DA7" w14:textId="77777777" w:rsidR="004C34DF" w:rsidRDefault="00AB7848">
      <w:pPr>
        <w:pStyle w:val="Heading1"/>
      </w:pPr>
      <w:r>
        <w:t>Chapter Six — The Wisdom of the Family</w:t>
      </w:r>
    </w:p>
    <w:p w14:paraId="2E9558FA" w14:textId="77777777" w:rsidR="004C34DF" w:rsidRDefault="00AB7848">
      <w:pPr>
        <w:spacing w:after="160" w:line="300" w:lineRule="auto"/>
        <w:jc w:val="both"/>
      </w:pPr>
      <w:r>
        <w:t>Personal wisdom, once formed, does not remain the possession of the individual alone; its first and most demanding test is the relationship in which nearly every human life begins and is sustained: the family. Where the previous chapter addressed the self in relation to itself, this chapter addresses the self in relation to those closest to it — the bond in which love, authority, dependency, and freedom must all, somehow, be held together at once.</w:t>
      </w:r>
    </w:p>
    <w:p w14:paraId="32834BA8" w14:textId="77777777" w:rsidR="004C34DF" w:rsidRDefault="00AB7848">
      <w:pPr>
        <w:spacing w:after="160" w:line="300" w:lineRule="auto"/>
        <w:jc w:val="both"/>
      </w:pPr>
      <w:r>
        <w:t>Aristotle opened his Politics not with the state but with the household (</w:t>
      </w:r>
      <w:proofErr w:type="spellStart"/>
      <w:r>
        <w:t>oikos</w:t>
      </w:r>
      <w:proofErr w:type="spellEnd"/>
      <w:r>
        <w:t>), holding that the smallest human community — of husband and wife, parent and child — is the first and necessary unit from which every larger form of association, including the city itself, ultimately grows. In the Confucian tradition, a single, often-cited formula traces a direct line from the cultivation of the self, to the good ordering of the family, to the just governance of the state, and finally to peace under heaven — implying that no government can be wiser than the households that compose it</w:t>
      </w:r>
      <w:r>
        <w:t xml:space="preserve">. In Islamic scripture, the </w:t>
      </w:r>
      <w:proofErr w:type="spellStart"/>
      <w:r>
        <w:t>honouring</w:t>
      </w:r>
      <w:proofErr w:type="spellEnd"/>
      <w:r>
        <w:t xml:space="preserve"> of parents is repeatedly joined to the worship of God as among the weightiest of duties. In modern developmental psychology, attachment research has shown, across decades of study, that the security of a child's earliest bonds shapes, in measurable ways, that child's capacity for trust, regulation, and relationship throughout the whole of later life.</w:t>
      </w:r>
    </w:p>
    <w:p w14:paraId="71FA47E4" w14:textId="77777777" w:rsidR="004C34DF" w:rsidRDefault="00AB7848">
      <w:pPr>
        <w:spacing w:after="160" w:line="300" w:lineRule="auto"/>
        <w:jc w:val="both"/>
      </w:pPr>
      <w:r>
        <w:t xml:space="preserve">In this chapter, “the wisdom of the family” is set out as the bridge between personal wisdom and the wider social and institutional wisdom addressed in the chapters that follow: the family is where a person first </w:t>
      </w:r>
      <w:proofErr w:type="spellStart"/>
      <w:r>
        <w:t>practises</w:t>
      </w:r>
      <w:proofErr w:type="spellEnd"/>
      <w:r>
        <w:t>, and is first held accountable to, the give and take of life among others.</w:t>
      </w:r>
    </w:p>
    <w:p w14:paraId="29A4EA32" w14:textId="77777777" w:rsidR="004C34DF" w:rsidRDefault="00AB7848">
      <w:pPr>
        <w:pStyle w:val="Heading2"/>
      </w:pPr>
      <w:r>
        <w:t>Section One — Comprehensive Definition of Family Wisdom</w:t>
      </w:r>
    </w:p>
    <w:p w14:paraId="36B93716" w14:textId="77777777" w:rsidR="004C34DF" w:rsidRDefault="00AB7848">
      <w:pPr>
        <w:pStyle w:val="Heading3"/>
      </w:pPr>
      <w:r>
        <w:t>Article 1 — Philosophical Definition</w:t>
      </w:r>
    </w:p>
    <w:p w14:paraId="7A83264C" w14:textId="77777777" w:rsidR="004C34DF" w:rsidRDefault="00AB7848">
      <w:pPr>
        <w:spacing w:after="160" w:line="300" w:lineRule="auto"/>
        <w:jc w:val="both"/>
      </w:pPr>
      <w:r>
        <w:t>The family is the first and smallest community of mutual obligation: a bond in which care is owed not because it has been earned, but because it has been entered into, by birth or by commitment.</w:t>
      </w:r>
    </w:p>
    <w:p w14:paraId="1461339D" w14:textId="77777777" w:rsidR="004C34DF" w:rsidRDefault="00AB7848">
      <w:pPr>
        <w:pStyle w:val="ListParagraph"/>
        <w:numPr>
          <w:ilvl w:val="0"/>
          <w:numId w:val="2"/>
        </w:numPr>
        <w:spacing w:after="100"/>
      </w:pPr>
      <w:r>
        <w:rPr>
          <w:b/>
          <w:bCs/>
        </w:rPr>
        <w:t xml:space="preserve">In Aristotelian thought: </w:t>
      </w:r>
      <w:r>
        <w:t>the household is the natural and necessary foundation from which the wider political community grows.</w:t>
      </w:r>
    </w:p>
    <w:p w14:paraId="7005C734" w14:textId="77777777" w:rsidR="004C34DF" w:rsidRDefault="00AB7848">
      <w:pPr>
        <w:pStyle w:val="ListParagraph"/>
        <w:numPr>
          <w:ilvl w:val="0"/>
          <w:numId w:val="2"/>
        </w:numPr>
        <w:spacing w:after="100"/>
      </w:pPr>
      <w:r>
        <w:rPr>
          <w:b/>
          <w:bCs/>
        </w:rPr>
        <w:t xml:space="preserve">In Confucian thought: </w:t>
      </w:r>
      <w:r>
        <w:t>the ordering of the self, the family, and the state are held to be one continuous project, not three separate ones — implying that family life is itself a form of civic education.</w:t>
      </w:r>
    </w:p>
    <w:p w14:paraId="28B8066F" w14:textId="77777777" w:rsidR="004C34DF" w:rsidRDefault="00AB7848">
      <w:pPr>
        <w:pStyle w:val="Heading3"/>
      </w:pPr>
      <w:r>
        <w:t>Article 2 — Scientific Definition</w:t>
      </w:r>
    </w:p>
    <w:p w14:paraId="36DBA36C" w14:textId="77777777" w:rsidR="004C34DF" w:rsidRDefault="00AB7848">
      <w:pPr>
        <w:pStyle w:val="ListParagraph"/>
        <w:numPr>
          <w:ilvl w:val="0"/>
          <w:numId w:val="14"/>
        </w:numPr>
        <w:spacing w:after="100"/>
      </w:pPr>
      <w:r>
        <w:t>Attachment research in developmental psychology has consistently linked the security of early caregiving bonds to a child's later capacity for emotional regulation, trust, and healthy relationship.</w:t>
      </w:r>
    </w:p>
    <w:p w14:paraId="23192A92" w14:textId="77777777" w:rsidR="004C34DF" w:rsidRDefault="00AB7848">
      <w:pPr>
        <w:pStyle w:val="ListParagraph"/>
        <w:numPr>
          <w:ilvl w:val="0"/>
          <w:numId w:val="14"/>
        </w:numPr>
        <w:spacing w:after="100"/>
      </w:pPr>
      <w:r>
        <w:t>Family systems research treats the family not as a collection of separate individuals but as an interconnected system, in which change in one member's wellbeing tends to affect the others.</w:t>
      </w:r>
    </w:p>
    <w:p w14:paraId="1782EFB2" w14:textId="77777777" w:rsidR="004C34DF" w:rsidRDefault="00AB7848">
      <w:pPr>
        <w:pStyle w:val="ListParagraph"/>
        <w:numPr>
          <w:ilvl w:val="0"/>
          <w:numId w:val="14"/>
        </w:numPr>
        <w:spacing w:after="100"/>
      </w:pPr>
      <w:r>
        <w:t>Stable, supportive caregiving relationships are associated, across a large body of research, with better outcomes in health, education, and long-term wellbeing for children.</w:t>
      </w:r>
    </w:p>
    <w:p w14:paraId="15322C2D" w14:textId="77777777" w:rsidR="004C34DF" w:rsidRDefault="00AB7848">
      <w:pPr>
        <w:pStyle w:val="ListParagraph"/>
        <w:numPr>
          <w:ilvl w:val="0"/>
          <w:numId w:val="14"/>
        </w:numPr>
        <w:spacing w:after="100"/>
      </w:pPr>
      <w:r>
        <w:t>The presence of consistent, trusted adult relationships — whether or not they take a single traditional form — is a stronger predictor of a child's resilience than any particular family structure taken alone.</w:t>
      </w:r>
    </w:p>
    <w:p w14:paraId="40D569C7" w14:textId="77777777" w:rsidR="004C34DF" w:rsidRDefault="00AB7848">
      <w:pPr>
        <w:pStyle w:val="Heading3"/>
      </w:pPr>
      <w:r>
        <w:t>Article 3 — Legal Definition</w:t>
      </w:r>
    </w:p>
    <w:p w14:paraId="5647D04F" w14:textId="77777777" w:rsidR="004C34DF" w:rsidRDefault="00AB7848">
      <w:pPr>
        <w:spacing w:after="160" w:line="300" w:lineRule="auto"/>
        <w:jc w:val="both"/>
      </w:pPr>
      <w:r>
        <w:t>In the Eternal Wisdom Charter, every child holds an inherent right to protection, nurture, and an identity, and every person holds a right to found a family free from coercion. No custom, authority, or institution may justify violence, neglect, or exploitation within the family on the grounds of privacy or tradition.</w:t>
      </w:r>
    </w:p>
    <w:p w14:paraId="1C0F3873" w14:textId="77777777" w:rsidR="004C34DF" w:rsidRDefault="00AB7848">
      <w:pPr>
        <w:pStyle w:val="Heading3"/>
      </w:pPr>
      <w:r>
        <w:t>Article 4 — Social Definition</w:t>
      </w:r>
    </w:p>
    <w:p w14:paraId="0EF54DC6" w14:textId="77777777" w:rsidR="004C34DF" w:rsidRDefault="00AB7848">
      <w:pPr>
        <w:spacing w:after="160" w:line="300" w:lineRule="auto"/>
        <w:jc w:val="both"/>
      </w:pPr>
      <w:r>
        <w:t>The family is the first school of ethics: the place where a person first learns cooperation, patience, forgiveness, and the negotiation of competing needs. Societies that neglect the health of the family unit — through poverty, displacement, or the erosion of caregiving support — bear the cost of that neglect in the wider social fabric, often across more than one generation.</w:t>
      </w:r>
    </w:p>
    <w:p w14:paraId="73B56F08" w14:textId="77777777" w:rsidR="004C34DF" w:rsidRDefault="00AB7848">
      <w:pPr>
        <w:pStyle w:val="Heading2"/>
      </w:pPr>
      <w:r>
        <w:t>Section Two — Historical, Religious, and Literary Evidence</w:t>
      </w:r>
    </w:p>
    <w:p w14:paraId="12717866" w14:textId="77777777" w:rsidR="004C34DF" w:rsidRDefault="00AB7848">
      <w:pPr>
        <w:pStyle w:val="Heading3"/>
      </w:pPr>
      <w:r>
        <w:t>1. World Historical Evidence</w:t>
      </w:r>
    </w:p>
    <w:p w14:paraId="2624A983" w14:textId="77777777" w:rsidR="004C34DF" w:rsidRDefault="00AB7848">
      <w:pPr>
        <w:pStyle w:val="ListParagraph"/>
        <w:numPr>
          <w:ilvl w:val="0"/>
          <w:numId w:val="2"/>
        </w:numPr>
        <w:spacing w:after="100"/>
      </w:pPr>
      <w:r>
        <w:t>Extended, multigenerational households, historically the norm rather than the exception across most of human history, in which the care of children and elders was distributed across a wider network than the modern nuclear family alone.</w:t>
      </w:r>
    </w:p>
    <w:p w14:paraId="6787D2DD" w14:textId="77777777" w:rsidR="004C34DF" w:rsidRDefault="00AB7848">
      <w:pPr>
        <w:pStyle w:val="ListParagraph"/>
        <w:numPr>
          <w:ilvl w:val="0"/>
          <w:numId w:val="2"/>
        </w:numPr>
        <w:spacing w:after="100"/>
      </w:pPr>
      <w:r>
        <w:t>The Confucian family-ethics tradition, whose formulation of filial piety shaped law, education, and government across East Asia for more than two thousand years.</w:t>
      </w:r>
    </w:p>
    <w:p w14:paraId="60B1650A" w14:textId="77777777" w:rsidR="004C34DF" w:rsidRDefault="00AB7848">
      <w:pPr>
        <w:pStyle w:val="ListParagraph"/>
        <w:numPr>
          <w:ilvl w:val="0"/>
          <w:numId w:val="2"/>
        </w:numPr>
        <w:spacing w:after="100"/>
      </w:pPr>
      <w:r>
        <w:t>The recurring presence of family law — the regulation of marriage, inheritance, and the obligations between parent and child — among the very earliest surviving legal codes, reflecting the family's central and ancient place in every legal tradition.</w:t>
      </w:r>
    </w:p>
    <w:p w14:paraId="107E1B09" w14:textId="77777777" w:rsidR="004C34DF" w:rsidRDefault="00AB7848">
      <w:pPr>
        <w:pStyle w:val="Heading3"/>
      </w:pPr>
      <w:r>
        <w:t>2. Religious Evidence</w:t>
      </w:r>
    </w:p>
    <w:p w14:paraId="50DFD90C" w14:textId="77777777" w:rsidR="004C34DF" w:rsidRDefault="00AB7848">
      <w:pPr>
        <w:spacing w:after="160" w:line="300" w:lineRule="auto"/>
        <w:jc w:val="both"/>
      </w:pPr>
      <w:r>
        <w:t xml:space="preserve">The </w:t>
      </w:r>
      <w:proofErr w:type="spellStart"/>
      <w:r>
        <w:t>honouring</w:t>
      </w:r>
      <w:proofErr w:type="spellEnd"/>
      <w:r>
        <w:t xml:space="preserve"> of parents appears among the most consistently repeated obligations across scripture: the Ten Commandments include the charge to </w:t>
      </w:r>
      <w:proofErr w:type="spellStart"/>
      <w:r>
        <w:t>honour</w:t>
      </w:r>
      <w:proofErr w:type="spellEnd"/>
      <w:r>
        <w:t xml:space="preserve"> one's father and mother (Exodus 20:12); the Qur'an joins kindness to parents directly to the worship of God, instructing that even a word of contempt toward an ageing parent is forbidden (17:23–24); and Zoroastrian ethical teaching, </w:t>
      </w:r>
      <w:proofErr w:type="spellStart"/>
      <w:r>
        <w:t>organised</w:t>
      </w:r>
      <w:proofErr w:type="spellEnd"/>
      <w:r>
        <w:t xml:space="preserve"> around good thoughts, good words, and good deeds, extends this triad explicitly into the conduct owed within the household.</w:t>
      </w:r>
    </w:p>
    <w:p w14:paraId="369684B7" w14:textId="77777777" w:rsidR="004C34DF" w:rsidRDefault="00AB7848">
      <w:pPr>
        <w:pStyle w:val="Heading3"/>
      </w:pPr>
      <w:r>
        <w:t>3. Literary and Mystical Evidence</w:t>
      </w:r>
    </w:p>
    <w:p w14:paraId="476E34C6" w14:textId="77777777" w:rsidR="004C34DF" w:rsidRDefault="00AB7848">
      <w:pPr>
        <w:spacing w:after="160" w:line="300" w:lineRule="auto"/>
        <w:jc w:val="both"/>
      </w:pPr>
      <w:r>
        <w:t xml:space="preserve">Persian epic literature returns often to the weight and difficulty of the parent-child bond: in Ferdowsi's </w:t>
      </w:r>
      <w:proofErr w:type="spellStart"/>
      <w:r>
        <w:t>Shahnameh</w:t>
      </w:r>
      <w:proofErr w:type="spellEnd"/>
      <w:r>
        <w:t xml:space="preserve">, the tragedy of </w:t>
      </w:r>
      <w:proofErr w:type="spellStart"/>
      <w:r>
        <w:t>Rostam</w:t>
      </w:r>
      <w:proofErr w:type="spellEnd"/>
      <w:r>
        <w:t xml:space="preserve"> and </w:t>
      </w:r>
      <w:proofErr w:type="spellStart"/>
      <w:r>
        <w:t>Sohrab</w:t>
      </w:r>
      <w:proofErr w:type="spellEnd"/>
      <w:r>
        <w:t xml:space="preserve"> — a father and son who meet as strangers on a field of battle, each unaware of the other's identity — has endured for a thousand years as a warning of what is lost when family bonds are broken by distance, pride, or circumstance. </w:t>
      </w:r>
      <w:proofErr w:type="spellStart"/>
      <w:r>
        <w:t>Saadi's</w:t>
      </w:r>
      <w:proofErr w:type="spellEnd"/>
      <w:r>
        <w:t xml:space="preserve"> </w:t>
      </w:r>
      <w:proofErr w:type="spellStart"/>
      <w:r>
        <w:t>Golestan</w:t>
      </w:r>
      <w:proofErr w:type="spellEnd"/>
      <w:r>
        <w:t>, likewise, returns repeatedly to the obligations and tenderness owed between parent and child as a model for right conduct more broadly.</w:t>
      </w:r>
    </w:p>
    <w:p w14:paraId="69EB7707" w14:textId="77777777" w:rsidR="004C34DF" w:rsidRDefault="00AB7848">
      <w:pPr>
        <w:pStyle w:val="Heading2"/>
      </w:pPr>
      <w:r>
        <w:t>Section Three — Principles of Family Wisdom</w:t>
      </w:r>
    </w:p>
    <w:p w14:paraId="0942455A" w14:textId="77777777" w:rsidR="004C34DF" w:rsidRDefault="00AB7848">
      <w:pPr>
        <w:pStyle w:val="ListParagraph"/>
        <w:numPr>
          <w:ilvl w:val="0"/>
          <w:numId w:val="15"/>
        </w:numPr>
        <w:spacing w:after="100"/>
      </w:pPr>
      <w:r>
        <w:t>Every child holds an inherent right to protection, nurture, education, and a secure identity, regardless of the particular structure of the family or household that raises them.</w:t>
      </w:r>
    </w:p>
    <w:p w14:paraId="4E6B4032" w14:textId="77777777" w:rsidR="004C34DF" w:rsidRDefault="00AB7848">
      <w:pPr>
        <w:pStyle w:val="ListParagraph"/>
        <w:numPr>
          <w:ilvl w:val="0"/>
          <w:numId w:val="15"/>
        </w:numPr>
        <w:spacing w:after="100"/>
      </w:pPr>
      <w:r>
        <w:t>No tradition, authority, or claim of privacy justifies violence, neglect, or exploitation within the family; the protection of family members from harm takes precedence over the preservation of family reputation or authority.</w:t>
      </w:r>
    </w:p>
    <w:p w14:paraId="038AA857" w14:textId="77777777" w:rsidR="004C34DF" w:rsidRDefault="00AB7848">
      <w:pPr>
        <w:pStyle w:val="ListParagraph"/>
        <w:numPr>
          <w:ilvl w:val="0"/>
          <w:numId w:val="15"/>
        </w:numPr>
        <w:spacing w:after="100"/>
      </w:pPr>
      <w:r>
        <w:t>Every person holds the right to found a family free from coercion, and the corresponding duty to exercise the responsibilities of family life in good faith.</w:t>
      </w:r>
    </w:p>
    <w:p w14:paraId="7968D3D7" w14:textId="77777777" w:rsidR="004C34DF" w:rsidRDefault="00AB7848">
      <w:pPr>
        <w:pStyle w:val="ListParagraph"/>
        <w:numPr>
          <w:ilvl w:val="0"/>
          <w:numId w:val="15"/>
        </w:numPr>
        <w:spacing w:after="100"/>
      </w:pPr>
      <w:r>
        <w:t xml:space="preserve">Societies and institutions bear a responsibility to support caregiving — through parental leave, eldercare, and comparable measures — </w:t>
      </w:r>
      <w:proofErr w:type="spellStart"/>
      <w:r>
        <w:t>recognising</w:t>
      </w:r>
      <w:proofErr w:type="spellEnd"/>
      <w:r>
        <w:t xml:space="preserve"> care work as a foundation of social wellbeing rather than a purely private burden.</w:t>
      </w:r>
    </w:p>
    <w:p w14:paraId="4593CED3" w14:textId="77777777" w:rsidR="004C34DF" w:rsidRDefault="00AB7848">
      <w:pPr>
        <w:pStyle w:val="ListParagraph"/>
        <w:numPr>
          <w:ilvl w:val="0"/>
          <w:numId w:val="15"/>
        </w:numPr>
        <w:spacing w:after="100"/>
      </w:pPr>
      <w:r>
        <w:t xml:space="preserve">The extended networks of kinship and community that have historically supported family life — grandparents, elders, and wider community ties — shall be </w:t>
      </w:r>
      <w:proofErr w:type="spellStart"/>
      <w:r>
        <w:t>recognised</w:t>
      </w:r>
      <w:proofErr w:type="spellEnd"/>
      <w:r>
        <w:t xml:space="preserve"> and, where eroded, deliberately rebuilt.</w:t>
      </w:r>
    </w:p>
    <w:p w14:paraId="527247E6" w14:textId="77777777" w:rsidR="004C34DF" w:rsidRDefault="00AB7848">
      <w:pPr>
        <w:pStyle w:val="ListParagraph"/>
        <w:numPr>
          <w:ilvl w:val="0"/>
          <w:numId w:val="15"/>
        </w:numPr>
        <w:spacing w:after="100"/>
      </w:pPr>
      <w:r>
        <w:t>Family wisdom, like personal wisdom, is a practice to be cultivated across a lifetime, not a status achieved once and assumed thereafter.</w:t>
      </w:r>
    </w:p>
    <w:p w14:paraId="053D14D4" w14:textId="77777777" w:rsidR="004C34DF" w:rsidRDefault="004C34DF">
      <w:pPr>
        <w:pageBreakBefore/>
      </w:pPr>
    </w:p>
    <w:p w14:paraId="1354CD6E" w14:textId="77777777" w:rsidR="004C34DF" w:rsidRDefault="00AB7848">
      <w:pPr>
        <w:pStyle w:val="Heading1"/>
      </w:pPr>
      <w:r>
        <w:t>Chapter Seven — The Wisdom of Culture and Education</w:t>
      </w:r>
    </w:p>
    <w:p w14:paraId="3759A238" w14:textId="77777777" w:rsidR="004C34DF" w:rsidRDefault="00AB7848">
      <w:pPr>
        <w:spacing w:after="160" w:line="300" w:lineRule="auto"/>
        <w:jc w:val="both"/>
      </w:pPr>
      <w:r>
        <w:t>If the family is the first school of ethics, culture is the second, larger one: the accumulated store of story, custom, art, and shared meaning through which a people transmits, generation after generation, its hardest-won answers to the question of how to live. Education is the deliberate, institutional form this transmission takes once a society grows too large for the family alone to carry it. This chapter treats the two together, as complementary halves of a single task: the formation of a people capabl</w:t>
      </w:r>
      <w:r>
        <w:t>e of wisdom, not merely of information.</w:t>
      </w:r>
    </w:p>
    <w:p w14:paraId="04B10D19" w14:textId="77777777" w:rsidR="004C34DF" w:rsidRDefault="00AB7848">
      <w:pPr>
        <w:pStyle w:val="Heading2"/>
      </w:pPr>
      <w:r>
        <w:t>I. Culture</w:t>
      </w:r>
    </w:p>
    <w:p w14:paraId="175027E4" w14:textId="77777777" w:rsidR="004C34DF" w:rsidRDefault="00AB7848">
      <w:pPr>
        <w:spacing w:after="160" w:line="300" w:lineRule="auto"/>
        <w:jc w:val="both"/>
      </w:pPr>
      <w:r>
        <w:t xml:space="preserve">Culture is a people's accumulated answer, in story, ritual, art, and custom, to questions no single generation can answer alone: what is worth </w:t>
      </w:r>
      <w:proofErr w:type="spellStart"/>
      <w:r>
        <w:t>honouring</w:t>
      </w:r>
      <w:proofErr w:type="spellEnd"/>
      <w:r>
        <w:t>, what is worth fearing, and what a good life, in this particular place and history, looks like. In anthropology, culture is understood not as a fixed inheritance but as a continuously revised, living conversation between the past and the present. In philosophy, culture has been described as a kind of second nature: the layer of meaning human beings build on top of biology, without which even language and thought as we know them could not exist. No culture, however venerable, is exempt from the cha</w:t>
      </w:r>
      <w:r>
        <w:t>rter's founding conviction that the collective good must remain the final measure of a tradition's worth; equally, no appeal to “global” or “universal” values may be used to erase or flatten the genuine plurality of the world's cultures. Wisdom, in this domain, lies in holding both convictions at once.</w:t>
      </w:r>
    </w:p>
    <w:p w14:paraId="791704F4" w14:textId="77777777" w:rsidR="004C34DF" w:rsidRDefault="00AB7848">
      <w:pPr>
        <w:spacing w:after="160" w:line="300" w:lineRule="auto"/>
        <w:jc w:val="both"/>
      </w:pPr>
      <w:r>
        <w:t xml:space="preserve">Historically, the world's major literary and artistic traditions — from Persian miniature painting and epic poetry, to the philosophical and artistic traditions of Greece, India, China, and beyond — have functioned as exactly this kind of accumulated wisdom, encoding, in memorable and transmissible form, lessons that abstract moral instruction alone tends not to reach. UNESCO's </w:t>
      </w:r>
      <w:proofErr w:type="spellStart"/>
      <w:r>
        <w:t>programme</w:t>
      </w:r>
      <w:proofErr w:type="spellEnd"/>
      <w:r>
        <w:t xml:space="preserve"> for safeguarding intangible cultural heritage — oral traditions, performing arts, and traditional craftsmanship — reflects a growing global recognition that culture, once lost, is not easily rebuilt.</w:t>
      </w:r>
    </w:p>
    <w:p w14:paraId="03260E83" w14:textId="77777777" w:rsidR="004C34DF" w:rsidRDefault="00AB7848">
      <w:pPr>
        <w:pStyle w:val="Heading3"/>
      </w:pPr>
      <w:r>
        <w:t>Principles of Cultural Wisdom</w:t>
      </w:r>
    </w:p>
    <w:p w14:paraId="66077375" w14:textId="77777777" w:rsidR="004C34DF" w:rsidRDefault="00AB7848">
      <w:pPr>
        <w:pStyle w:val="ListParagraph"/>
        <w:numPr>
          <w:ilvl w:val="0"/>
          <w:numId w:val="16"/>
        </w:numPr>
        <w:spacing w:after="100"/>
      </w:pPr>
      <w:r>
        <w:t>Cultural diversity shall be protected as a form of collective human wisdom, in the same manner that biological diversity is protected as a foundation of ecological resilience.</w:t>
      </w:r>
    </w:p>
    <w:p w14:paraId="46E52E5E" w14:textId="77777777" w:rsidR="004C34DF" w:rsidRDefault="00AB7848">
      <w:pPr>
        <w:pStyle w:val="ListParagraph"/>
        <w:numPr>
          <w:ilvl w:val="0"/>
          <w:numId w:val="16"/>
        </w:numPr>
        <w:spacing w:after="100"/>
      </w:pPr>
      <w:r>
        <w:t>No cultural practice that causes demonstrable harm to a person's dignity, safety, or fundamental rights may claim exemption from this charter's principles on the grounds of tradition alone.</w:t>
      </w:r>
    </w:p>
    <w:p w14:paraId="613094FA" w14:textId="77777777" w:rsidR="004C34DF" w:rsidRDefault="00AB7848">
      <w:pPr>
        <w:pStyle w:val="ListParagraph"/>
        <w:numPr>
          <w:ilvl w:val="0"/>
          <w:numId w:val="16"/>
        </w:numPr>
        <w:spacing w:after="100"/>
      </w:pPr>
      <w:r>
        <w:t>Cultural exchange shall be conducted on terms of mutual respect and consent, distinct from the historical patterns of cultural appropriation or erasure carried out under conditions of unequal power.</w:t>
      </w:r>
    </w:p>
    <w:p w14:paraId="1FD029F1" w14:textId="77777777" w:rsidR="004C34DF" w:rsidRDefault="00AB7848">
      <w:pPr>
        <w:pStyle w:val="ListParagraph"/>
        <w:numPr>
          <w:ilvl w:val="0"/>
          <w:numId w:val="16"/>
        </w:numPr>
        <w:spacing w:after="100"/>
      </w:pPr>
      <w:r>
        <w:t>Endangered languages, oral traditions, and traditional knowledge systems shall be actively documented and, wherever possible, kept alive in practice, not merely in archive.</w:t>
      </w:r>
    </w:p>
    <w:p w14:paraId="0FE5C457" w14:textId="77777777" w:rsidR="004C34DF" w:rsidRDefault="00AB7848">
      <w:pPr>
        <w:pStyle w:val="Heading2"/>
      </w:pPr>
      <w:r>
        <w:t>II. Education</w:t>
      </w:r>
    </w:p>
    <w:p w14:paraId="7CAA0383" w14:textId="77777777" w:rsidR="004C34DF" w:rsidRDefault="00AB7848">
      <w:pPr>
        <w:spacing w:after="160" w:line="300" w:lineRule="auto"/>
        <w:jc w:val="both"/>
      </w:pPr>
      <w:r>
        <w:t xml:space="preserve">If culture is what a society knows without always being able to say it, education is the deliberate effort to make that knowledge </w:t>
      </w:r>
      <w:proofErr w:type="spellStart"/>
      <w:r>
        <w:t>sayable</w:t>
      </w:r>
      <w:proofErr w:type="spellEnd"/>
      <w:r>
        <w:t xml:space="preserve">, and to add to it what each new generation will need but has not yet lived long enough to learn on its own. Rooted in the same word as “to lead out” (Latin </w:t>
      </w:r>
      <w:proofErr w:type="spellStart"/>
      <w:r>
        <w:t>educare</w:t>
      </w:r>
      <w:proofErr w:type="spellEnd"/>
      <w:r>
        <w:t>), education has been understood, in its best traditions, not as the filling of an empty vessel but as the drawing out of a capacity already present in the learner.</w:t>
      </w:r>
    </w:p>
    <w:p w14:paraId="2155A47D" w14:textId="77777777" w:rsidR="004C34DF" w:rsidRDefault="00AB7848">
      <w:pPr>
        <w:spacing w:after="160" w:line="300" w:lineRule="auto"/>
        <w:jc w:val="both"/>
      </w:pPr>
      <w:r>
        <w:t>The Socratic method — teaching by structured question rather than by simple assertion — remains, more than two thousand years after Socrates' death, one of the most enduring pedagogical models in the world, precisely because it treats the student as a reasoning participant rather than a passive recipient. The madrasas, universities, and houses of wisdom (</w:t>
      </w:r>
      <w:proofErr w:type="spellStart"/>
      <w:r>
        <w:t>bayt</w:t>
      </w:r>
      <w:proofErr w:type="spellEnd"/>
      <w:r>
        <w:t xml:space="preserve"> al-</w:t>
      </w:r>
      <w:proofErr w:type="spellStart"/>
      <w:r>
        <w:t>hikma</w:t>
      </w:r>
      <w:proofErr w:type="spellEnd"/>
      <w:r>
        <w:t>) of the medieval Islamic world preserved, translated, and extended the philosophical and scientific inheritance of antiquity at a time when much of it might otherwise have been lost, and in turn transmitted it onward to medieval Europe. The charter's own operational definition of wisdom (Annex C) implies that an education producing only technical competence, without ethical judgement or long-term perspective, falls short of what education, at its best, has always aimed to provide.</w:t>
      </w:r>
    </w:p>
    <w:p w14:paraId="6D941876" w14:textId="77777777" w:rsidR="004C34DF" w:rsidRDefault="00AB7848">
      <w:pPr>
        <w:pStyle w:val="Heading3"/>
      </w:pPr>
      <w:r>
        <w:t>Principles of Educational Wisdom</w:t>
      </w:r>
    </w:p>
    <w:p w14:paraId="657B6AE4" w14:textId="77777777" w:rsidR="004C34DF" w:rsidRDefault="00AB7848">
      <w:pPr>
        <w:pStyle w:val="ListParagraph"/>
        <w:numPr>
          <w:ilvl w:val="0"/>
          <w:numId w:val="17"/>
        </w:numPr>
        <w:spacing w:after="100"/>
      </w:pPr>
      <w:r>
        <w:t>Every person holds a right to an education that cultivates judgement, ethical reasoning, and creativity, and not solely technical or vocational skill.</w:t>
      </w:r>
    </w:p>
    <w:p w14:paraId="4AC0889D" w14:textId="77777777" w:rsidR="004C34DF" w:rsidRDefault="00AB7848">
      <w:pPr>
        <w:pStyle w:val="ListParagraph"/>
        <w:numPr>
          <w:ilvl w:val="0"/>
          <w:numId w:val="17"/>
        </w:numPr>
        <w:spacing w:after="100"/>
      </w:pPr>
      <w:r>
        <w:t>Education systems shall be protected from capture by narrow commercial or political interests seeking to shape curricula toward indoctrination rather than understanding.</w:t>
      </w:r>
    </w:p>
    <w:p w14:paraId="5745DC6E" w14:textId="77777777" w:rsidR="004C34DF" w:rsidRDefault="00AB7848">
      <w:pPr>
        <w:pStyle w:val="ListParagraph"/>
        <w:numPr>
          <w:ilvl w:val="0"/>
          <w:numId w:val="17"/>
        </w:numPr>
        <w:spacing w:after="100"/>
      </w:pPr>
      <w:r>
        <w:t>Access to education shall be extended without discrimination on the basis of gender, class, ethnicity, belief, or ability, in recognition that the loss of any person's potential wisdom is a loss to the whole of society.</w:t>
      </w:r>
    </w:p>
    <w:p w14:paraId="2E26494B" w14:textId="77777777" w:rsidR="004C34DF" w:rsidRDefault="00AB7848">
      <w:pPr>
        <w:pStyle w:val="ListParagraph"/>
        <w:numPr>
          <w:ilvl w:val="0"/>
          <w:numId w:val="17"/>
        </w:numPr>
        <w:spacing w:after="100"/>
      </w:pPr>
      <w:r>
        <w:t xml:space="preserve">Educational methods that engage the learner as an active, questioning participant — in the spirit of the Socratic tradition — shall be </w:t>
      </w:r>
      <w:proofErr w:type="spellStart"/>
      <w:r>
        <w:t>favoured</w:t>
      </w:r>
      <w:proofErr w:type="spellEnd"/>
      <w:r>
        <w:t xml:space="preserve"> over methods that rely solely on rote transmission.</w:t>
      </w:r>
    </w:p>
    <w:p w14:paraId="0DD69A37" w14:textId="77777777" w:rsidR="004C34DF" w:rsidRDefault="00AB7848">
      <w:pPr>
        <w:pStyle w:val="ListParagraph"/>
        <w:numPr>
          <w:ilvl w:val="0"/>
          <w:numId w:val="17"/>
        </w:numPr>
        <w:spacing w:after="100"/>
      </w:pPr>
      <w:r>
        <w:t>Lifelong learning shall be supported as a matter of public policy, in recognition that the formation of wisdom, as set out in Chapter Five, does not end with the completion of formal schooling.</w:t>
      </w:r>
    </w:p>
    <w:p w14:paraId="7CE6ECE5" w14:textId="77777777" w:rsidR="004C34DF" w:rsidRDefault="004C34DF">
      <w:pPr>
        <w:pageBreakBefore/>
      </w:pPr>
    </w:p>
    <w:p w14:paraId="421B00E2" w14:textId="77777777" w:rsidR="004C34DF" w:rsidRDefault="00AB7848">
      <w:pPr>
        <w:pStyle w:val="Heading1"/>
      </w:pPr>
      <w:r>
        <w:t>Chapter Eight — The Wisdom of Justice, Freedom, and Peace</w:t>
      </w:r>
    </w:p>
    <w:p w14:paraId="20FDA2F6" w14:textId="77777777" w:rsidR="004C34DF" w:rsidRDefault="00AB7848">
      <w:pPr>
        <w:spacing w:after="160" w:line="300" w:lineRule="auto"/>
        <w:jc w:val="both"/>
      </w:pPr>
      <w:r>
        <w:t>Where the previous chapter addressed how a people forms and transmits its understanding, this chapter addresses how a people governs its disputes, its liberties, and its relations with others — three concepts so often invoked, and so rarely defined with care, that this charter treats them together, as a single interlocking triad: justice sets the terms on which freedom can be exercised without harm to others; freedom, rightly bounded, is what justice ultimately protects; and peace is what remains possible o</w:t>
      </w:r>
      <w:r>
        <w:t>nly when both are in reasonable balance.</w:t>
      </w:r>
    </w:p>
    <w:p w14:paraId="3D618E6F" w14:textId="77777777" w:rsidR="004C34DF" w:rsidRDefault="00AB7848">
      <w:pPr>
        <w:pStyle w:val="Heading2"/>
      </w:pPr>
      <w:r>
        <w:t>I. Justice</w:t>
      </w:r>
    </w:p>
    <w:p w14:paraId="62A214B6" w14:textId="77777777" w:rsidR="004C34DF" w:rsidRDefault="00AB7848">
      <w:pPr>
        <w:spacing w:after="160" w:line="300" w:lineRule="auto"/>
        <w:jc w:val="both"/>
      </w:pPr>
      <w:r>
        <w:t xml:space="preserve">Justice is the charter's answer to the oldest and most practical of ethical questions: who gets what, and on what grounds. Aristotle divided the concept usefully in two: distributive justice, concerned with the fair allocation of goods, </w:t>
      </w:r>
      <w:proofErr w:type="spellStart"/>
      <w:r>
        <w:t>honours</w:t>
      </w:r>
      <w:proofErr w:type="spellEnd"/>
      <w:r>
        <w:t xml:space="preserve">, and opportunities across a community; and corrective justice, concerned with restoring balance after one party has wronged another. In Islamic political philosophy, </w:t>
      </w:r>
      <w:proofErr w:type="spellStart"/>
      <w:r>
        <w:t>adl</w:t>
      </w:r>
      <w:proofErr w:type="spellEnd"/>
      <w:r>
        <w:t xml:space="preserve"> (justice) is inseparable from the idea of balance or equilibrium — a ruler or a society is judged, above nearly everything else, by whether it maintains </w:t>
      </w:r>
      <w:proofErr w:type="spellStart"/>
      <w:r>
        <w:t>adl</w:t>
      </w:r>
      <w:proofErr w:type="spellEnd"/>
      <w:r>
        <w:t xml:space="preserve"> among those in its care. Among the very earliest surviving law codes, that of Hammurabi already articulates a principle of proportionality between offence and penalty; centuries</w:t>
      </w:r>
      <w:r>
        <w:t xml:space="preserve"> later, the Magna Carta of 1215 established, for the first time in English law, that even a monarch was answerable to a form of law that bound him too — a seed from which much of the modern rule of law eventually grew.</w:t>
      </w:r>
    </w:p>
    <w:p w14:paraId="7F016287" w14:textId="77777777" w:rsidR="004C34DF" w:rsidRDefault="00AB7848">
      <w:pPr>
        <w:pStyle w:val="Heading3"/>
      </w:pPr>
      <w:r>
        <w:t>Principles of Justice</w:t>
      </w:r>
    </w:p>
    <w:p w14:paraId="732DE221" w14:textId="77777777" w:rsidR="004C34DF" w:rsidRDefault="00AB7848">
      <w:pPr>
        <w:pStyle w:val="ListParagraph"/>
        <w:numPr>
          <w:ilvl w:val="0"/>
          <w:numId w:val="18"/>
        </w:numPr>
        <w:spacing w:after="100"/>
      </w:pPr>
      <w:r>
        <w:t>All persons are equal before the law, and no status, office, or wealth exempts a person from accountability for wrongdoing.</w:t>
      </w:r>
    </w:p>
    <w:p w14:paraId="42490D64" w14:textId="77777777" w:rsidR="004C34DF" w:rsidRDefault="00AB7848">
      <w:pPr>
        <w:pStyle w:val="ListParagraph"/>
        <w:numPr>
          <w:ilvl w:val="0"/>
          <w:numId w:val="18"/>
        </w:numPr>
        <w:spacing w:after="100"/>
      </w:pPr>
      <w:r>
        <w:t>Punishment shall be proportionate to the offence, and no person shall be subjected to arbitrary detention or punishment without fair and public process.</w:t>
      </w:r>
    </w:p>
    <w:p w14:paraId="0793837B" w14:textId="77777777" w:rsidR="004C34DF" w:rsidRDefault="00AB7848">
      <w:pPr>
        <w:pStyle w:val="ListParagraph"/>
        <w:numPr>
          <w:ilvl w:val="0"/>
          <w:numId w:val="18"/>
        </w:numPr>
        <w:spacing w:after="100"/>
      </w:pPr>
      <w:r>
        <w:t>Justice systems shall attend to correction and restoration, and not solely to retribution, wherever this can be done without abandoning proportionate accountability.</w:t>
      </w:r>
    </w:p>
    <w:p w14:paraId="4127CA78" w14:textId="77777777" w:rsidR="004C34DF" w:rsidRDefault="00AB7848">
      <w:pPr>
        <w:pStyle w:val="ListParagraph"/>
        <w:numPr>
          <w:ilvl w:val="0"/>
          <w:numId w:val="18"/>
        </w:numPr>
        <w:spacing w:after="100"/>
      </w:pPr>
      <w:r>
        <w:t>Structural and historical inequities that leave particular groups persistently disadvantaged are a legitimate concern of justice, alongside the correction of individual wrongs.</w:t>
      </w:r>
    </w:p>
    <w:p w14:paraId="2E8F2DB2" w14:textId="77777777" w:rsidR="004C34DF" w:rsidRDefault="00AB7848">
      <w:pPr>
        <w:pStyle w:val="Heading2"/>
      </w:pPr>
      <w:r>
        <w:t>II. Freedom</w:t>
      </w:r>
    </w:p>
    <w:p w14:paraId="45D8BFCF" w14:textId="77777777" w:rsidR="004C34DF" w:rsidRDefault="00AB7848">
      <w:pPr>
        <w:spacing w:after="160" w:line="300" w:lineRule="auto"/>
        <w:jc w:val="both"/>
      </w:pPr>
      <w:r>
        <w:t>Philosophers have long distinguished between two related but distinct senses of freedom: freedom from external interference or coercion, and freedom to develop and exercise one's own capacities and choices. This charter holds that neither sense is complete without the other: a freedom from interference that leaves a person without the education, health, or security needed to exercise it is a freedom in name only, while a freedom to develop oneself that tolerates arbitrary coercion is no freedom at all. Amon</w:t>
      </w:r>
      <w:r>
        <w:t>g the Stoic philosophers of antiquity, a further, inward sense of freedom was cultivated: mastery over one's own passions and reactions, independent of external circumstance. Across the Abrahamic scriptures, the paradigmatic act of liberation — the Exodus from slavery in Egypt — has served for millennia as a foundational narrative of freedom as a thing owed to every person, not granted as a privilege by the powerful; and the Qur'an's declaration that there is to be no compulsion in matters of religion (2:25</w:t>
      </w:r>
      <w:r>
        <w:t>6) stands as an early and influential statement of freedom of conscience.</w:t>
      </w:r>
    </w:p>
    <w:p w14:paraId="2743403E" w14:textId="77777777" w:rsidR="004C34DF" w:rsidRDefault="00AB7848">
      <w:pPr>
        <w:pStyle w:val="Heading3"/>
      </w:pPr>
      <w:r>
        <w:t>Principles of Freedom</w:t>
      </w:r>
    </w:p>
    <w:p w14:paraId="5A044E68" w14:textId="77777777" w:rsidR="004C34DF" w:rsidRDefault="00AB7848">
      <w:pPr>
        <w:pStyle w:val="ListParagraph"/>
        <w:numPr>
          <w:ilvl w:val="0"/>
          <w:numId w:val="19"/>
        </w:numPr>
        <w:spacing w:after="100"/>
      </w:pPr>
      <w:r>
        <w:t>Every person holds a right to freedom from slavery, servitude, and coercion, without exception or qualification.</w:t>
      </w:r>
    </w:p>
    <w:p w14:paraId="7240DB59" w14:textId="77777777" w:rsidR="004C34DF" w:rsidRDefault="00AB7848">
      <w:pPr>
        <w:pStyle w:val="ListParagraph"/>
        <w:numPr>
          <w:ilvl w:val="0"/>
          <w:numId w:val="19"/>
        </w:numPr>
        <w:spacing w:after="100"/>
      </w:pPr>
      <w:r>
        <w:t>Freedom of conscience, belief, and expression shall be protected, bounded only by the equal freedom and safety of others.</w:t>
      </w:r>
    </w:p>
    <w:p w14:paraId="3D2BD0EE" w14:textId="77777777" w:rsidR="004C34DF" w:rsidRDefault="00AB7848">
      <w:pPr>
        <w:pStyle w:val="ListParagraph"/>
        <w:numPr>
          <w:ilvl w:val="0"/>
          <w:numId w:val="19"/>
        </w:numPr>
        <w:spacing w:after="100"/>
      </w:pPr>
      <w:r>
        <w:t>Freedom is inseparable from responsibility: this charter holds no person's freedom to be exercised rightly when it disregards the freedom, dignity, or survival of others.</w:t>
      </w:r>
    </w:p>
    <w:p w14:paraId="54FB0E01" w14:textId="77777777" w:rsidR="004C34DF" w:rsidRDefault="00AB7848">
      <w:pPr>
        <w:pStyle w:val="ListParagraph"/>
        <w:numPr>
          <w:ilvl w:val="0"/>
          <w:numId w:val="19"/>
        </w:numPr>
        <w:spacing w:after="100"/>
      </w:pPr>
      <w:r>
        <w:t>States and institutions bear a duty to provide the education, security, and basic welfare that make freedom exercisable in practice, and not merely guaranteed in principle.</w:t>
      </w:r>
    </w:p>
    <w:p w14:paraId="3E552A82" w14:textId="77777777" w:rsidR="004C34DF" w:rsidRDefault="00AB7848">
      <w:pPr>
        <w:pStyle w:val="Heading2"/>
      </w:pPr>
      <w:r>
        <w:t>III. Peace</w:t>
      </w:r>
    </w:p>
    <w:p w14:paraId="644C9783" w14:textId="77777777" w:rsidR="004C34DF" w:rsidRDefault="00AB7848">
      <w:pPr>
        <w:spacing w:after="160" w:line="300" w:lineRule="auto"/>
        <w:jc w:val="both"/>
      </w:pPr>
      <w:r>
        <w:t>Peace, in this charter, is understood as more than the temporary absence of open conflict. The scholarly distinction between negative peace (the absence of war or violence) and positive peace (the presence of the justice, equity, and functioning institutions that make lasting non-violence possible) captures something the charter holds to be essential: a peace maintained only by the exhaustion or suppression of one party is fragile, and tends, sooner or later, to break. Among history's earliest recorded acts</w:t>
      </w:r>
      <w:r>
        <w:t xml:space="preserve"> of large-scale peacemaking and reconciliation is the sixth-century-BCE decree of Cyrus the Great of Persia, inscribed on a clay cylinder, widely cited for its provisions permitting deported peoples to return to their homelands and </w:t>
      </w:r>
      <w:proofErr w:type="spellStart"/>
      <w:r>
        <w:t>practise</w:t>
      </w:r>
      <w:proofErr w:type="spellEnd"/>
      <w:r>
        <w:t xml:space="preserve"> their own religions freely — an early expression of the idea that peace after conquest requires more than the mere cessation of arms. The word for peace across the Abrahamic traditions — salaam in Arabic and Persian, shalom in Hebrew — carries a root meaning of wholeness</w:t>
      </w:r>
      <w:r>
        <w:t xml:space="preserve"> and wellbeing, not merely the absence of harm, echoing the charter's own understanding of positive peace.</w:t>
      </w:r>
    </w:p>
    <w:p w14:paraId="695D7812" w14:textId="77777777" w:rsidR="004C34DF" w:rsidRDefault="00AB7848">
      <w:pPr>
        <w:pStyle w:val="Heading3"/>
      </w:pPr>
      <w:r>
        <w:t>Principles of Peace</w:t>
      </w:r>
    </w:p>
    <w:p w14:paraId="41D43191" w14:textId="77777777" w:rsidR="004C34DF" w:rsidRDefault="00AB7848">
      <w:pPr>
        <w:pStyle w:val="ListParagraph"/>
        <w:numPr>
          <w:ilvl w:val="0"/>
          <w:numId w:val="20"/>
        </w:numPr>
        <w:spacing w:after="100"/>
      </w:pPr>
      <w:r>
        <w:t>The peaceful resolution of disputes, through dialogue, mediation, and law, shall be preferred over force in every case where it remains genuinely available.</w:t>
      </w:r>
    </w:p>
    <w:p w14:paraId="047E5827" w14:textId="77777777" w:rsidR="004C34DF" w:rsidRDefault="00AB7848">
      <w:pPr>
        <w:pStyle w:val="ListParagraph"/>
        <w:numPr>
          <w:ilvl w:val="0"/>
          <w:numId w:val="20"/>
        </w:numPr>
        <w:spacing w:after="100"/>
      </w:pPr>
      <w:r>
        <w:t>Peace agreements and post-conflict arrangements shall address the underlying inequities and grievances that gave rise to conflict, not merely halt its most visible violence.</w:t>
      </w:r>
    </w:p>
    <w:p w14:paraId="7E0886CA" w14:textId="77777777" w:rsidR="004C34DF" w:rsidRDefault="00AB7848">
      <w:pPr>
        <w:pStyle w:val="ListParagraph"/>
        <w:numPr>
          <w:ilvl w:val="0"/>
          <w:numId w:val="20"/>
        </w:numPr>
        <w:spacing w:after="100"/>
      </w:pPr>
      <w:r>
        <w:t>The protection of civilians, and of the cultural and environmental heritage caught within conflict, is a binding obligation upon all parties to any dispute, without exception.</w:t>
      </w:r>
    </w:p>
    <w:p w14:paraId="2827DD2F" w14:textId="77777777" w:rsidR="004C34DF" w:rsidRDefault="00AB7848">
      <w:pPr>
        <w:pStyle w:val="ListParagraph"/>
        <w:numPr>
          <w:ilvl w:val="0"/>
          <w:numId w:val="20"/>
        </w:numPr>
        <w:spacing w:after="100"/>
      </w:pPr>
      <w:r>
        <w:t>This charter regards the reduction and eventual elimination of weapons capable of mass or indiscriminate harm as a long-term aspiration consistent with the wisdom-principle set out in Chapter Three.</w:t>
      </w:r>
    </w:p>
    <w:p w14:paraId="1C5D19D6" w14:textId="77777777" w:rsidR="004C34DF" w:rsidRDefault="004C34DF">
      <w:pPr>
        <w:pageBreakBefore/>
      </w:pPr>
    </w:p>
    <w:p w14:paraId="3AB4DE57" w14:textId="77777777" w:rsidR="004C34DF" w:rsidRDefault="00AB7848">
      <w:pPr>
        <w:pStyle w:val="Heading1"/>
      </w:pPr>
      <w:r>
        <w:t>Chapter Nine — The Wisdom of Health, Media, and Economy</w:t>
      </w:r>
    </w:p>
    <w:p w14:paraId="47C280E7" w14:textId="77777777" w:rsidR="004C34DF" w:rsidRDefault="00AB7848">
      <w:pPr>
        <w:spacing w:after="160" w:line="300" w:lineRule="auto"/>
        <w:jc w:val="both"/>
      </w:pPr>
      <w:r>
        <w:t>This chapter addresses three systems on which the daily functioning of any society depends: the health of its people, the information its people share and act upon, and the economy through which its people meet their material needs. Each, the charter holds, is properly a means toward human flourishing, and each becomes a source of harm precisely when it is allowed to become an end unto itself.</w:t>
      </w:r>
    </w:p>
    <w:p w14:paraId="0BD7FAD5" w14:textId="77777777" w:rsidR="004C34DF" w:rsidRDefault="00AB7848">
      <w:pPr>
        <w:pStyle w:val="Heading2"/>
      </w:pPr>
      <w:r>
        <w:t>I. Health</w:t>
      </w:r>
    </w:p>
    <w:p w14:paraId="77BE79D8" w14:textId="77777777" w:rsidR="004C34DF" w:rsidRDefault="00AB7848">
      <w:pPr>
        <w:spacing w:after="160" w:line="300" w:lineRule="auto"/>
        <w:jc w:val="both"/>
      </w:pPr>
      <w:r>
        <w:t xml:space="preserve">Health has been understood, across a remarkable range of traditions, not as the mere absence of disease but as a condition of balance. Hippocratic medicine described health as the equilibrium of the body's constituent elements; Ibn </w:t>
      </w:r>
      <w:proofErr w:type="spellStart"/>
      <w:r>
        <w:t>Sina's</w:t>
      </w:r>
      <w:proofErr w:type="spellEnd"/>
      <w:r>
        <w:t xml:space="preserve"> Canon of Medicine, composed in the eleventh century and used as a standard medical textbook in both the Islamic world and Europe for some six hundred years afterward, </w:t>
      </w:r>
      <w:proofErr w:type="spellStart"/>
      <w:r>
        <w:t>organised</w:t>
      </w:r>
      <w:proofErr w:type="spellEnd"/>
      <w:r>
        <w:t xml:space="preserve"> the healing arts around a comparable concept of balance (</w:t>
      </w:r>
      <w:proofErr w:type="spellStart"/>
      <w:r>
        <w:t>mizaj</w:t>
      </w:r>
      <w:proofErr w:type="spellEnd"/>
      <w:r>
        <w:t>) between the person and their environment. The modern World Health Organization has, in a similar spirit, defined health as a state of complete physical, mental, and social wellbeing, not merely the absence of illness or infirmity — a definition that this charter a</w:t>
      </w:r>
      <w:r>
        <w:t>dopts as consonant with its own wisdom-</w:t>
      </w:r>
      <w:proofErr w:type="spellStart"/>
      <w:r>
        <w:t>centred</w:t>
      </w:r>
      <w:proofErr w:type="spellEnd"/>
      <w:r>
        <w:t xml:space="preserve"> approach to every pillar of life. The </w:t>
      </w:r>
      <w:proofErr w:type="spellStart"/>
      <w:r>
        <w:t>bimaristans</w:t>
      </w:r>
      <w:proofErr w:type="spellEnd"/>
      <w:r>
        <w:t xml:space="preserve"> of the medieval Islamic world, among the earliest institutions </w:t>
      </w:r>
      <w:proofErr w:type="spellStart"/>
      <w:r>
        <w:t>recognisable</w:t>
      </w:r>
      <w:proofErr w:type="spellEnd"/>
      <w:r>
        <w:t xml:space="preserve"> as hospitals in the modern sense, treated patients regardless of their ability to pay, and are widely credited with pioneering some of the earliest known forms of </w:t>
      </w:r>
      <w:proofErr w:type="spellStart"/>
      <w:r>
        <w:t>specialised</w:t>
      </w:r>
      <w:proofErr w:type="spellEnd"/>
      <w:r>
        <w:t xml:space="preserve"> wards and structured medical training.</w:t>
      </w:r>
    </w:p>
    <w:p w14:paraId="615543B6" w14:textId="77777777" w:rsidR="004C34DF" w:rsidRDefault="00AB7848">
      <w:pPr>
        <w:pStyle w:val="Heading3"/>
      </w:pPr>
      <w:r>
        <w:t>Principles of Health</w:t>
      </w:r>
    </w:p>
    <w:p w14:paraId="1F137AB4" w14:textId="77777777" w:rsidR="004C34DF" w:rsidRDefault="00AB7848">
      <w:pPr>
        <w:pStyle w:val="ListParagraph"/>
        <w:numPr>
          <w:ilvl w:val="0"/>
          <w:numId w:val="21"/>
        </w:numPr>
        <w:spacing w:after="100"/>
      </w:pPr>
      <w:r>
        <w:t>Every person holds a right to access the healthcare needed to prevent, treat, and recover from illness, without that access being determined solely by wealth.</w:t>
      </w:r>
    </w:p>
    <w:p w14:paraId="49572036" w14:textId="77777777" w:rsidR="004C34DF" w:rsidRDefault="00AB7848">
      <w:pPr>
        <w:pStyle w:val="ListParagraph"/>
        <w:numPr>
          <w:ilvl w:val="0"/>
          <w:numId w:val="21"/>
        </w:numPr>
        <w:spacing w:after="100"/>
      </w:pPr>
      <w:r>
        <w:t>Mental health shall be treated with the same seriousness, and the same claim on resources and research, as physical health.</w:t>
      </w:r>
    </w:p>
    <w:p w14:paraId="2E7B82C6" w14:textId="77777777" w:rsidR="004C34DF" w:rsidRDefault="00AB7848">
      <w:pPr>
        <w:pStyle w:val="ListParagraph"/>
        <w:numPr>
          <w:ilvl w:val="0"/>
          <w:numId w:val="21"/>
        </w:numPr>
        <w:spacing w:after="100"/>
      </w:pPr>
      <w:r>
        <w:t>Public health measures that protect the community as a whole carry a legitimate claim on individual convenience, provided they are applied transparently, proportionately, and without discrimination.</w:t>
      </w:r>
    </w:p>
    <w:p w14:paraId="5354A086" w14:textId="77777777" w:rsidR="004C34DF" w:rsidRDefault="00AB7848">
      <w:pPr>
        <w:pStyle w:val="ListParagraph"/>
        <w:numPr>
          <w:ilvl w:val="0"/>
          <w:numId w:val="21"/>
        </w:numPr>
        <w:spacing w:after="100"/>
      </w:pPr>
      <w:r>
        <w:t>Health systems shall attend to prevention and to the social conditions that produce illness, and not solely to the treatment of illness once it has occurred.</w:t>
      </w:r>
    </w:p>
    <w:p w14:paraId="709F102A" w14:textId="77777777" w:rsidR="004C34DF" w:rsidRDefault="00AB7848">
      <w:pPr>
        <w:pStyle w:val="Heading2"/>
      </w:pPr>
      <w:r>
        <w:t>II. Media</w:t>
      </w:r>
    </w:p>
    <w:p w14:paraId="213C1325" w14:textId="77777777" w:rsidR="004C34DF" w:rsidRDefault="00AB7848">
      <w:pPr>
        <w:spacing w:after="160" w:line="300" w:lineRule="auto"/>
        <w:jc w:val="both"/>
      </w:pPr>
      <w:r>
        <w:t xml:space="preserve">If wisdom, as this charter defines it in Annex C, depends on weighing consequences accurately, then the systems by which a society informs itself are not a peripheral matter but a precondition of collective wisdom. The invention of the printing press in the fifteenth century stands as one of history's great expansions of who could access recorded knowledge, and, in time, of who could participate in the shaping of public opinion. The instantaneous, global reach of digital media in the present era represents </w:t>
      </w:r>
      <w:r>
        <w:t>an expansion of the same kind, but has been accompanied, as this charter's technical appendix discusses further, by an unprecedented capacity for the rapid spread of false or manipulative information — a genuine crisis for collective judgement, not merely an inconvenience.</w:t>
      </w:r>
    </w:p>
    <w:p w14:paraId="18B73DE6" w14:textId="77777777" w:rsidR="004C34DF" w:rsidRDefault="00AB7848">
      <w:pPr>
        <w:pStyle w:val="Heading3"/>
      </w:pPr>
      <w:r>
        <w:t>Principles of Media</w:t>
      </w:r>
    </w:p>
    <w:p w14:paraId="48CE50A9" w14:textId="77777777" w:rsidR="004C34DF" w:rsidRDefault="00AB7848">
      <w:pPr>
        <w:pStyle w:val="ListParagraph"/>
        <w:numPr>
          <w:ilvl w:val="0"/>
          <w:numId w:val="22"/>
        </w:numPr>
        <w:spacing w:after="100"/>
      </w:pPr>
      <w:r>
        <w:t>Freedom of the press and of expression shall be protected as a foundation of collective wisdom, subject only to narrowly drawn limits necessary to prevent direct and serious harm.</w:t>
      </w:r>
    </w:p>
    <w:p w14:paraId="2DF92E66" w14:textId="77777777" w:rsidR="004C34DF" w:rsidRDefault="00AB7848">
      <w:pPr>
        <w:pStyle w:val="ListParagraph"/>
        <w:numPr>
          <w:ilvl w:val="0"/>
          <w:numId w:val="22"/>
        </w:numPr>
        <w:spacing w:after="100"/>
      </w:pPr>
      <w:r>
        <w:t>Media systems bear a responsibility toward truthfulness that grows, rather than diminishes, with their reach and influence.</w:t>
      </w:r>
    </w:p>
    <w:p w14:paraId="4B75D213" w14:textId="77777777" w:rsidR="004C34DF" w:rsidRDefault="00AB7848">
      <w:pPr>
        <w:pStyle w:val="ListParagraph"/>
        <w:numPr>
          <w:ilvl w:val="0"/>
          <w:numId w:val="22"/>
        </w:numPr>
        <w:spacing w:after="100"/>
      </w:pPr>
      <w:r>
        <w:t>Media literacy — the capacity to evaluate sources, evidence, and manipulation — shall be treated as a core component of education, in the spirit of Chapter Seven.</w:t>
      </w:r>
    </w:p>
    <w:p w14:paraId="020906A3" w14:textId="77777777" w:rsidR="004C34DF" w:rsidRDefault="00AB7848">
      <w:pPr>
        <w:pStyle w:val="ListParagraph"/>
        <w:numPr>
          <w:ilvl w:val="0"/>
          <w:numId w:val="22"/>
        </w:numPr>
        <w:spacing w:after="100"/>
      </w:pPr>
      <w:r>
        <w:t>Plurality of ownership and of viewpoint within a society's media shall be protected as a safeguard against the concentration of narrative power in any single hand, public or private.</w:t>
      </w:r>
    </w:p>
    <w:p w14:paraId="2F5045A0" w14:textId="77777777" w:rsidR="004C34DF" w:rsidRDefault="00AB7848">
      <w:pPr>
        <w:pStyle w:val="Heading2"/>
      </w:pPr>
      <w:r>
        <w:t>III. Economy</w:t>
      </w:r>
    </w:p>
    <w:p w14:paraId="358BDDA0" w14:textId="77777777" w:rsidR="004C34DF" w:rsidRDefault="00AB7848">
      <w:pPr>
        <w:spacing w:after="160" w:line="300" w:lineRule="auto"/>
        <w:jc w:val="both"/>
      </w:pPr>
      <w:r>
        <w:t xml:space="preserve">Aristotle drew a distinction, in his Politics, between </w:t>
      </w:r>
      <w:proofErr w:type="spellStart"/>
      <w:r>
        <w:t>oikonomia</w:t>
      </w:r>
      <w:proofErr w:type="spellEnd"/>
      <w:r>
        <w:t xml:space="preserve"> — the management of a household's or a community's resources to meet genuine needs — and chrematistics — the accumulation of wealth as an end in itself, which he regarded with suspicion precisely because it has no natural limit. This charter's Annex C, in preferring the collective good to short-term interest, stands in the same tradition. Islamic economic ethics offers two long-standing instruments aimed at a comparable balance: the prohibition of </w:t>
      </w:r>
      <w:proofErr w:type="spellStart"/>
      <w:r>
        <w:t>riba</w:t>
      </w:r>
      <w:proofErr w:type="spellEnd"/>
      <w:r>
        <w:t xml:space="preserve"> (exploitative interest), intended to prevent </w:t>
      </w:r>
      <w:r>
        <w:t xml:space="preserve">wealth from generating further wealth without productive </w:t>
      </w:r>
      <w:proofErr w:type="spellStart"/>
      <w:r>
        <w:t>labour</w:t>
      </w:r>
      <w:proofErr w:type="spellEnd"/>
      <w:r>
        <w:t xml:space="preserve"> or shared risk; and zakat, an obligatory redistribution of a portion of wealth to those in need, treated not as charity in the modern, optional sense but as a structural feature of a just economy. The historical Silk Road, connecting the Iranian plateau, Central Asia, China, and the Mediterranean world for well over a thousand years, stands as an early demonstration that economic exchange, well ordered, can spread goods, knowledge, and technolo</w:t>
      </w:r>
      <w:r>
        <w:t xml:space="preserve">gy across </w:t>
      </w:r>
      <w:proofErr w:type="spellStart"/>
      <w:r>
        <w:t>civilisations</w:t>
      </w:r>
      <w:proofErr w:type="spellEnd"/>
      <w:r>
        <w:t xml:space="preserve"> without requiring the domination of one party by another.</w:t>
      </w:r>
    </w:p>
    <w:p w14:paraId="51C20D14" w14:textId="77777777" w:rsidR="004C34DF" w:rsidRDefault="00AB7848">
      <w:pPr>
        <w:pStyle w:val="Heading3"/>
      </w:pPr>
      <w:r>
        <w:t>Principles of Economy</w:t>
      </w:r>
    </w:p>
    <w:p w14:paraId="1C7C9CD2" w14:textId="77777777" w:rsidR="004C34DF" w:rsidRDefault="00AB7848">
      <w:pPr>
        <w:pStyle w:val="ListParagraph"/>
        <w:numPr>
          <w:ilvl w:val="0"/>
          <w:numId w:val="23"/>
        </w:numPr>
        <w:spacing w:after="100"/>
      </w:pPr>
      <w:r>
        <w:t>Economic systems shall be evaluated by their contribution to human flourishing and to the health of the pillars set out in Chapters One through Four, not solely by aggregate measures of growth or output.</w:t>
      </w:r>
    </w:p>
    <w:p w14:paraId="7398F4FC" w14:textId="77777777" w:rsidR="004C34DF" w:rsidRDefault="00AB7848">
      <w:pPr>
        <w:pStyle w:val="ListParagraph"/>
        <w:numPr>
          <w:ilvl w:val="0"/>
          <w:numId w:val="23"/>
        </w:numPr>
        <w:spacing w:after="100"/>
      </w:pPr>
      <w:r>
        <w:t>The persistence of extreme poverty amid extreme concentration of wealth is a matter of collective ethical concern, not solely of individual circumstance.</w:t>
      </w:r>
    </w:p>
    <w:p w14:paraId="4DFB5970" w14:textId="77777777" w:rsidR="004C34DF" w:rsidRDefault="00AB7848">
      <w:pPr>
        <w:pStyle w:val="ListParagraph"/>
        <w:numPr>
          <w:ilvl w:val="0"/>
          <w:numId w:val="23"/>
        </w:numPr>
        <w:spacing w:after="100"/>
      </w:pPr>
      <w:proofErr w:type="spellStart"/>
      <w:r>
        <w:t>Labour</w:t>
      </w:r>
      <w:proofErr w:type="spellEnd"/>
      <w:r>
        <w:t xml:space="preserve"> shall be conducted under fair, safe, and freely consented conditions; forms of economic exploitation that resemble bondage stand contrary to the freedom-principle set out in Chapter Eight.</w:t>
      </w:r>
    </w:p>
    <w:p w14:paraId="3EA2FB20" w14:textId="77777777" w:rsidR="004C34DF" w:rsidRDefault="00AB7848">
      <w:pPr>
        <w:pStyle w:val="ListParagraph"/>
        <w:numPr>
          <w:ilvl w:val="0"/>
          <w:numId w:val="23"/>
        </w:numPr>
        <w:spacing w:after="100"/>
      </w:pPr>
      <w:r>
        <w:t>Economic activity shall be conducted within the sustaining capacity of the pillars of water, earth, fire, and air, in keeping with the principles set out for each in this charter.</w:t>
      </w:r>
    </w:p>
    <w:p w14:paraId="0D88C183" w14:textId="77777777" w:rsidR="004C34DF" w:rsidRDefault="004C34DF">
      <w:pPr>
        <w:pageBreakBefore/>
      </w:pPr>
    </w:p>
    <w:p w14:paraId="52746B9F" w14:textId="77777777" w:rsidR="004C34DF" w:rsidRDefault="00AB7848">
      <w:pPr>
        <w:pStyle w:val="Heading1"/>
      </w:pPr>
      <w:r>
        <w:t>Chapter Ten — The Wisdom of Technology and Governance</w:t>
      </w:r>
    </w:p>
    <w:p w14:paraId="575192F8" w14:textId="77777777" w:rsidR="004C34DF" w:rsidRDefault="00AB7848">
      <w:pPr>
        <w:spacing w:after="160" w:line="300" w:lineRule="auto"/>
        <w:jc w:val="both"/>
      </w:pPr>
      <w:r>
        <w:t xml:space="preserve">This chapter addresses the two systems through which a </w:t>
      </w:r>
      <w:proofErr w:type="spellStart"/>
      <w:r>
        <w:t>civilisation</w:t>
      </w:r>
      <w:proofErr w:type="spellEnd"/>
      <w:r>
        <w:t xml:space="preserve"> extends its reach: the tools it builds, and the structures by which it decides how those tools, and everything else held in common, shall be used. Both, this charter holds, are legitimate only insofar as they remain answerable to the wisdom-principle set out in Annex C — and both have, in the modern era, grown powerful enough that the cost of forgetting this has become correspondingly greater.</w:t>
      </w:r>
    </w:p>
    <w:p w14:paraId="6F80169F" w14:textId="77777777" w:rsidR="004C34DF" w:rsidRDefault="00AB7848">
      <w:pPr>
        <w:pStyle w:val="Heading2"/>
      </w:pPr>
      <w:r>
        <w:t>I. Technology</w:t>
      </w:r>
    </w:p>
    <w:p w14:paraId="1FF0CC7F" w14:textId="77777777" w:rsidR="004C34DF" w:rsidRDefault="00AB7848">
      <w:pPr>
        <w:spacing w:after="160" w:line="300" w:lineRule="auto"/>
        <w:jc w:val="both"/>
      </w:pPr>
      <w:r>
        <w:t>Since the mastery of fire discussed in Chapter Three, technology has extended human capability beyond what the body alone could achieve. For most of history, this extension remained broadly proportionate to human oversight: a tool, however powerful, still required a person to wield it, decision by decision. The charter's technical appendix discusses at greater length a threshold increasingly crossed in the present era — systems, foremost among them advanced artificial intelligence, capable of taking consequ</w:t>
      </w:r>
      <w:r>
        <w:t>ential decisions with diminishing moment-to-moment human oversight. This is not, in itself, cause for rejecting such technologies; it is cause for insisting, with particular firmness, that their development remain governed by wisdom rather than by capability or profit alone.</w:t>
      </w:r>
    </w:p>
    <w:p w14:paraId="73E1EBD7" w14:textId="77777777" w:rsidR="004C34DF" w:rsidRDefault="00AB7848">
      <w:pPr>
        <w:pStyle w:val="Heading3"/>
      </w:pPr>
      <w:r>
        <w:t>Principles of Technology</w:t>
      </w:r>
    </w:p>
    <w:p w14:paraId="3D2190CA" w14:textId="77777777" w:rsidR="004C34DF" w:rsidRDefault="00AB7848">
      <w:pPr>
        <w:pStyle w:val="ListParagraph"/>
        <w:numPr>
          <w:ilvl w:val="0"/>
          <w:numId w:val="24"/>
        </w:numPr>
        <w:spacing w:after="100"/>
      </w:pPr>
      <w:r>
        <w:t>Technological development shall be evaluated, at every stage, against the wisdom-principle of Annex C: its long-term, systemic, and intergenerational consequences, not solely its immediate capability or commercial return.</w:t>
      </w:r>
    </w:p>
    <w:p w14:paraId="4BBC6E9F" w14:textId="77777777" w:rsidR="004C34DF" w:rsidRDefault="00AB7848">
      <w:pPr>
        <w:pStyle w:val="ListParagraph"/>
        <w:numPr>
          <w:ilvl w:val="0"/>
          <w:numId w:val="24"/>
        </w:numPr>
        <w:spacing w:after="100"/>
      </w:pPr>
      <w:r>
        <w:t>Systems capable of consequential autonomous decisions shall remain subject to meaningful human oversight, particularly where their errors could cause serious or irreversible harm.</w:t>
      </w:r>
    </w:p>
    <w:p w14:paraId="16ECB06B" w14:textId="77777777" w:rsidR="004C34DF" w:rsidRDefault="00AB7848">
      <w:pPr>
        <w:pStyle w:val="ListParagraph"/>
        <w:numPr>
          <w:ilvl w:val="0"/>
          <w:numId w:val="24"/>
        </w:numPr>
        <w:spacing w:after="100"/>
      </w:pPr>
      <w:r>
        <w:t>The benefits of technological advancement shall be extended equitably; a widening gap in access to essential technology between the fortunate and the rest is a matter of justice, not merely of market outcome.</w:t>
      </w:r>
    </w:p>
    <w:p w14:paraId="1138A681" w14:textId="77777777" w:rsidR="004C34DF" w:rsidRDefault="00AB7848">
      <w:pPr>
        <w:pStyle w:val="ListParagraph"/>
        <w:numPr>
          <w:ilvl w:val="0"/>
          <w:numId w:val="24"/>
        </w:numPr>
        <w:spacing w:after="100"/>
      </w:pPr>
      <w:r>
        <w:t>Technologies carrying a plausible risk of catastrophic or irreversible harm shall be developed and deployed under a precautionary standard, in keeping with the caution this charter urges toward fire, in Chapter Three, and toward air, in Chapter Four.</w:t>
      </w:r>
    </w:p>
    <w:p w14:paraId="45586E17" w14:textId="77777777" w:rsidR="004C34DF" w:rsidRDefault="00AB7848">
      <w:pPr>
        <w:pStyle w:val="Heading2"/>
      </w:pPr>
      <w:r>
        <w:t>II. Wise Governance</w:t>
      </w:r>
    </w:p>
    <w:p w14:paraId="6C845047" w14:textId="77777777" w:rsidR="004C34DF" w:rsidRDefault="00AB7848">
      <w:pPr>
        <w:spacing w:after="160" w:line="300" w:lineRule="auto"/>
        <w:jc w:val="both"/>
      </w:pPr>
      <w:r>
        <w:t xml:space="preserve">If personal wisdom, addressed in Chapter Five, is the foundation of this charter's structure, wise governance is close to its keystone: the institutional level named in Annex D, at which a whole society's decisions are made binding. Ancient Persian administration, under the </w:t>
      </w:r>
      <w:proofErr w:type="spellStart"/>
      <w:r>
        <w:t>Achaemenid</w:t>
      </w:r>
      <w:proofErr w:type="spellEnd"/>
      <w:r>
        <w:t xml:space="preserve"> empire, is credited by historians with an early and influential model of governing a vast and culturally diverse territory through structured provincial administration (the satrapy system) combined with a notable degree of respect for local custom and religion — an early precedent for governance that unifies without erasing. In the Western tradition, the argument that power divided and checked against itself governs more wisely than power concentrated in a single hand — associated above all with </w:t>
      </w:r>
      <w:r>
        <w:t>Montesquieu's account of the separation of governmental powers — has become one of the most widely adopted structural principles of governance in the world.</w:t>
      </w:r>
    </w:p>
    <w:p w14:paraId="2B08B186" w14:textId="77777777" w:rsidR="004C34DF" w:rsidRDefault="00AB7848">
      <w:pPr>
        <w:spacing w:after="160" w:line="300" w:lineRule="auto"/>
        <w:jc w:val="both"/>
      </w:pPr>
      <w:r>
        <w:t>This charter does not prescribe a single form of government as uniquely wise; Annex A and Annex B are explicit that it claims no political or legal authority of its own. It does hold that certain features of governance are reliably associated, across very different systems, with decisions that better serve the collective good.</w:t>
      </w:r>
    </w:p>
    <w:p w14:paraId="078F3395" w14:textId="77777777" w:rsidR="004C34DF" w:rsidRDefault="00AB7848">
      <w:pPr>
        <w:pStyle w:val="Heading3"/>
      </w:pPr>
      <w:r>
        <w:t>Principles of Wise Governance</w:t>
      </w:r>
    </w:p>
    <w:p w14:paraId="1BBA7CB3" w14:textId="77777777" w:rsidR="004C34DF" w:rsidRDefault="00AB7848">
      <w:pPr>
        <w:pStyle w:val="ListParagraph"/>
        <w:numPr>
          <w:ilvl w:val="0"/>
          <w:numId w:val="25"/>
        </w:numPr>
        <w:spacing w:after="100"/>
      </w:pPr>
      <w:r>
        <w:t>Governance shall be conducted transparently, with decision-makers accountable to those affected by their decisions, through mechanisms appropriate to each society's own institutions and traditions.</w:t>
      </w:r>
    </w:p>
    <w:p w14:paraId="5C4EA0E3" w14:textId="77777777" w:rsidR="004C34DF" w:rsidRDefault="00AB7848">
      <w:pPr>
        <w:pStyle w:val="ListParagraph"/>
        <w:numPr>
          <w:ilvl w:val="0"/>
          <w:numId w:val="25"/>
        </w:numPr>
        <w:spacing w:after="100"/>
      </w:pPr>
      <w:r>
        <w:t>Power, whether political, economic, or technological, shall be structurally checked against concentration in a single hand, office, or generation.</w:t>
      </w:r>
    </w:p>
    <w:p w14:paraId="4F7F17B4" w14:textId="77777777" w:rsidR="004C34DF" w:rsidRDefault="00AB7848">
      <w:pPr>
        <w:pStyle w:val="ListParagraph"/>
        <w:numPr>
          <w:ilvl w:val="0"/>
          <w:numId w:val="25"/>
        </w:numPr>
        <w:spacing w:after="100"/>
      </w:pPr>
      <w:r>
        <w:t>Decisions shall be made, wherever practicable, at the most local level capable of making them effectively, reserving higher levels of authority for matters that genuinely exceed local capacity.</w:t>
      </w:r>
    </w:p>
    <w:p w14:paraId="59BD3C2A" w14:textId="77777777" w:rsidR="004C34DF" w:rsidRDefault="00AB7848">
      <w:pPr>
        <w:pStyle w:val="ListParagraph"/>
        <w:numPr>
          <w:ilvl w:val="0"/>
          <w:numId w:val="25"/>
        </w:numPr>
        <w:spacing w:after="100"/>
      </w:pPr>
      <w:r>
        <w:t>Governance shall weigh the interests of future generations, who cannot themselves participate in present decisions, alongside the interests of those currently living — in keeping with the intergenerational wisdom named in Annex D.</w:t>
      </w:r>
    </w:p>
    <w:p w14:paraId="4BBA070D" w14:textId="77777777" w:rsidR="004C34DF" w:rsidRDefault="00AB7848">
      <w:pPr>
        <w:pStyle w:val="ListParagraph"/>
        <w:numPr>
          <w:ilvl w:val="0"/>
          <w:numId w:val="25"/>
        </w:numPr>
        <w:spacing w:after="100"/>
      </w:pPr>
      <w:r>
        <w:t>Corruption — the diversion of collective authority to private benefit — stands in direct contradiction to every level of wisdom this charter defines, and its prevention is a first-order concern of wise governance, not a secondary one.</w:t>
      </w:r>
    </w:p>
    <w:p w14:paraId="3AAD57DD" w14:textId="77777777" w:rsidR="004C34DF" w:rsidRDefault="004C34DF">
      <w:pPr>
        <w:pageBreakBefore/>
      </w:pPr>
    </w:p>
    <w:p w14:paraId="27108078" w14:textId="77777777" w:rsidR="004C34DF" w:rsidRDefault="00AB7848">
      <w:pPr>
        <w:pStyle w:val="Heading1"/>
      </w:pPr>
      <w:r>
        <w:t>Chapter Eleven — The Wisdom of International Relations, the Earth, and Space</w:t>
      </w:r>
    </w:p>
    <w:p w14:paraId="3F1D4480" w14:textId="77777777" w:rsidR="004C34DF" w:rsidRDefault="00AB7848">
      <w:pPr>
        <w:spacing w:after="160" w:line="300" w:lineRule="auto"/>
        <w:jc w:val="both"/>
      </w:pPr>
      <w:r>
        <w:t>This chapter extends the charter's wisdom-principle to three domains that, by their nature, exceed the authority of any single nation: the relations between states, the planet those states share, and the space beyond it that humanity has only recently begun to reach.</w:t>
      </w:r>
    </w:p>
    <w:p w14:paraId="60D9B239" w14:textId="77777777" w:rsidR="004C34DF" w:rsidRDefault="00AB7848">
      <w:pPr>
        <w:pStyle w:val="Heading2"/>
      </w:pPr>
      <w:r>
        <w:t>I. International Relations</w:t>
      </w:r>
    </w:p>
    <w:p w14:paraId="1A9718BD" w14:textId="77777777" w:rsidR="004C34DF" w:rsidRDefault="00AB7848">
      <w:pPr>
        <w:spacing w:after="160" w:line="300" w:lineRule="auto"/>
        <w:jc w:val="both"/>
      </w:pPr>
      <w:r>
        <w:t xml:space="preserve">The Stoic philosophers of antiquity described the wise person as a </w:t>
      </w:r>
      <w:proofErr w:type="spellStart"/>
      <w:r>
        <w:t>kosmopolites</w:t>
      </w:r>
      <w:proofErr w:type="spellEnd"/>
      <w:r>
        <w:t>, a citizen of the world, whose ethical obligations did not stop at the boundary of city or tribe. Centuries later, Kant's essay on perpetual peace argued that lasting peace among nations would require not the dominance of one power over the rest, but a voluntary federation of states committed to shared law — an early philosophical ancestor of the cooperative international institutions of the modern era. The Peace of Westphalia of 1648, which established the principle that states might hold sove</w:t>
      </w:r>
      <w:r>
        <w:t>reignty within their own borders while remaining bound by agreements to one another, laid much of the groundwork for the system of international relations still in use today. This charter, consistent with Annex B, does not seek to replace that system, but to insist that it be conducted, wherever possible, with wisdom rather than with the narrow pursuit of advantage alone.</w:t>
      </w:r>
    </w:p>
    <w:p w14:paraId="319CD0F2" w14:textId="77777777" w:rsidR="004C34DF" w:rsidRDefault="00AB7848">
      <w:pPr>
        <w:pStyle w:val="Heading3"/>
      </w:pPr>
      <w:r>
        <w:t>Principles of International Relations</w:t>
      </w:r>
    </w:p>
    <w:p w14:paraId="680895EC" w14:textId="77777777" w:rsidR="004C34DF" w:rsidRDefault="00AB7848">
      <w:pPr>
        <w:pStyle w:val="ListParagraph"/>
        <w:numPr>
          <w:ilvl w:val="0"/>
          <w:numId w:val="26"/>
        </w:numPr>
        <w:spacing w:after="100"/>
      </w:pPr>
      <w:r>
        <w:t>The sovereign equality of states shall be respected, alongside a shared responsibility toward challenges — pandemics, climate change, and comparable threats — that no single state can resolve alone.</w:t>
      </w:r>
    </w:p>
    <w:p w14:paraId="2C6C7FEA" w14:textId="77777777" w:rsidR="004C34DF" w:rsidRDefault="00AB7848">
      <w:pPr>
        <w:pStyle w:val="ListParagraph"/>
        <w:numPr>
          <w:ilvl w:val="0"/>
          <w:numId w:val="26"/>
        </w:numPr>
        <w:spacing w:after="100"/>
      </w:pPr>
      <w:r>
        <w:t>Disputes between states shall be pursued through diplomacy, law, and negotiation, in keeping with the principles of peace set out in Chapter Eight, before any resort to force.</w:t>
      </w:r>
    </w:p>
    <w:p w14:paraId="5973ED2D" w14:textId="77777777" w:rsidR="004C34DF" w:rsidRDefault="00AB7848">
      <w:pPr>
        <w:pStyle w:val="ListParagraph"/>
        <w:numPr>
          <w:ilvl w:val="0"/>
          <w:numId w:val="26"/>
        </w:numPr>
        <w:spacing w:after="100"/>
      </w:pPr>
      <w:r>
        <w:t>Cooperation across borders on matters affecting the shared pillars of water, earth, fire, and air shall take precedence over narrowly national advantage, in keeping with the principles already set out for each pillar.</w:t>
      </w:r>
    </w:p>
    <w:p w14:paraId="4F5EC7E4" w14:textId="77777777" w:rsidR="004C34DF" w:rsidRDefault="00AB7848">
      <w:pPr>
        <w:pStyle w:val="ListParagraph"/>
        <w:numPr>
          <w:ilvl w:val="0"/>
          <w:numId w:val="26"/>
        </w:numPr>
        <w:spacing w:after="100"/>
      </w:pPr>
      <w:r>
        <w:t xml:space="preserve">Humanitarian obligations toward refugees, the displaced, and populations in crisis are a shared responsibility of the international community, not solely of </w:t>
      </w:r>
      <w:proofErr w:type="spellStart"/>
      <w:r>
        <w:t>neighbouring</w:t>
      </w:r>
      <w:proofErr w:type="spellEnd"/>
      <w:r>
        <w:t xml:space="preserve"> states.</w:t>
      </w:r>
    </w:p>
    <w:p w14:paraId="022748ED" w14:textId="77777777" w:rsidR="004C34DF" w:rsidRDefault="00AB7848">
      <w:pPr>
        <w:pStyle w:val="Heading2"/>
      </w:pPr>
      <w:r>
        <w:t>II. The Earth</w:t>
      </w:r>
    </w:p>
    <w:p w14:paraId="3825706F" w14:textId="77777777" w:rsidR="004C34DF" w:rsidRDefault="00AB7848">
      <w:pPr>
        <w:spacing w:after="160" w:line="300" w:lineRule="auto"/>
        <w:jc w:val="both"/>
      </w:pPr>
      <w:r>
        <w:t>The preface of this charter names the Earth itself as a living mother-being and a rights-holder — a claim that has, in recent decades, begun to move from philosophy into law. Ecuador's constitution, adopted in 2008, was among the first in the world to grant enforceable rights to nature directly; New Zealand's Whanganui River was granted legal personhood in 2017, following more than a century of advocacy by the Māori iwi (tribal nation) for whom the river holds ancestral significance; and Bolivia has enacted</w:t>
      </w:r>
      <w:r>
        <w:t xml:space="preserve"> legislation </w:t>
      </w:r>
      <w:proofErr w:type="spellStart"/>
      <w:r>
        <w:t>recognising</w:t>
      </w:r>
      <w:proofErr w:type="spellEnd"/>
      <w:r>
        <w:t xml:space="preserve"> the rights of Mother Earth (</w:t>
      </w:r>
      <w:proofErr w:type="spellStart"/>
      <w:r>
        <w:t>Pachamama</w:t>
      </w:r>
      <w:proofErr w:type="spellEnd"/>
      <w:r>
        <w:t>) in its own legal system. In the sciences, the Gaia hypothesis, first proposed by the chemist James Lovelock, offered a rigorous scientific framework for treating the Earth's biosphere as a self-regulating system, in which life and its physical environment shape one another — a scientific echo of the charter's own insistence that the four pillars addressed in Chapters One through Four cannot be protected in isolation from one another.</w:t>
      </w:r>
    </w:p>
    <w:p w14:paraId="0F571EFB" w14:textId="77777777" w:rsidR="004C34DF" w:rsidRDefault="00AB7848">
      <w:pPr>
        <w:pStyle w:val="Heading3"/>
      </w:pPr>
      <w:r>
        <w:t>Principles of the Earth</w:t>
      </w:r>
    </w:p>
    <w:p w14:paraId="1C4C46B2" w14:textId="77777777" w:rsidR="004C34DF" w:rsidRDefault="00AB7848">
      <w:pPr>
        <w:pStyle w:val="ListParagraph"/>
        <w:numPr>
          <w:ilvl w:val="0"/>
          <w:numId w:val="27"/>
        </w:numPr>
        <w:spacing w:after="100"/>
      </w:pPr>
      <w:r>
        <w:t xml:space="preserve">Legal systems are encouraged to </w:t>
      </w:r>
      <w:proofErr w:type="spellStart"/>
      <w:r>
        <w:t>recognise</w:t>
      </w:r>
      <w:proofErr w:type="spellEnd"/>
      <w:r>
        <w:t xml:space="preserve"> the Earth's major ecosystems — rivers, forests, and comparable systems — as holders of enforceable rights, following the precedents already established in several national legal systems.</w:t>
      </w:r>
    </w:p>
    <w:p w14:paraId="3540E764" w14:textId="77777777" w:rsidR="004C34DF" w:rsidRDefault="00AB7848">
      <w:pPr>
        <w:pStyle w:val="ListParagraph"/>
        <w:numPr>
          <w:ilvl w:val="0"/>
          <w:numId w:val="27"/>
        </w:numPr>
        <w:spacing w:after="100"/>
      </w:pPr>
      <w:r>
        <w:t>Human economic and technological activity shall be conducted within the planet's identified ecological boundaries, rather than treating planetary limits as a constraint to be overcome rather than respected.</w:t>
      </w:r>
    </w:p>
    <w:p w14:paraId="15F9C12C" w14:textId="77777777" w:rsidR="004C34DF" w:rsidRDefault="00AB7848">
      <w:pPr>
        <w:pStyle w:val="ListParagraph"/>
        <w:numPr>
          <w:ilvl w:val="0"/>
          <w:numId w:val="27"/>
        </w:numPr>
        <w:spacing w:after="100"/>
      </w:pPr>
      <w:r>
        <w:t>The health of the Earth as an integrated system — not merely the sum of the four pillars addressed separately in this charter — is a matter of first-order concern for every level of wisdom named in Annex D.</w:t>
      </w:r>
    </w:p>
    <w:p w14:paraId="2974604B" w14:textId="77777777" w:rsidR="004C34DF" w:rsidRDefault="00AB7848">
      <w:pPr>
        <w:pStyle w:val="Heading2"/>
      </w:pPr>
      <w:r>
        <w:t>III. Space</w:t>
      </w:r>
    </w:p>
    <w:p w14:paraId="709EF6A2" w14:textId="77777777" w:rsidR="004C34DF" w:rsidRDefault="00AB7848">
      <w:pPr>
        <w:spacing w:after="160" w:line="300" w:lineRule="auto"/>
        <w:jc w:val="both"/>
      </w:pPr>
      <w:r>
        <w:t>As of the twentieth century, humanity's reach has extended beyond the Earth itself. The Outer Space Treaty of 1967, still the foundational instrument of international space law, established that outer space is not subject to national appropriation by claim of sovereignty, and is to remain free for exploration and use by all states — an early and, this charter holds, wise recognition that some domains are better held in common than divided.</w:t>
      </w:r>
    </w:p>
    <w:p w14:paraId="1D689971" w14:textId="77777777" w:rsidR="004C34DF" w:rsidRDefault="00AB7848">
      <w:pPr>
        <w:pStyle w:val="Heading3"/>
      </w:pPr>
      <w:r>
        <w:t>Principles of Space</w:t>
      </w:r>
    </w:p>
    <w:p w14:paraId="50D34FCD" w14:textId="77777777" w:rsidR="004C34DF" w:rsidRDefault="00AB7848">
      <w:pPr>
        <w:pStyle w:val="ListParagraph"/>
        <w:numPr>
          <w:ilvl w:val="0"/>
          <w:numId w:val="28"/>
        </w:numPr>
        <w:spacing w:after="100"/>
      </w:pPr>
      <w:r>
        <w:t>Outer space and celestial bodies shall be treated as the common heritage of humanity, in the same spirit as the shared-heritage principle set out for water in Chapter One.</w:t>
      </w:r>
    </w:p>
    <w:p w14:paraId="55A95DD0" w14:textId="77777777" w:rsidR="004C34DF" w:rsidRDefault="00AB7848">
      <w:pPr>
        <w:pStyle w:val="ListParagraph"/>
        <w:numPr>
          <w:ilvl w:val="0"/>
          <w:numId w:val="28"/>
        </w:numPr>
        <w:spacing w:after="100"/>
      </w:pPr>
      <w:r>
        <w:t>The placement of weapons of mass destruction in orbit or on celestial bodies stands contrary to the peace-principle set out in Chapter Eight, without exception.</w:t>
      </w:r>
    </w:p>
    <w:p w14:paraId="5D80D571" w14:textId="77777777" w:rsidR="004C34DF" w:rsidRDefault="00AB7848">
      <w:pPr>
        <w:pStyle w:val="ListParagraph"/>
        <w:numPr>
          <w:ilvl w:val="0"/>
          <w:numId w:val="28"/>
        </w:numPr>
        <w:spacing w:after="100"/>
      </w:pPr>
      <w:r>
        <w:t>The accumulation of debris in orbit shall be actively managed and mitigated, in recognition that near-Earth space, like the atmosphere addressed in Chapter Four, is a shared and finite resource.</w:t>
      </w:r>
    </w:p>
    <w:p w14:paraId="32894AEF" w14:textId="77777777" w:rsidR="004C34DF" w:rsidRDefault="00AB7848">
      <w:pPr>
        <w:pStyle w:val="ListParagraph"/>
        <w:numPr>
          <w:ilvl w:val="0"/>
          <w:numId w:val="28"/>
        </w:numPr>
        <w:spacing w:after="100"/>
      </w:pPr>
      <w:r>
        <w:t>Access to the benefits of space exploration and technology — communication, navigation, and scientific knowledge — shall be extended equitably, and not concentrated solely among the wealthiest states and enterprises.</w:t>
      </w:r>
    </w:p>
    <w:p w14:paraId="580C8877" w14:textId="77777777" w:rsidR="004C34DF" w:rsidRDefault="004C34DF">
      <w:pPr>
        <w:pageBreakBefore/>
      </w:pPr>
    </w:p>
    <w:p w14:paraId="73DC2EAB" w14:textId="77777777" w:rsidR="004C34DF" w:rsidRDefault="00AB7848">
      <w:pPr>
        <w:pStyle w:val="Heading1"/>
      </w:pPr>
      <w:r>
        <w:t>Technical Appendix — Foundations of the Argument, Limitations, and the Path Ahead</w:t>
      </w:r>
    </w:p>
    <w:p w14:paraId="60F75679" w14:textId="77777777" w:rsidR="004C34DF" w:rsidRDefault="00AB7848">
      <w:pPr>
        <w:spacing w:after="200"/>
        <w:jc w:val="center"/>
      </w:pPr>
      <w:r>
        <w:rPr>
          <w:i/>
          <w:iCs/>
          <w:color w:val="595959"/>
          <w:sz w:val="20"/>
          <w:szCs w:val="20"/>
        </w:rPr>
        <w:t>(White Paper Summary)</w:t>
      </w:r>
    </w:p>
    <w:p w14:paraId="0BBD3FA5" w14:textId="77777777" w:rsidR="004C34DF" w:rsidRDefault="00AB7848">
      <w:pPr>
        <w:spacing w:after="160" w:line="300" w:lineRule="auto"/>
        <w:jc w:val="both"/>
      </w:pPr>
      <w:r>
        <w:t>This charter is not merely a statement of values; it rests on a convergence between traditional wisdom (Perennial Philosophy) and modern science. In the interest of deeper understanding and practical implementation, the following notes are appended, addressing the charter's technical foundations and acknowledged limitations as a systemic undertaking.</w:t>
      </w:r>
    </w:p>
    <w:p w14:paraId="763F4EB1" w14:textId="77777777" w:rsidR="004C34DF" w:rsidRDefault="00AB7848">
      <w:pPr>
        <w:pStyle w:val="Heading2"/>
      </w:pPr>
      <w:r>
        <w:t>1. Technical and Scientific Justification</w:t>
      </w:r>
    </w:p>
    <w:p w14:paraId="75BACD84" w14:textId="77777777" w:rsidR="004C34DF" w:rsidRDefault="00AB7848">
      <w:pPr>
        <w:pStyle w:val="ListParagraph"/>
        <w:numPr>
          <w:ilvl w:val="0"/>
          <w:numId w:val="2"/>
        </w:numPr>
        <w:spacing w:after="100"/>
      </w:pPr>
      <w:r>
        <w:rPr>
          <w:b/>
          <w:bCs/>
        </w:rPr>
        <w:t xml:space="preserve">Systemic order: </w:t>
      </w:r>
      <w:r>
        <w:t>the charter's claim regarding a “global order” draws on the theory of complex systems and the concept of self-</w:t>
      </w:r>
      <w:proofErr w:type="spellStart"/>
      <w:r>
        <w:t>organisation</w:t>
      </w:r>
      <w:proofErr w:type="spellEnd"/>
      <w:r>
        <w:t xml:space="preserve"> in physics. We hold that the persistence of </w:t>
      </w:r>
      <w:proofErr w:type="spellStart"/>
      <w:r>
        <w:t>civilisation</w:t>
      </w:r>
      <w:proofErr w:type="spellEnd"/>
      <w:r>
        <w:t xml:space="preserve"> depends on remaining within a coherent group of </w:t>
      </w:r>
      <w:proofErr w:type="spellStart"/>
      <w:r>
        <w:t>harmonised</w:t>
      </w:r>
      <w:proofErr w:type="spellEnd"/>
      <w:r>
        <w:t xml:space="preserve"> laws.</w:t>
      </w:r>
    </w:p>
    <w:p w14:paraId="1A6B2C7A" w14:textId="77777777" w:rsidR="004C34DF" w:rsidRDefault="00AB7848">
      <w:pPr>
        <w:pStyle w:val="ListParagraph"/>
        <w:numPr>
          <w:ilvl w:val="0"/>
          <w:numId w:val="2"/>
        </w:numPr>
        <w:spacing w:after="100"/>
      </w:pPr>
      <w:r>
        <w:rPr>
          <w:b/>
          <w:bCs/>
        </w:rPr>
        <w:t xml:space="preserve">Stability through game theory: </w:t>
      </w:r>
      <w:r>
        <w:t>the charter's commitment to peace and cooperation is not built on naive idealism, but on the mathematical modelling of the Nash equilibrium — systems in which cooperation is the only strategy that optimally serves the survival of all participants over the long term.</w:t>
      </w:r>
    </w:p>
    <w:p w14:paraId="1C9610F9" w14:textId="77777777" w:rsidR="004C34DF" w:rsidRDefault="00AB7848">
      <w:pPr>
        <w:pStyle w:val="ListParagraph"/>
        <w:numPr>
          <w:ilvl w:val="0"/>
          <w:numId w:val="2"/>
        </w:numPr>
        <w:spacing w:after="100"/>
      </w:pPr>
      <w:r>
        <w:rPr>
          <w:b/>
          <w:bCs/>
        </w:rPr>
        <w:t xml:space="preserve">Ethics in technology: </w:t>
      </w:r>
      <w:r>
        <w:t>the necessity of binding knowledge and ethics together is a direct response to the crisis of the information age and to the risks inherent in the existence of artificial intelligence (AI alignment).</w:t>
      </w:r>
    </w:p>
    <w:p w14:paraId="4415F354" w14:textId="77777777" w:rsidR="004C34DF" w:rsidRDefault="00AB7848">
      <w:pPr>
        <w:pStyle w:val="Heading2"/>
      </w:pPr>
      <w:r>
        <w:t>2. Limitations and Uncertainties</w:t>
      </w:r>
    </w:p>
    <w:p w14:paraId="1924B350" w14:textId="77777777" w:rsidR="004C34DF" w:rsidRDefault="00AB7848">
      <w:pPr>
        <w:spacing w:after="160" w:line="300" w:lineRule="auto"/>
        <w:jc w:val="both"/>
      </w:pPr>
      <w:r>
        <w:t>We accept, with realism, that this charter faces the following structural challenges:</w:t>
      </w:r>
    </w:p>
    <w:p w14:paraId="2FFFB6B7" w14:textId="77777777" w:rsidR="004C34DF" w:rsidRDefault="00AB7848">
      <w:pPr>
        <w:pStyle w:val="ListParagraph"/>
        <w:numPr>
          <w:ilvl w:val="0"/>
          <w:numId w:val="2"/>
        </w:numPr>
        <w:spacing w:after="100"/>
      </w:pPr>
      <w:r>
        <w:rPr>
          <w:b/>
          <w:bCs/>
        </w:rPr>
        <w:t xml:space="preserve">Interpretative diversity: </w:t>
      </w:r>
      <w:r>
        <w:t>concepts such as “justice” and “wisdom” carry different interpretations across cultural contexts. This charter does not claim to offer a single, rigid reading, but a foundation for the ongoing dialogue needed to reach shared understanding.</w:t>
      </w:r>
    </w:p>
    <w:p w14:paraId="00115C3B" w14:textId="77777777" w:rsidR="004C34DF" w:rsidRDefault="00AB7848">
      <w:pPr>
        <w:pStyle w:val="ListParagraph"/>
        <w:numPr>
          <w:ilvl w:val="0"/>
          <w:numId w:val="2"/>
        </w:numPr>
        <w:spacing w:after="100"/>
      </w:pPr>
      <w:r>
        <w:rPr>
          <w:b/>
          <w:bCs/>
        </w:rPr>
        <w:t xml:space="preserve">Resistance from entrenched structures: </w:t>
      </w:r>
      <w:r>
        <w:t xml:space="preserve">we are aware that many of this charter's provisions — particularly regarding the environment and the distribution of power and wealth — stand in tension with current economic structures built on short-term growth. </w:t>
      </w:r>
      <w:proofErr w:type="spellStart"/>
      <w:r>
        <w:t>Realising</w:t>
      </w:r>
      <w:proofErr w:type="spellEnd"/>
      <w:r>
        <w:t xml:space="preserve"> this charter requires a paradigm shift in global governance.</w:t>
      </w:r>
    </w:p>
    <w:p w14:paraId="350BFD6E" w14:textId="77777777" w:rsidR="004C34DF" w:rsidRDefault="00AB7848">
      <w:pPr>
        <w:pStyle w:val="ListParagraph"/>
        <w:numPr>
          <w:ilvl w:val="0"/>
          <w:numId w:val="2"/>
        </w:numPr>
        <w:spacing w:after="100"/>
      </w:pPr>
      <w:r>
        <w:rPr>
          <w:b/>
          <w:bCs/>
        </w:rPr>
        <w:t xml:space="preserve">Uncertainty in the digital transition: </w:t>
      </w:r>
      <w:r>
        <w:t xml:space="preserve">the pace of emerging technologies may render some of this document's classical definitions of “the human being” and “free will” outdated. This charter therefore </w:t>
      </w:r>
      <w:proofErr w:type="spellStart"/>
      <w:r>
        <w:t>emphasises</w:t>
      </w:r>
      <w:proofErr w:type="spellEnd"/>
      <w:r>
        <w:t xml:space="preserve"> wisdom-</w:t>
      </w:r>
      <w:proofErr w:type="spellStart"/>
      <w:r>
        <w:t>centred</w:t>
      </w:r>
      <w:proofErr w:type="spellEnd"/>
      <w:r>
        <w:t xml:space="preserve"> education as the principal safeguard against the cognitive biases — among the greatest obstacles to grasping large-scale, long-term change — built into the human mind.</w:t>
      </w:r>
    </w:p>
    <w:p w14:paraId="28062F11" w14:textId="77777777" w:rsidR="004C34DF" w:rsidRDefault="00AB7848">
      <w:pPr>
        <w:pStyle w:val="Heading2"/>
      </w:pPr>
      <w:r>
        <w:t>3. Concluding Remarks</w:t>
      </w:r>
    </w:p>
    <w:p w14:paraId="104878F1" w14:textId="77777777" w:rsidR="004C34DF" w:rsidRDefault="00AB7848">
      <w:pPr>
        <w:spacing w:after="160" w:line="300" w:lineRule="auto"/>
        <w:jc w:val="both"/>
      </w:pPr>
      <w:r>
        <w:t>This charter is an open protocol. Its aim is for knowledge — “the tool” — to be commanded by reason, and reason, in turn, to be guided by wisdom. We invite every thinker, scholar, and specialist to take part in the iterative process of critiquing and completing this document.</w:t>
      </w:r>
    </w:p>
    <w:p w14:paraId="47548041" w14:textId="77777777" w:rsidR="004C34DF" w:rsidRDefault="004C34DF">
      <w:pPr>
        <w:pageBreakBefore/>
      </w:pPr>
    </w:p>
    <w:p w14:paraId="0FC91B21" w14:textId="77777777" w:rsidR="004C34DF" w:rsidRDefault="00AB7848">
      <w:pPr>
        <w:pStyle w:val="Heading1"/>
      </w:pPr>
      <w:r>
        <w:t>Closing Word</w:t>
      </w:r>
    </w:p>
    <w:p w14:paraId="3122687A" w14:textId="77777777" w:rsidR="004C34DF" w:rsidRDefault="00AB7848">
      <w:pPr>
        <w:spacing w:after="200"/>
        <w:ind w:left="720" w:right="720"/>
        <w:jc w:val="center"/>
      </w:pPr>
      <w:r>
        <w:rPr>
          <w:i/>
          <w:iCs/>
          <w:sz w:val="24"/>
          <w:szCs w:val="24"/>
        </w:rPr>
        <w:t>“I know the world is complicated, and I make no claim to miracles — but this is the most logical path that we, with humanity's present knowledge, are able to chart.”</w:t>
      </w:r>
    </w:p>
    <w:p w14:paraId="100EDF99" w14:textId="77777777" w:rsidR="004C34DF" w:rsidRDefault="004C34DF">
      <w:pPr>
        <w:spacing w:after="400"/>
      </w:pPr>
    </w:p>
    <w:p w14:paraId="25A4AACE" w14:textId="77777777" w:rsidR="004C34DF" w:rsidRDefault="00AB7848">
      <w:pPr>
        <w:pStyle w:val="Heading1"/>
      </w:pPr>
      <w:r>
        <w:t>Position of the Charter's Presenter</w:t>
      </w:r>
    </w:p>
    <w:p w14:paraId="3939597C" w14:textId="77777777" w:rsidR="004C34DF" w:rsidRDefault="00AB7848">
      <w:pPr>
        <w:spacing w:after="160" w:line="300" w:lineRule="auto"/>
        <w:jc w:val="both"/>
      </w:pPr>
      <w:r>
        <w:t xml:space="preserve">Presented by: </w:t>
      </w:r>
      <w:proofErr w:type="spellStart"/>
      <w:r>
        <w:t>Hekmat</w:t>
      </w:r>
      <w:proofErr w:type="spellEnd"/>
      <w:r>
        <w:t xml:space="preserve"> </w:t>
      </w:r>
      <w:proofErr w:type="spellStart"/>
      <w:r>
        <w:t>Shafiei</w:t>
      </w:r>
      <w:proofErr w:type="spellEnd"/>
      <w:r>
        <w:t xml:space="preserve"> (Wisdom Intercessor), as compiler and proposer of this text.</w:t>
      </w:r>
    </w:p>
    <w:p w14:paraId="682AA9CF" w14:textId="77777777" w:rsidR="004C34DF" w:rsidRDefault="00AB7848">
      <w:pPr>
        <w:spacing w:after="160" w:line="300" w:lineRule="auto"/>
        <w:jc w:val="center"/>
      </w:pPr>
      <w:r>
        <w:rPr>
          <w:i/>
          <w:iCs/>
        </w:rPr>
        <w:t>This position does not constitute a claim of representation, leadership, or political or legal authority.</w:t>
      </w:r>
    </w:p>
    <w:p w14:paraId="47C15A24" w14:textId="77777777" w:rsidR="004C34DF" w:rsidRDefault="00AB7848">
      <w:pPr>
        <w:spacing w:after="200"/>
        <w:jc w:val="center"/>
      </w:pPr>
      <w:r>
        <w:rPr>
          <w:i/>
          <w:iCs/>
          <w:color w:val="595959"/>
          <w:sz w:val="20"/>
          <w:szCs w:val="20"/>
        </w:rPr>
        <w:t>End of translation. This completes the Eternal Wisdom Global Charter (The Wisdom Pact) in full — front matter, Chapters Zero through Eleven, technical appendix, closing word, and presenter's note.</w:t>
      </w:r>
    </w:p>
    <w:sectPr w:rsidR="004C34DF">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41BF" w14:textId="77777777" w:rsidR="00AB7848" w:rsidRDefault="00AB7848">
      <w:r>
        <w:separator/>
      </w:r>
    </w:p>
  </w:endnote>
  <w:endnote w:type="continuationSeparator" w:id="0">
    <w:p w14:paraId="68FF40AB" w14:textId="77777777" w:rsidR="00AB7848" w:rsidRDefault="00AB7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9E9DE" w14:textId="77777777" w:rsidR="004C34DF" w:rsidRDefault="00AB7848">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63AC9" w14:textId="77777777" w:rsidR="00AB7848" w:rsidRDefault="00AB7848">
      <w:r>
        <w:separator/>
      </w:r>
    </w:p>
  </w:footnote>
  <w:footnote w:type="continuationSeparator" w:id="0">
    <w:p w14:paraId="1085CD13" w14:textId="77777777" w:rsidR="00AB7848" w:rsidRDefault="00AB7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A911" w14:textId="77777777" w:rsidR="004C34DF" w:rsidRDefault="00AB7848">
    <w:pPr>
      <w:jc w:val="center"/>
    </w:pPr>
    <w:r>
      <w:rPr>
        <w:color w:val="595959"/>
        <w:sz w:val="16"/>
        <w:szCs w:val="16"/>
      </w:rPr>
      <w:t>ETERNAL WISDOM GLOBAL CHARTER  •  THE WISDOM PACT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D11"/>
    <w:multiLevelType w:val="hybridMultilevel"/>
    <w:tmpl w:val="FFFFFFFF"/>
    <w:lvl w:ilvl="0" w:tplc="9C946E5E">
      <w:start w:val="1"/>
      <w:numFmt w:val="decimal"/>
      <w:lvlText w:val="%1."/>
      <w:lvlJc w:val="left"/>
      <w:pPr>
        <w:ind w:left="720" w:hanging="360"/>
      </w:pPr>
    </w:lvl>
    <w:lvl w:ilvl="1" w:tplc="8D346CCE">
      <w:numFmt w:val="decimal"/>
      <w:lvlText w:val=""/>
      <w:lvlJc w:val="left"/>
    </w:lvl>
    <w:lvl w:ilvl="2" w:tplc="8C0EA0E4">
      <w:numFmt w:val="decimal"/>
      <w:lvlText w:val=""/>
      <w:lvlJc w:val="left"/>
    </w:lvl>
    <w:lvl w:ilvl="3" w:tplc="FC504E60">
      <w:numFmt w:val="decimal"/>
      <w:lvlText w:val=""/>
      <w:lvlJc w:val="left"/>
    </w:lvl>
    <w:lvl w:ilvl="4" w:tplc="284C5994">
      <w:numFmt w:val="decimal"/>
      <w:lvlText w:val=""/>
      <w:lvlJc w:val="left"/>
    </w:lvl>
    <w:lvl w:ilvl="5" w:tplc="DD908BD6">
      <w:numFmt w:val="decimal"/>
      <w:lvlText w:val=""/>
      <w:lvlJc w:val="left"/>
    </w:lvl>
    <w:lvl w:ilvl="6" w:tplc="328A4D66">
      <w:numFmt w:val="decimal"/>
      <w:lvlText w:val=""/>
      <w:lvlJc w:val="left"/>
    </w:lvl>
    <w:lvl w:ilvl="7" w:tplc="A5EA746E">
      <w:numFmt w:val="decimal"/>
      <w:lvlText w:val=""/>
      <w:lvlJc w:val="left"/>
    </w:lvl>
    <w:lvl w:ilvl="8" w:tplc="2A8CBA1C">
      <w:numFmt w:val="decimal"/>
      <w:lvlText w:val=""/>
      <w:lvlJc w:val="left"/>
    </w:lvl>
  </w:abstractNum>
  <w:abstractNum w:abstractNumId="1" w15:restartNumberingAfterBreak="0">
    <w:nsid w:val="05400A68"/>
    <w:multiLevelType w:val="hybridMultilevel"/>
    <w:tmpl w:val="FFFFFFFF"/>
    <w:lvl w:ilvl="0" w:tplc="B6824DC8">
      <w:start w:val="1"/>
      <w:numFmt w:val="decimal"/>
      <w:lvlText w:val="%1."/>
      <w:lvlJc w:val="left"/>
      <w:pPr>
        <w:ind w:left="720" w:hanging="360"/>
      </w:pPr>
    </w:lvl>
    <w:lvl w:ilvl="1" w:tplc="7FC42576">
      <w:numFmt w:val="decimal"/>
      <w:lvlText w:val=""/>
      <w:lvlJc w:val="left"/>
    </w:lvl>
    <w:lvl w:ilvl="2" w:tplc="64EE8E4A">
      <w:numFmt w:val="decimal"/>
      <w:lvlText w:val=""/>
      <w:lvlJc w:val="left"/>
    </w:lvl>
    <w:lvl w:ilvl="3" w:tplc="51545280">
      <w:numFmt w:val="decimal"/>
      <w:lvlText w:val=""/>
      <w:lvlJc w:val="left"/>
    </w:lvl>
    <w:lvl w:ilvl="4" w:tplc="79088F5E">
      <w:numFmt w:val="decimal"/>
      <w:lvlText w:val=""/>
      <w:lvlJc w:val="left"/>
    </w:lvl>
    <w:lvl w:ilvl="5" w:tplc="6AFCA51E">
      <w:numFmt w:val="decimal"/>
      <w:lvlText w:val=""/>
      <w:lvlJc w:val="left"/>
    </w:lvl>
    <w:lvl w:ilvl="6" w:tplc="ED94101E">
      <w:numFmt w:val="decimal"/>
      <w:lvlText w:val=""/>
      <w:lvlJc w:val="left"/>
    </w:lvl>
    <w:lvl w:ilvl="7" w:tplc="C6B0C362">
      <w:numFmt w:val="decimal"/>
      <w:lvlText w:val=""/>
      <w:lvlJc w:val="left"/>
    </w:lvl>
    <w:lvl w:ilvl="8" w:tplc="F7B69A34">
      <w:numFmt w:val="decimal"/>
      <w:lvlText w:val=""/>
      <w:lvlJc w:val="left"/>
    </w:lvl>
  </w:abstractNum>
  <w:abstractNum w:abstractNumId="2" w15:restartNumberingAfterBreak="0">
    <w:nsid w:val="06366313"/>
    <w:multiLevelType w:val="hybridMultilevel"/>
    <w:tmpl w:val="FFFFFFFF"/>
    <w:lvl w:ilvl="0" w:tplc="5282CF76">
      <w:start w:val="1"/>
      <w:numFmt w:val="decimal"/>
      <w:lvlText w:val="%1."/>
      <w:lvlJc w:val="left"/>
      <w:pPr>
        <w:ind w:left="720" w:hanging="360"/>
      </w:pPr>
    </w:lvl>
    <w:lvl w:ilvl="1" w:tplc="6088C336">
      <w:numFmt w:val="decimal"/>
      <w:lvlText w:val=""/>
      <w:lvlJc w:val="left"/>
    </w:lvl>
    <w:lvl w:ilvl="2" w:tplc="AA3AE002">
      <w:numFmt w:val="decimal"/>
      <w:lvlText w:val=""/>
      <w:lvlJc w:val="left"/>
    </w:lvl>
    <w:lvl w:ilvl="3" w:tplc="539E5C28">
      <w:numFmt w:val="decimal"/>
      <w:lvlText w:val=""/>
      <w:lvlJc w:val="left"/>
    </w:lvl>
    <w:lvl w:ilvl="4" w:tplc="EA02ED16">
      <w:numFmt w:val="decimal"/>
      <w:lvlText w:val=""/>
      <w:lvlJc w:val="left"/>
    </w:lvl>
    <w:lvl w:ilvl="5" w:tplc="28989A3A">
      <w:numFmt w:val="decimal"/>
      <w:lvlText w:val=""/>
      <w:lvlJc w:val="left"/>
    </w:lvl>
    <w:lvl w:ilvl="6" w:tplc="0C3CD8D2">
      <w:numFmt w:val="decimal"/>
      <w:lvlText w:val=""/>
      <w:lvlJc w:val="left"/>
    </w:lvl>
    <w:lvl w:ilvl="7" w:tplc="AC06F1C2">
      <w:numFmt w:val="decimal"/>
      <w:lvlText w:val=""/>
      <w:lvlJc w:val="left"/>
    </w:lvl>
    <w:lvl w:ilvl="8" w:tplc="280E0B98">
      <w:numFmt w:val="decimal"/>
      <w:lvlText w:val=""/>
      <w:lvlJc w:val="left"/>
    </w:lvl>
  </w:abstractNum>
  <w:abstractNum w:abstractNumId="3" w15:restartNumberingAfterBreak="0">
    <w:nsid w:val="08166AF4"/>
    <w:multiLevelType w:val="hybridMultilevel"/>
    <w:tmpl w:val="FFFFFFFF"/>
    <w:lvl w:ilvl="0" w:tplc="D682D764">
      <w:start w:val="1"/>
      <w:numFmt w:val="decimal"/>
      <w:lvlText w:val="%1."/>
      <w:lvlJc w:val="left"/>
      <w:pPr>
        <w:ind w:left="720" w:hanging="360"/>
      </w:pPr>
    </w:lvl>
    <w:lvl w:ilvl="1" w:tplc="9720389C">
      <w:numFmt w:val="decimal"/>
      <w:lvlText w:val=""/>
      <w:lvlJc w:val="left"/>
    </w:lvl>
    <w:lvl w:ilvl="2" w:tplc="009A5F98">
      <w:numFmt w:val="decimal"/>
      <w:lvlText w:val=""/>
      <w:lvlJc w:val="left"/>
    </w:lvl>
    <w:lvl w:ilvl="3" w:tplc="A91C4BDC">
      <w:numFmt w:val="decimal"/>
      <w:lvlText w:val=""/>
      <w:lvlJc w:val="left"/>
    </w:lvl>
    <w:lvl w:ilvl="4" w:tplc="CED2D998">
      <w:numFmt w:val="decimal"/>
      <w:lvlText w:val=""/>
      <w:lvlJc w:val="left"/>
    </w:lvl>
    <w:lvl w:ilvl="5" w:tplc="36F482FA">
      <w:numFmt w:val="decimal"/>
      <w:lvlText w:val=""/>
      <w:lvlJc w:val="left"/>
    </w:lvl>
    <w:lvl w:ilvl="6" w:tplc="2162F1B8">
      <w:numFmt w:val="decimal"/>
      <w:lvlText w:val=""/>
      <w:lvlJc w:val="left"/>
    </w:lvl>
    <w:lvl w:ilvl="7" w:tplc="DE447AC0">
      <w:numFmt w:val="decimal"/>
      <w:lvlText w:val=""/>
      <w:lvlJc w:val="left"/>
    </w:lvl>
    <w:lvl w:ilvl="8" w:tplc="A3F2EA1C">
      <w:numFmt w:val="decimal"/>
      <w:lvlText w:val=""/>
      <w:lvlJc w:val="left"/>
    </w:lvl>
  </w:abstractNum>
  <w:abstractNum w:abstractNumId="4" w15:restartNumberingAfterBreak="0">
    <w:nsid w:val="0CA71042"/>
    <w:multiLevelType w:val="hybridMultilevel"/>
    <w:tmpl w:val="FFFFFFFF"/>
    <w:lvl w:ilvl="0" w:tplc="BD62E1E0">
      <w:start w:val="1"/>
      <w:numFmt w:val="decimal"/>
      <w:lvlText w:val="%1."/>
      <w:lvlJc w:val="left"/>
      <w:pPr>
        <w:ind w:left="720" w:hanging="360"/>
      </w:pPr>
    </w:lvl>
    <w:lvl w:ilvl="1" w:tplc="145C8ADC">
      <w:numFmt w:val="decimal"/>
      <w:lvlText w:val=""/>
      <w:lvlJc w:val="left"/>
    </w:lvl>
    <w:lvl w:ilvl="2" w:tplc="C15A2FB4">
      <w:numFmt w:val="decimal"/>
      <w:lvlText w:val=""/>
      <w:lvlJc w:val="left"/>
    </w:lvl>
    <w:lvl w:ilvl="3" w:tplc="9272C842">
      <w:numFmt w:val="decimal"/>
      <w:lvlText w:val=""/>
      <w:lvlJc w:val="left"/>
    </w:lvl>
    <w:lvl w:ilvl="4" w:tplc="0108D972">
      <w:numFmt w:val="decimal"/>
      <w:lvlText w:val=""/>
      <w:lvlJc w:val="left"/>
    </w:lvl>
    <w:lvl w:ilvl="5" w:tplc="921254FC">
      <w:numFmt w:val="decimal"/>
      <w:lvlText w:val=""/>
      <w:lvlJc w:val="left"/>
    </w:lvl>
    <w:lvl w:ilvl="6" w:tplc="DBE6BC46">
      <w:numFmt w:val="decimal"/>
      <w:lvlText w:val=""/>
      <w:lvlJc w:val="left"/>
    </w:lvl>
    <w:lvl w:ilvl="7" w:tplc="49244C32">
      <w:numFmt w:val="decimal"/>
      <w:lvlText w:val=""/>
      <w:lvlJc w:val="left"/>
    </w:lvl>
    <w:lvl w:ilvl="8" w:tplc="7A0E042A">
      <w:numFmt w:val="decimal"/>
      <w:lvlText w:val=""/>
      <w:lvlJc w:val="left"/>
    </w:lvl>
  </w:abstractNum>
  <w:abstractNum w:abstractNumId="5" w15:restartNumberingAfterBreak="0">
    <w:nsid w:val="0E0D42B6"/>
    <w:multiLevelType w:val="hybridMultilevel"/>
    <w:tmpl w:val="FFFFFFFF"/>
    <w:lvl w:ilvl="0" w:tplc="29F04292">
      <w:start w:val="1"/>
      <w:numFmt w:val="decimal"/>
      <w:lvlText w:val="%1."/>
      <w:lvlJc w:val="left"/>
      <w:pPr>
        <w:ind w:left="720" w:hanging="360"/>
      </w:pPr>
    </w:lvl>
    <w:lvl w:ilvl="1" w:tplc="6572616A">
      <w:numFmt w:val="decimal"/>
      <w:lvlText w:val=""/>
      <w:lvlJc w:val="left"/>
    </w:lvl>
    <w:lvl w:ilvl="2" w:tplc="A28656E2">
      <w:numFmt w:val="decimal"/>
      <w:lvlText w:val=""/>
      <w:lvlJc w:val="left"/>
    </w:lvl>
    <w:lvl w:ilvl="3" w:tplc="86E47800">
      <w:numFmt w:val="decimal"/>
      <w:lvlText w:val=""/>
      <w:lvlJc w:val="left"/>
    </w:lvl>
    <w:lvl w:ilvl="4" w:tplc="F55C65AE">
      <w:numFmt w:val="decimal"/>
      <w:lvlText w:val=""/>
      <w:lvlJc w:val="left"/>
    </w:lvl>
    <w:lvl w:ilvl="5" w:tplc="60C877E8">
      <w:numFmt w:val="decimal"/>
      <w:lvlText w:val=""/>
      <w:lvlJc w:val="left"/>
    </w:lvl>
    <w:lvl w:ilvl="6" w:tplc="760AFC3E">
      <w:numFmt w:val="decimal"/>
      <w:lvlText w:val=""/>
      <w:lvlJc w:val="left"/>
    </w:lvl>
    <w:lvl w:ilvl="7" w:tplc="79EA6D34">
      <w:numFmt w:val="decimal"/>
      <w:lvlText w:val=""/>
      <w:lvlJc w:val="left"/>
    </w:lvl>
    <w:lvl w:ilvl="8" w:tplc="D8249E0A">
      <w:numFmt w:val="decimal"/>
      <w:lvlText w:val=""/>
      <w:lvlJc w:val="left"/>
    </w:lvl>
  </w:abstractNum>
  <w:abstractNum w:abstractNumId="6" w15:restartNumberingAfterBreak="0">
    <w:nsid w:val="12C54E63"/>
    <w:multiLevelType w:val="hybridMultilevel"/>
    <w:tmpl w:val="FFFFFFFF"/>
    <w:lvl w:ilvl="0" w:tplc="07082042">
      <w:start w:val="1"/>
      <w:numFmt w:val="decimal"/>
      <w:lvlText w:val="%1."/>
      <w:lvlJc w:val="left"/>
      <w:pPr>
        <w:ind w:left="720" w:hanging="360"/>
      </w:pPr>
    </w:lvl>
    <w:lvl w:ilvl="1" w:tplc="C5BA2830">
      <w:numFmt w:val="decimal"/>
      <w:lvlText w:val=""/>
      <w:lvlJc w:val="left"/>
    </w:lvl>
    <w:lvl w:ilvl="2" w:tplc="28549A6C">
      <w:numFmt w:val="decimal"/>
      <w:lvlText w:val=""/>
      <w:lvlJc w:val="left"/>
    </w:lvl>
    <w:lvl w:ilvl="3" w:tplc="A68CC6E6">
      <w:numFmt w:val="decimal"/>
      <w:lvlText w:val=""/>
      <w:lvlJc w:val="left"/>
    </w:lvl>
    <w:lvl w:ilvl="4" w:tplc="F230B74A">
      <w:numFmt w:val="decimal"/>
      <w:lvlText w:val=""/>
      <w:lvlJc w:val="left"/>
    </w:lvl>
    <w:lvl w:ilvl="5" w:tplc="10D8B032">
      <w:numFmt w:val="decimal"/>
      <w:lvlText w:val=""/>
      <w:lvlJc w:val="left"/>
    </w:lvl>
    <w:lvl w:ilvl="6" w:tplc="E00A9CA2">
      <w:numFmt w:val="decimal"/>
      <w:lvlText w:val=""/>
      <w:lvlJc w:val="left"/>
    </w:lvl>
    <w:lvl w:ilvl="7" w:tplc="87EE18D6">
      <w:numFmt w:val="decimal"/>
      <w:lvlText w:val=""/>
      <w:lvlJc w:val="left"/>
    </w:lvl>
    <w:lvl w:ilvl="8" w:tplc="333036A6">
      <w:numFmt w:val="decimal"/>
      <w:lvlText w:val=""/>
      <w:lvlJc w:val="left"/>
    </w:lvl>
  </w:abstractNum>
  <w:abstractNum w:abstractNumId="7" w15:restartNumberingAfterBreak="0">
    <w:nsid w:val="13C362E9"/>
    <w:multiLevelType w:val="hybridMultilevel"/>
    <w:tmpl w:val="FFFFFFFF"/>
    <w:lvl w:ilvl="0" w:tplc="ACEEAF28">
      <w:start w:val="1"/>
      <w:numFmt w:val="decimal"/>
      <w:lvlText w:val="%1."/>
      <w:lvlJc w:val="left"/>
      <w:pPr>
        <w:ind w:left="720" w:hanging="360"/>
      </w:pPr>
    </w:lvl>
    <w:lvl w:ilvl="1" w:tplc="107A61BA">
      <w:numFmt w:val="decimal"/>
      <w:lvlText w:val=""/>
      <w:lvlJc w:val="left"/>
    </w:lvl>
    <w:lvl w:ilvl="2" w:tplc="A8D69BCC">
      <w:numFmt w:val="decimal"/>
      <w:lvlText w:val=""/>
      <w:lvlJc w:val="left"/>
    </w:lvl>
    <w:lvl w:ilvl="3" w:tplc="52CE36D6">
      <w:numFmt w:val="decimal"/>
      <w:lvlText w:val=""/>
      <w:lvlJc w:val="left"/>
    </w:lvl>
    <w:lvl w:ilvl="4" w:tplc="0218B352">
      <w:numFmt w:val="decimal"/>
      <w:lvlText w:val=""/>
      <w:lvlJc w:val="left"/>
    </w:lvl>
    <w:lvl w:ilvl="5" w:tplc="C6C4E410">
      <w:numFmt w:val="decimal"/>
      <w:lvlText w:val=""/>
      <w:lvlJc w:val="left"/>
    </w:lvl>
    <w:lvl w:ilvl="6" w:tplc="FF3C285A">
      <w:numFmt w:val="decimal"/>
      <w:lvlText w:val=""/>
      <w:lvlJc w:val="left"/>
    </w:lvl>
    <w:lvl w:ilvl="7" w:tplc="6C685620">
      <w:numFmt w:val="decimal"/>
      <w:lvlText w:val=""/>
      <w:lvlJc w:val="left"/>
    </w:lvl>
    <w:lvl w:ilvl="8" w:tplc="8EEEB8C4">
      <w:numFmt w:val="decimal"/>
      <w:lvlText w:val=""/>
      <w:lvlJc w:val="left"/>
    </w:lvl>
  </w:abstractNum>
  <w:abstractNum w:abstractNumId="8" w15:restartNumberingAfterBreak="0">
    <w:nsid w:val="22F077F6"/>
    <w:multiLevelType w:val="hybridMultilevel"/>
    <w:tmpl w:val="FFFFFFFF"/>
    <w:lvl w:ilvl="0" w:tplc="E2BE3B52">
      <w:start w:val="1"/>
      <w:numFmt w:val="decimal"/>
      <w:lvlText w:val="%1."/>
      <w:lvlJc w:val="left"/>
      <w:pPr>
        <w:ind w:left="720" w:hanging="360"/>
      </w:pPr>
    </w:lvl>
    <w:lvl w:ilvl="1" w:tplc="02BAE62C">
      <w:numFmt w:val="decimal"/>
      <w:lvlText w:val=""/>
      <w:lvlJc w:val="left"/>
    </w:lvl>
    <w:lvl w:ilvl="2" w:tplc="C02870EC">
      <w:numFmt w:val="decimal"/>
      <w:lvlText w:val=""/>
      <w:lvlJc w:val="left"/>
    </w:lvl>
    <w:lvl w:ilvl="3" w:tplc="841813F8">
      <w:numFmt w:val="decimal"/>
      <w:lvlText w:val=""/>
      <w:lvlJc w:val="left"/>
    </w:lvl>
    <w:lvl w:ilvl="4" w:tplc="8878D1C6">
      <w:numFmt w:val="decimal"/>
      <w:lvlText w:val=""/>
      <w:lvlJc w:val="left"/>
    </w:lvl>
    <w:lvl w:ilvl="5" w:tplc="58005B26">
      <w:numFmt w:val="decimal"/>
      <w:lvlText w:val=""/>
      <w:lvlJc w:val="left"/>
    </w:lvl>
    <w:lvl w:ilvl="6" w:tplc="5C84C908">
      <w:numFmt w:val="decimal"/>
      <w:lvlText w:val=""/>
      <w:lvlJc w:val="left"/>
    </w:lvl>
    <w:lvl w:ilvl="7" w:tplc="ABDA5094">
      <w:numFmt w:val="decimal"/>
      <w:lvlText w:val=""/>
      <w:lvlJc w:val="left"/>
    </w:lvl>
    <w:lvl w:ilvl="8" w:tplc="D024AE4C">
      <w:numFmt w:val="decimal"/>
      <w:lvlText w:val=""/>
      <w:lvlJc w:val="left"/>
    </w:lvl>
  </w:abstractNum>
  <w:abstractNum w:abstractNumId="9" w15:restartNumberingAfterBreak="0">
    <w:nsid w:val="23F23A38"/>
    <w:multiLevelType w:val="hybridMultilevel"/>
    <w:tmpl w:val="FFFFFFFF"/>
    <w:lvl w:ilvl="0" w:tplc="5B5EBB56">
      <w:start w:val="1"/>
      <w:numFmt w:val="decimal"/>
      <w:lvlText w:val="%1."/>
      <w:lvlJc w:val="left"/>
      <w:pPr>
        <w:ind w:left="720" w:hanging="360"/>
      </w:pPr>
    </w:lvl>
    <w:lvl w:ilvl="1" w:tplc="453206AC">
      <w:numFmt w:val="decimal"/>
      <w:lvlText w:val=""/>
      <w:lvlJc w:val="left"/>
    </w:lvl>
    <w:lvl w:ilvl="2" w:tplc="33548DCA">
      <w:numFmt w:val="decimal"/>
      <w:lvlText w:val=""/>
      <w:lvlJc w:val="left"/>
    </w:lvl>
    <w:lvl w:ilvl="3" w:tplc="21120E9C">
      <w:numFmt w:val="decimal"/>
      <w:lvlText w:val=""/>
      <w:lvlJc w:val="left"/>
    </w:lvl>
    <w:lvl w:ilvl="4" w:tplc="C64491C8">
      <w:numFmt w:val="decimal"/>
      <w:lvlText w:val=""/>
      <w:lvlJc w:val="left"/>
    </w:lvl>
    <w:lvl w:ilvl="5" w:tplc="40E61952">
      <w:numFmt w:val="decimal"/>
      <w:lvlText w:val=""/>
      <w:lvlJc w:val="left"/>
    </w:lvl>
    <w:lvl w:ilvl="6" w:tplc="C6623668">
      <w:numFmt w:val="decimal"/>
      <w:lvlText w:val=""/>
      <w:lvlJc w:val="left"/>
    </w:lvl>
    <w:lvl w:ilvl="7" w:tplc="A08233D8">
      <w:numFmt w:val="decimal"/>
      <w:lvlText w:val=""/>
      <w:lvlJc w:val="left"/>
    </w:lvl>
    <w:lvl w:ilvl="8" w:tplc="40F69458">
      <w:numFmt w:val="decimal"/>
      <w:lvlText w:val=""/>
      <w:lvlJc w:val="left"/>
    </w:lvl>
  </w:abstractNum>
  <w:abstractNum w:abstractNumId="10" w15:restartNumberingAfterBreak="0">
    <w:nsid w:val="25CE0D89"/>
    <w:multiLevelType w:val="hybridMultilevel"/>
    <w:tmpl w:val="FFFFFFFF"/>
    <w:lvl w:ilvl="0" w:tplc="E410DC14">
      <w:start w:val="1"/>
      <w:numFmt w:val="decimal"/>
      <w:lvlText w:val="%1."/>
      <w:lvlJc w:val="left"/>
      <w:pPr>
        <w:ind w:left="720" w:hanging="360"/>
      </w:pPr>
    </w:lvl>
    <w:lvl w:ilvl="1" w:tplc="A17E0426">
      <w:numFmt w:val="decimal"/>
      <w:lvlText w:val=""/>
      <w:lvlJc w:val="left"/>
    </w:lvl>
    <w:lvl w:ilvl="2" w:tplc="5EBA8466">
      <w:numFmt w:val="decimal"/>
      <w:lvlText w:val=""/>
      <w:lvlJc w:val="left"/>
    </w:lvl>
    <w:lvl w:ilvl="3" w:tplc="D4626E0A">
      <w:numFmt w:val="decimal"/>
      <w:lvlText w:val=""/>
      <w:lvlJc w:val="left"/>
    </w:lvl>
    <w:lvl w:ilvl="4" w:tplc="1526D438">
      <w:numFmt w:val="decimal"/>
      <w:lvlText w:val=""/>
      <w:lvlJc w:val="left"/>
    </w:lvl>
    <w:lvl w:ilvl="5" w:tplc="166A38B0">
      <w:numFmt w:val="decimal"/>
      <w:lvlText w:val=""/>
      <w:lvlJc w:val="left"/>
    </w:lvl>
    <w:lvl w:ilvl="6" w:tplc="24AC346E">
      <w:numFmt w:val="decimal"/>
      <w:lvlText w:val=""/>
      <w:lvlJc w:val="left"/>
    </w:lvl>
    <w:lvl w:ilvl="7" w:tplc="DCBA8A5A">
      <w:numFmt w:val="decimal"/>
      <w:lvlText w:val=""/>
      <w:lvlJc w:val="left"/>
    </w:lvl>
    <w:lvl w:ilvl="8" w:tplc="0778E7A4">
      <w:numFmt w:val="decimal"/>
      <w:lvlText w:val=""/>
      <w:lvlJc w:val="left"/>
    </w:lvl>
  </w:abstractNum>
  <w:abstractNum w:abstractNumId="11" w15:restartNumberingAfterBreak="0">
    <w:nsid w:val="318617CE"/>
    <w:multiLevelType w:val="hybridMultilevel"/>
    <w:tmpl w:val="FFFFFFFF"/>
    <w:lvl w:ilvl="0" w:tplc="D9029EEA">
      <w:start w:val="1"/>
      <w:numFmt w:val="decimal"/>
      <w:lvlText w:val="%1."/>
      <w:lvlJc w:val="left"/>
      <w:pPr>
        <w:ind w:left="720" w:hanging="360"/>
      </w:pPr>
    </w:lvl>
    <w:lvl w:ilvl="1" w:tplc="21CCD13C">
      <w:numFmt w:val="decimal"/>
      <w:lvlText w:val=""/>
      <w:lvlJc w:val="left"/>
    </w:lvl>
    <w:lvl w:ilvl="2" w:tplc="8A7AF16C">
      <w:numFmt w:val="decimal"/>
      <w:lvlText w:val=""/>
      <w:lvlJc w:val="left"/>
    </w:lvl>
    <w:lvl w:ilvl="3" w:tplc="87288DEC">
      <w:numFmt w:val="decimal"/>
      <w:lvlText w:val=""/>
      <w:lvlJc w:val="left"/>
    </w:lvl>
    <w:lvl w:ilvl="4" w:tplc="35B8347A">
      <w:numFmt w:val="decimal"/>
      <w:lvlText w:val=""/>
      <w:lvlJc w:val="left"/>
    </w:lvl>
    <w:lvl w:ilvl="5" w:tplc="78F847C2">
      <w:numFmt w:val="decimal"/>
      <w:lvlText w:val=""/>
      <w:lvlJc w:val="left"/>
    </w:lvl>
    <w:lvl w:ilvl="6" w:tplc="3810078A">
      <w:numFmt w:val="decimal"/>
      <w:lvlText w:val=""/>
      <w:lvlJc w:val="left"/>
    </w:lvl>
    <w:lvl w:ilvl="7" w:tplc="8DC8B294">
      <w:numFmt w:val="decimal"/>
      <w:lvlText w:val=""/>
      <w:lvlJc w:val="left"/>
    </w:lvl>
    <w:lvl w:ilvl="8" w:tplc="8D70A21A">
      <w:numFmt w:val="decimal"/>
      <w:lvlText w:val=""/>
      <w:lvlJc w:val="left"/>
    </w:lvl>
  </w:abstractNum>
  <w:abstractNum w:abstractNumId="12" w15:restartNumberingAfterBreak="0">
    <w:nsid w:val="33DE1218"/>
    <w:multiLevelType w:val="hybridMultilevel"/>
    <w:tmpl w:val="FFFFFFFF"/>
    <w:lvl w:ilvl="0" w:tplc="B4D4AB38">
      <w:start w:val="1"/>
      <w:numFmt w:val="decimal"/>
      <w:lvlText w:val="%1."/>
      <w:lvlJc w:val="left"/>
      <w:pPr>
        <w:ind w:left="720" w:hanging="360"/>
      </w:pPr>
    </w:lvl>
    <w:lvl w:ilvl="1" w:tplc="3086E230">
      <w:numFmt w:val="decimal"/>
      <w:lvlText w:val=""/>
      <w:lvlJc w:val="left"/>
    </w:lvl>
    <w:lvl w:ilvl="2" w:tplc="DFF2088A">
      <w:numFmt w:val="decimal"/>
      <w:lvlText w:val=""/>
      <w:lvlJc w:val="left"/>
    </w:lvl>
    <w:lvl w:ilvl="3" w:tplc="EC96D300">
      <w:numFmt w:val="decimal"/>
      <w:lvlText w:val=""/>
      <w:lvlJc w:val="left"/>
    </w:lvl>
    <w:lvl w:ilvl="4" w:tplc="4D4CD53E">
      <w:numFmt w:val="decimal"/>
      <w:lvlText w:val=""/>
      <w:lvlJc w:val="left"/>
    </w:lvl>
    <w:lvl w:ilvl="5" w:tplc="48FE9B5C">
      <w:numFmt w:val="decimal"/>
      <w:lvlText w:val=""/>
      <w:lvlJc w:val="left"/>
    </w:lvl>
    <w:lvl w:ilvl="6" w:tplc="97ECD2FE">
      <w:numFmt w:val="decimal"/>
      <w:lvlText w:val=""/>
      <w:lvlJc w:val="left"/>
    </w:lvl>
    <w:lvl w:ilvl="7" w:tplc="FA868394">
      <w:numFmt w:val="decimal"/>
      <w:lvlText w:val=""/>
      <w:lvlJc w:val="left"/>
    </w:lvl>
    <w:lvl w:ilvl="8" w:tplc="30B87C74">
      <w:numFmt w:val="decimal"/>
      <w:lvlText w:val=""/>
      <w:lvlJc w:val="left"/>
    </w:lvl>
  </w:abstractNum>
  <w:abstractNum w:abstractNumId="13" w15:restartNumberingAfterBreak="0">
    <w:nsid w:val="391A588E"/>
    <w:multiLevelType w:val="hybridMultilevel"/>
    <w:tmpl w:val="FFFFFFFF"/>
    <w:lvl w:ilvl="0" w:tplc="15162E90">
      <w:start w:val="1"/>
      <w:numFmt w:val="decimal"/>
      <w:lvlText w:val="%1."/>
      <w:lvlJc w:val="left"/>
      <w:pPr>
        <w:ind w:left="720" w:hanging="360"/>
      </w:pPr>
    </w:lvl>
    <w:lvl w:ilvl="1" w:tplc="C366D080">
      <w:numFmt w:val="decimal"/>
      <w:lvlText w:val=""/>
      <w:lvlJc w:val="left"/>
    </w:lvl>
    <w:lvl w:ilvl="2" w:tplc="454A9488">
      <w:numFmt w:val="decimal"/>
      <w:lvlText w:val=""/>
      <w:lvlJc w:val="left"/>
    </w:lvl>
    <w:lvl w:ilvl="3" w:tplc="A2F04902">
      <w:numFmt w:val="decimal"/>
      <w:lvlText w:val=""/>
      <w:lvlJc w:val="left"/>
    </w:lvl>
    <w:lvl w:ilvl="4" w:tplc="4028AFF0">
      <w:numFmt w:val="decimal"/>
      <w:lvlText w:val=""/>
      <w:lvlJc w:val="left"/>
    </w:lvl>
    <w:lvl w:ilvl="5" w:tplc="0B480A6A">
      <w:numFmt w:val="decimal"/>
      <w:lvlText w:val=""/>
      <w:lvlJc w:val="left"/>
    </w:lvl>
    <w:lvl w:ilvl="6" w:tplc="D9E4910C">
      <w:numFmt w:val="decimal"/>
      <w:lvlText w:val=""/>
      <w:lvlJc w:val="left"/>
    </w:lvl>
    <w:lvl w:ilvl="7" w:tplc="1368F2A8">
      <w:numFmt w:val="decimal"/>
      <w:lvlText w:val=""/>
      <w:lvlJc w:val="left"/>
    </w:lvl>
    <w:lvl w:ilvl="8" w:tplc="D4ECEEC8">
      <w:numFmt w:val="decimal"/>
      <w:lvlText w:val=""/>
      <w:lvlJc w:val="left"/>
    </w:lvl>
  </w:abstractNum>
  <w:abstractNum w:abstractNumId="14" w15:restartNumberingAfterBreak="0">
    <w:nsid w:val="3BDE003B"/>
    <w:multiLevelType w:val="hybridMultilevel"/>
    <w:tmpl w:val="FFFFFFFF"/>
    <w:lvl w:ilvl="0" w:tplc="28F2424E">
      <w:start w:val="1"/>
      <w:numFmt w:val="decimal"/>
      <w:lvlText w:val="%1."/>
      <w:lvlJc w:val="left"/>
      <w:pPr>
        <w:ind w:left="720" w:hanging="360"/>
      </w:pPr>
    </w:lvl>
    <w:lvl w:ilvl="1" w:tplc="1C62235A">
      <w:numFmt w:val="decimal"/>
      <w:lvlText w:val=""/>
      <w:lvlJc w:val="left"/>
    </w:lvl>
    <w:lvl w:ilvl="2" w:tplc="77FECFA0">
      <w:numFmt w:val="decimal"/>
      <w:lvlText w:val=""/>
      <w:lvlJc w:val="left"/>
    </w:lvl>
    <w:lvl w:ilvl="3" w:tplc="B726E1EE">
      <w:numFmt w:val="decimal"/>
      <w:lvlText w:val=""/>
      <w:lvlJc w:val="left"/>
    </w:lvl>
    <w:lvl w:ilvl="4" w:tplc="FC947776">
      <w:numFmt w:val="decimal"/>
      <w:lvlText w:val=""/>
      <w:lvlJc w:val="left"/>
    </w:lvl>
    <w:lvl w:ilvl="5" w:tplc="63AC2A78">
      <w:numFmt w:val="decimal"/>
      <w:lvlText w:val=""/>
      <w:lvlJc w:val="left"/>
    </w:lvl>
    <w:lvl w:ilvl="6" w:tplc="92984E54">
      <w:numFmt w:val="decimal"/>
      <w:lvlText w:val=""/>
      <w:lvlJc w:val="left"/>
    </w:lvl>
    <w:lvl w:ilvl="7" w:tplc="6BCC08A6">
      <w:numFmt w:val="decimal"/>
      <w:lvlText w:val=""/>
      <w:lvlJc w:val="left"/>
    </w:lvl>
    <w:lvl w:ilvl="8" w:tplc="4CDE58AA">
      <w:numFmt w:val="decimal"/>
      <w:lvlText w:val=""/>
      <w:lvlJc w:val="left"/>
    </w:lvl>
  </w:abstractNum>
  <w:abstractNum w:abstractNumId="15" w15:restartNumberingAfterBreak="0">
    <w:nsid w:val="4BF95A2B"/>
    <w:multiLevelType w:val="hybridMultilevel"/>
    <w:tmpl w:val="FFFFFFFF"/>
    <w:lvl w:ilvl="0" w:tplc="B44EAAE8">
      <w:start w:val="1"/>
      <w:numFmt w:val="decimal"/>
      <w:lvlText w:val="%1."/>
      <w:lvlJc w:val="left"/>
      <w:pPr>
        <w:ind w:left="720" w:hanging="360"/>
      </w:pPr>
    </w:lvl>
    <w:lvl w:ilvl="1" w:tplc="2AE63F2C">
      <w:numFmt w:val="decimal"/>
      <w:lvlText w:val=""/>
      <w:lvlJc w:val="left"/>
    </w:lvl>
    <w:lvl w:ilvl="2" w:tplc="FF46EA18">
      <w:numFmt w:val="decimal"/>
      <w:lvlText w:val=""/>
      <w:lvlJc w:val="left"/>
    </w:lvl>
    <w:lvl w:ilvl="3" w:tplc="3CC6DAEA">
      <w:numFmt w:val="decimal"/>
      <w:lvlText w:val=""/>
      <w:lvlJc w:val="left"/>
    </w:lvl>
    <w:lvl w:ilvl="4" w:tplc="DCD8F5A4">
      <w:numFmt w:val="decimal"/>
      <w:lvlText w:val=""/>
      <w:lvlJc w:val="left"/>
    </w:lvl>
    <w:lvl w:ilvl="5" w:tplc="4170CDCA">
      <w:numFmt w:val="decimal"/>
      <w:lvlText w:val=""/>
      <w:lvlJc w:val="left"/>
    </w:lvl>
    <w:lvl w:ilvl="6" w:tplc="3844E2B4">
      <w:numFmt w:val="decimal"/>
      <w:lvlText w:val=""/>
      <w:lvlJc w:val="left"/>
    </w:lvl>
    <w:lvl w:ilvl="7" w:tplc="B85424D0">
      <w:numFmt w:val="decimal"/>
      <w:lvlText w:val=""/>
      <w:lvlJc w:val="left"/>
    </w:lvl>
    <w:lvl w:ilvl="8" w:tplc="81D2C38E">
      <w:numFmt w:val="decimal"/>
      <w:lvlText w:val=""/>
      <w:lvlJc w:val="left"/>
    </w:lvl>
  </w:abstractNum>
  <w:abstractNum w:abstractNumId="16" w15:restartNumberingAfterBreak="0">
    <w:nsid w:val="53F220E0"/>
    <w:multiLevelType w:val="hybridMultilevel"/>
    <w:tmpl w:val="FFFFFFFF"/>
    <w:lvl w:ilvl="0" w:tplc="E5B6FA16">
      <w:start w:val="1"/>
      <w:numFmt w:val="decimal"/>
      <w:lvlText w:val="%1."/>
      <w:lvlJc w:val="left"/>
      <w:pPr>
        <w:ind w:left="720" w:hanging="360"/>
      </w:pPr>
    </w:lvl>
    <w:lvl w:ilvl="1" w:tplc="D3F4B43C">
      <w:numFmt w:val="decimal"/>
      <w:lvlText w:val=""/>
      <w:lvlJc w:val="left"/>
    </w:lvl>
    <w:lvl w:ilvl="2" w:tplc="EF32E6A4">
      <w:numFmt w:val="decimal"/>
      <w:lvlText w:val=""/>
      <w:lvlJc w:val="left"/>
    </w:lvl>
    <w:lvl w:ilvl="3" w:tplc="A9D0052A">
      <w:numFmt w:val="decimal"/>
      <w:lvlText w:val=""/>
      <w:lvlJc w:val="left"/>
    </w:lvl>
    <w:lvl w:ilvl="4" w:tplc="6AC80536">
      <w:numFmt w:val="decimal"/>
      <w:lvlText w:val=""/>
      <w:lvlJc w:val="left"/>
    </w:lvl>
    <w:lvl w:ilvl="5" w:tplc="61F8E492">
      <w:numFmt w:val="decimal"/>
      <w:lvlText w:val=""/>
      <w:lvlJc w:val="left"/>
    </w:lvl>
    <w:lvl w:ilvl="6" w:tplc="68EA4CE0">
      <w:numFmt w:val="decimal"/>
      <w:lvlText w:val=""/>
      <w:lvlJc w:val="left"/>
    </w:lvl>
    <w:lvl w:ilvl="7" w:tplc="A0D468E2">
      <w:numFmt w:val="decimal"/>
      <w:lvlText w:val=""/>
      <w:lvlJc w:val="left"/>
    </w:lvl>
    <w:lvl w:ilvl="8" w:tplc="158639B8">
      <w:numFmt w:val="decimal"/>
      <w:lvlText w:val=""/>
      <w:lvlJc w:val="left"/>
    </w:lvl>
  </w:abstractNum>
  <w:abstractNum w:abstractNumId="17" w15:restartNumberingAfterBreak="0">
    <w:nsid w:val="552108C5"/>
    <w:multiLevelType w:val="hybridMultilevel"/>
    <w:tmpl w:val="FFFFFFFF"/>
    <w:lvl w:ilvl="0" w:tplc="5CD4AE2E">
      <w:start w:val="1"/>
      <w:numFmt w:val="bullet"/>
      <w:lvlText w:val="●"/>
      <w:lvlJc w:val="left"/>
      <w:pPr>
        <w:ind w:left="720" w:hanging="360"/>
      </w:pPr>
    </w:lvl>
    <w:lvl w:ilvl="1" w:tplc="968286E6">
      <w:start w:val="1"/>
      <w:numFmt w:val="bullet"/>
      <w:lvlText w:val="○"/>
      <w:lvlJc w:val="left"/>
      <w:pPr>
        <w:ind w:left="1440" w:hanging="360"/>
      </w:pPr>
    </w:lvl>
    <w:lvl w:ilvl="2" w:tplc="C81A0FA2">
      <w:start w:val="1"/>
      <w:numFmt w:val="bullet"/>
      <w:lvlText w:val="■"/>
      <w:lvlJc w:val="left"/>
      <w:pPr>
        <w:ind w:left="2160" w:hanging="360"/>
      </w:pPr>
    </w:lvl>
    <w:lvl w:ilvl="3" w:tplc="152EE68A">
      <w:start w:val="1"/>
      <w:numFmt w:val="bullet"/>
      <w:lvlText w:val="●"/>
      <w:lvlJc w:val="left"/>
      <w:pPr>
        <w:ind w:left="2880" w:hanging="360"/>
      </w:pPr>
    </w:lvl>
    <w:lvl w:ilvl="4" w:tplc="CB24B1F8">
      <w:start w:val="1"/>
      <w:numFmt w:val="bullet"/>
      <w:lvlText w:val="○"/>
      <w:lvlJc w:val="left"/>
      <w:pPr>
        <w:ind w:left="3600" w:hanging="360"/>
      </w:pPr>
    </w:lvl>
    <w:lvl w:ilvl="5" w:tplc="1B60AB18">
      <w:start w:val="1"/>
      <w:numFmt w:val="bullet"/>
      <w:lvlText w:val="■"/>
      <w:lvlJc w:val="left"/>
      <w:pPr>
        <w:ind w:left="4320" w:hanging="360"/>
      </w:pPr>
    </w:lvl>
    <w:lvl w:ilvl="6" w:tplc="2896734A">
      <w:start w:val="1"/>
      <w:numFmt w:val="bullet"/>
      <w:lvlText w:val="●"/>
      <w:lvlJc w:val="left"/>
      <w:pPr>
        <w:ind w:left="5040" w:hanging="360"/>
      </w:pPr>
    </w:lvl>
    <w:lvl w:ilvl="7" w:tplc="38DCB662">
      <w:start w:val="1"/>
      <w:numFmt w:val="bullet"/>
      <w:lvlText w:val="●"/>
      <w:lvlJc w:val="left"/>
      <w:pPr>
        <w:ind w:left="5760" w:hanging="360"/>
      </w:pPr>
    </w:lvl>
    <w:lvl w:ilvl="8" w:tplc="86469C2E">
      <w:start w:val="1"/>
      <w:numFmt w:val="bullet"/>
      <w:lvlText w:val="●"/>
      <w:lvlJc w:val="left"/>
      <w:pPr>
        <w:ind w:left="6480" w:hanging="360"/>
      </w:pPr>
    </w:lvl>
  </w:abstractNum>
  <w:abstractNum w:abstractNumId="18" w15:restartNumberingAfterBreak="0">
    <w:nsid w:val="59B07103"/>
    <w:multiLevelType w:val="hybridMultilevel"/>
    <w:tmpl w:val="FFFFFFFF"/>
    <w:lvl w:ilvl="0" w:tplc="99D407B8">
      <w:start w:val="1"/>
      <w:numFmt w:val="decimal"/>
      <w:lvlText w:val="%1."/>
      <w:lvlJc w:val="left"/>
      <w:pPr>
        <w:ind w:left="720" w:hanging="360"/>
      </w:pPr>
    </w:lvl>
    <w:lvl w:ilvl="1" w:tplc="86F6F762">
      <w:numFmt w:val="decimal"/>
      <w:lvlText w:val=""/>
      <w:lvlJc w:val="left"/>
    </w:lvl>
    <w:lvl w:ilvl="2" w:tplc="28EA0532">
      <w:numFmt w:val="decimal"/>
      <w:lvlText w:val=""/>
      <w:lvlJc w:val="left"/>
    </w:lvl>
    <w:lvl w:ilvl="3" w:tplc="AEE65F38">
      <w:numFmt w:val="decimal"/>
      <w:lvlText w:val=""/>
      <w:lvlJc w:val="left"/>
    </w:lvl>
    <w:lvl w:ilvl="4" w:tplc="4DB6C3D8">
      <w:numFmt w:val="decimal"/>
      <w:lvlText w:val=""/>
      <w:lvlJc w:val="left"/>
    </w:lvl>
    <w:lvl w:ilvl="5" w:tplc="E9C485A6">
      <w:numFmt w:val="decimal"/>
      <w:lvlText w:val=""/>
      <w:lvlJc w:val="left"/>
    </w:lvl>
    <w:lvl w:ilvl="6" w:tplc="9A763DCE">
      <w:numFmt w:val="decimal"/>
      <w:lvlText w:val=""/>
      <w:lvlJc w:val="left"/>
    </w:lvl>
    <w:lvl w:ilvl="7" w:tplc="5E2ADFDA">
      <w:numFmt w:val="decimal"/>
      <w:lvlText w:val=""/>
      <w:lvlJc w:val="left"/>
    </w:lvl>
    <w:lvl w:ilvl="8" w:tplc="73167766">
      <w:numFmt w:val="decimal"/>
      <w:lvlText w:val=""/>
      <w:lvlJc w:val="left"/>
    </w:lvl>
  </w:abstractNum>
  <w:abstractNum w:abstractNumId="19" w15:restartNumberingAfterBreak="0">
    <w:nsid w:val="5D572F45"/>
    <w:multiLevelType w:val="hybridMultilevel"/>
    <w:tmpl w:val="FFFFFFFF"/>
    <w:lvl w:ilvl="0" w:tplc="4B36C4EE">
      <w:start w:val="1"/>
      <w:numFmt w:val="decimal"/>
      <w:lvlText w:val="%1."/>
      <w:lvlJc w:val="left"/>
      <w:pPr>
        <w:ind w:left="720" w:hanging="360"/>
      </w:pPr>
    </w:lvl>
    <w:lvl w:ilvl="1" w:tplc="8744DAFE">
      <w:numFmt w:val="decimal"/>
      <w:lvlText w:val=""/>
      <w:lvlJc w:val="left"/>
    </w:lvl>
    <w:lvl w:ilvl="2" w:tplc="D326F9E8">
      <w:numFmt w:val="decimal"/>
      <w:lvlText w:val=""/>
      <w:lvlJc w:val="left"/>
    </w:lvl>
    <w:lvl w:ilvl="3" w:tplc="EB62D1F8">
      <w:numFmt w:val="decimal"/>
      <w:lvlText w:val=""/>
      <w:lvlJc w:val="left"/>
    </w:lvl>
    <w:lvl w:ilvl="4" w:tplc="B1DE0CE2">
      <w:numFmt w:val="decimal"/>
      <w:lvlText w:val=""/>
      <w:lvlJc w:val="left"/>
    </w:lvl>
    <w:lvl w:ilvl="5" w:tplc="8D822390">
      <w:numFmt w:val="decimal"/>
      <w:lvlText w:val=""/>
      <w:lvlJc w:val="left"/>
    </w:lvl>
    <w:lvl w:ilvl="6" w:tplc="9D8EE3BE">
      <w:numFmt w:val="decimal"/>
      <w:lvlText w:val=""/>
      <w:lvlJc w:val="left"/>
    </w:lvl>
    <w:lvl w:ilvl="7" w:tplc="97FE88A4">
      <w:numFmt w:val="decimal"/>
      <w:lvlText w:val=""/>
      <w:lvlJc w:val="left"/>
    </w:lvl>
    <w:lvl w:ilvl="8" w:tplc="6430E378">
      <w:numFmt w:val="decimal"/>
      <w:lvlText w:val=""/>
      <w:lvlJc w:val="left"/>
    </w:lvl>
  </w:abstractNum>
  <w:abstractNum w:abstractNumId="20" w15:restartNumberingAfterBreak="0">
    <w:nsid w:val="611540CA"/>
    <w:multiLevelType w:val="hybridMultilevel"/>
    <w:tmpl w:val="FFFFFFFF"/>
    <w:lvl w:ilvl="0" w:tplc="A462BEB6">
      <w:start w:val="1"/>
      <w:numFmt w:val="decimal"/>
      <w:lvlText w:val="%1."/>
      <w:lvlJc w:val="left"/>
      <w:pPr>
        <w:ind w:left="720" w:hanging="360"/>
      </w:pPr>
    </w:lvl>
    <w:lvl w:ilvl="1" w:tplc="FB962F74">
      <w:numFmt w:val="decimal"/>
      <w:lvlText w:val=""/>
      <w:lvlJc w:val="left"/>
    </w:lvl>
    <w:lvl w:ilvl="2" w:tplc="CFFEDC1A">
      <w:numFmt w:val="decimal"/>
      <w:lvlText w:val=""/>
      <w:lvlJc w:val="left"/>
    </w:lvl>
    <w:lvl w:ilvl="3" w:tplc="58DC6002">
      <w:numFmt w:val="decimal"/>
      <w:lvlText w:val=""/>
      <w:lvlJc w:val="left"/>
    </w:lvl>
    <w:lvl w:ilvl="4" w:tplc="94A63300">
      <w:numFmt w:val="decimal"/>
      <w:lvlText w:val=""/>
      <w:lvlJc w:val="left"/>
    </w:lvl>
    <w:lvl w:ilvl="5" w:tplc="E90887CE">
      <w:numFmt w:val="decimal"/>
      <w:lvlText w:val=""/>
      <w:lvlJc w:val="left"/>
    </w:lvl>
    <w:lvl w:ilvl="6" w:tplc="6AD4D636">
      <w:numFmt w:val="decimal"/>
      <w:lvlText w:val=""/>
      <w:lvlJc w:val="left"/>
    </w:lvl>
    <w:lvl w:ilvl="7" w:tplc="691E1DFC">
      <w:numFmt w:val="decimal"/>
      <w:lvlText w:val=""/>
      <w:lvlJc w:val="left"/>
    </w:lvl>
    <w:lvl w:ilvl="8" w:tplc="AD96EC38">
      <w:numFmt w:val="decimal"/>
      <w:lvlText w:val=""/>
      <w:lvlJc w:val="left"/>
    </w:lvl>
  </w:abstractNum>
  <w:abstractNum w:abstractNumId="21" w15:restartNumberingAfterBreak="0">
    <w:nsid w:val="65663E3C"/>
    <w:multiLevelType w:val="hybridMultilevel"/>
    <w:tmpl w:val="FFFFFFFF"/>
    <w:lvl w:ilvl="0" w:tplc="A5D67390">
      <w:start w:val="1"/>
      <w:numFmt w:val="lowerLetter"/>
      <w:lvlText w:val="%1)"/>
      <w:lvlJc w:val="left"/>
      <w:pPr>
        <w:ind w:left="720" w:hanging="360"/>
      </w:pPr>
    </w:lvl>
    <w:lvl w:ilvl="1" w:tplc="D666C1E2">
      <w:numFmt w:val="decimal"/>
      <w:lvlText w:val=""/>
      <w:lvlJc w:val="left"/>
    </w:lvl>
    <w:lvl w:ilvl="2" w:tplc="7B1C653A">
      <w:numFmt w:val="decimal"/>
      <w:lvlText w:val=""/>
      <w:lvlJc w:val="left"/>
    </w:lvl>
    <w:lvl w:ilvl="3" w:tplc="BA32924C">
      <w:numFmt w:val="decimal"/>
      <w:lvlText w:val=""/>
      <w:lvlJc w:val="left"/>
    </w:lvl>
    <w:lvl w:ilvl="4" w:tplc="12663810">
      <w:numFmt w:val="decimal"/>
      <w:lvlText w:val=""/>
      <w:lvlJc w:val="left"/>
    </w:lvl>
    <w:lvl w:ilvl="5" w:tplc="263E6040">
      <w:numFmt w:val="decimal"/>
      <w:lvlText w:val=""/>
      <w:lvlJc w:val="left"/>
    </w:lvl>
    <w:lvl w:ilvl="6" w:tplc="02164E38">
      <w:numFmt w:val="decimal"/>
      <w:lvlText w:val=""/>
      <w:lvlJc w:val="left"/>
    </w:lvl>
    <w:lvl w:ilvl="7" w:tplc="1B6671A2">
      <w:numFmt w:val="decimal"/>
      <w:lvlText w:val=""/>
      <w:lvlJc w:val="left"/>
    </w:lvl>
    <w:lvl w:ilvl="8" w:tplc="B7049A7A">
      <w:numFmt w:val="decimal"/>
      <w:lvlText w:val=""/>
      <w:lvlJc w:val="left"/>
    </w:lvl>
  </w:abstractNum>
  <w:abstractNum w:abstractNumId="22" w15:restartNumberingAfterBreak="0">
    <w:nsid w:val="702C2793"/>
    <w:multiLevelType w:val="hybridMultilevel"/>
    <w:tmpl w:val="FFFFFFFF"/>
    <w:lvl w:ilvl="0" w:tplc="EE863726">
      <w:start w:val="1"/>
      <w:numFmt w:val="decimal"/>
      <w:lvlText w:val="%1."/>
      <w:lvlJc w:val="left"/>
      <w:pPr>
        <w:ind w:left="720" w:hanging="360"/>
      </w:pPr>
    </w:lvl>
    <w:lvl w:ilvl="1" w:tplc="25D24030">
      <w:numFmt w:val="decimal"/>
      <w:lvlText w:val=""/>
      <w:lvlJc w:val="left"/>
    </w:lvl>
    <w:lvl w:ilvl="2" w:tplc="DF2AE4E0">
      <w:numFmt w:val="decimal"/>
      <w:lvlText w:val=""/>
      <w:lvlJc w:val="left"/>
    </w:lvl>
    <w:lvl w:ilvl="3" w:tplc="F03E07B0">
      <w:numFmt w:val="decimal"/>
      <w:lvlText w:val=""/>
      <w:lvlJc w:val="left"/>
    </w:lvl>
    <w:lvl w:ilvl="4" w:tplc="29202ECA">
      <w:numFmt w:val="decimal"/>
      <w:lvlText w:val=""/>
      <w:lvlJc w:val="left"/>
    </w:lvl>
    <w:lvl w:ilvl="5" w:tplc="84D69E30">
      <w:numFmt w:val="decimal"/>
      <w:lvlText w:val=""/>
      <w:lvlJc w:val="left"/>
    </w:lvl>
    <w:lvl w:ilvl="6" w:tplc="1AC0B492">
      <w:numFmt w:val="decimal"/>
      <w:lvlText w:val=""/>
      <w:lvlJc w:val="left"/>
    </w:lvl>
    <w:lvl w:ilvl="7" w:tplc="C8A4ADE2">
      <w:numFmt w:val="decimal"/>
      <w:lvlText w:val=""/>
      <w:lvlJc w:val="left"/>
    </w:lvl>
    <w:lvl w:ilvl="8" w:tplc="44468E98">
      <w:numFmt w:val="decimal"/>
      <w:lvlText w:val=""/>
      <w:lvlJc w:val="left"/>
    </w:lvl>
  </w:abstractNum>
  <w:abstractNum w:abstractNumId="23" w15:restartNumberingAfterBreak="0">
    <w:nsid w:val="714B2033"/>
    <w:multiLevelType w:val="hybridMultilevel"/>
    <w:tmpl w:val="FFFFFFFF"/>
    <w:lvl w:ilvl="0" w:tplc="02DC1C4C">
      <w:start w:val="1"/>
      <w:numFmt w:val="decimal"/>
      <w:lvlText w:val="%1."/>
      <w:lvlJc w:val="left"/>
      <w:pPr>
        <w:ind w:left="720" w:hanging="360"/>
      </w:pPr>
    </w:lvl>
    <w:lvl w:ilvl="1" w:tplc="0F78ED1A">
      <w:numFmt w:val="decimal"/>
      <w:lvlText w:val=""/>
      <w:lvlJc w:val="left"/>
    </w:lvl>
    <w:lvl w:ilvl="2" w:tplc="B3AC49DA">
      <w:numFmt w:val="decimal"/>
      <w:lvlText w:val=""/>
      <w:lvlJc w:val="left"/>
    </w:lvl>
    <w:lvl w:ilvl="3" w:tplc="C240B600">
      <w:numFmt w:val="decimal"/>
      <w:lvlText w:val=""/>
      <w:lvlJc w:val="left"/>
    </w:lvl>
    <w:lvl w:ilvl="4" w:tplc="B6963820">
      <w:numFmt w:val="decimal"/>
      <w:lvlText w:val=""/>
      <w:lvlJc w:val="left"/>
    </w:lvl>
    <w:lvl w:ilvl="5" w:tplc="B714EB4A">
      <w:numFmt w:val="decimal"/>
      <w:lvlText w:val=""/>
      <w:lvlJc w:val="left"/>
    </w:lvl>
    <w:lvl w:ilvl="6" w:tplc="F8428D64">
      <w:numFmt w:val="decimal"/>
      <w:lvlText w:val=""/>
      <w:lvlJc w:val="left"/>
    </w:lvl>
    <w:lvl w:ilvl="7" w:tplc="BB52B29A">
      <w:numFmt w:val="decimal"/>
      <w:lvlText w:val=""/>
      <w:lvlJc w:val="left"/>
    </w:lvl>
    <w:lvl w:ilvl="8" w:tplc="457AEBD4">
      <w:numFmt w:val="decimal"/>
      <w:lvlText w:val=""/>
      <w:lvlJc w:val="left"/>
    </w:lvl>
  </w:abstractNum>
  <w:abstractNum w:abstractNumId="24" w15:restartNumberingAfterBreak="0">
    <w:nsid w:val="737946F8"/>
    <w:multiLevelType w:val="hybridMultilevel"/>
    <w:tmpl w:val="FFFFFFFF"/>
    <w:lvl w:ilvl="0" w:tplc="D6425B0E">
      <w:start w:val="1"/>
      <w:numFmt w:val="decimal"/>
      <w:lvlText w:val="%1."/>
      <w:lvlJc w:val="left"/>
      <w:pPr>
        <w:ind w:left="720" w:hanging="360"/>
      </w:pPr>
    </w:lvl>
    <w:lvl w:ilvl="1" w:tplc="80D4BFEE">
      <w:numFmt w:val="decimal"/>
      <w:lvlText w:val=""/>
      <w:lvlJc w:val="left"/>
    </w:lvl>
    <w:lvl w:ilvl="2" w:tplc="B6C0930C">
      <w:numFmt w:val="decimal"/>
      <w:lvlText w:val=""/>
      <w:lvlJc w:val="left"/>
    </w:lvl>
    <w:lvl w:ilvl="3" w:tplc="BAE455F2">
      <w:numFmt w:val="decimal"/>
      <w:lvlText w:val=""/>
      <w:lvlJc w:val="left"/>
    </w:lvl>
    <w:lvl w:ilvl="4" w:tplc="74CEA3CC">
      <w:numFmt w:val="decimal"/>
      <w:lvlText w:val=""/>
      <w:lvlJc w:val="left"/>
    </w:lvl>
    <w:lvl w:ilvl="5" w:tplc="6E52DB7C">
      <w:numFmt w:val="decimal"/>
      <w:lvlText w:val=""/>
      <w:lvlJc w:val="left"/>
    </w:lvl>
    <w:lvl w:ilvl="6" w:tplc="DE40BA28">
      <w:numFmt w:val="decimal"/>
      <w:lvlText w:val=""/>
      <w:lvlJc w:val="left"/>
    </w:lvl>
    <w:lvl w:ilvl="7" w:tplc="333A7F68">
      <w:numFmt w:val="decimal"/>
      <w:lvlText w:val=""/>
      <w:lvlJc w:val="left"/>
    </w:lvl>
    <w:lvl w:ilvl="8" w:tplc="465A6B8E">
      <w:numFmt w:val="decimal"/>
      <w:lvlText w:val=""/>
      <w:lvlJc w:val="left"/>
    </w:lvl>
  </w:abstractNum>
  <w:abstractNum w:abstractNumId="25" w15:restartNumberingAfterBreak="0">
    <w:nsid w:val="74C0310D"/>
    <w:multiLevelType w:val="hybridMultilevel"/>
    <w:tmpl w:val="FFFFFFFF"/>
    <w:lvl w:ilvl="0" w:tplc="F830E26C">
      <w:start w:val="1"/>
      <w:numFmt w:val="bullet"/>
      <w:lvlText w:val="•"/>
      <w:lvlJc w:val="left"/>
      <w:pPr>
        <w:ind w:left="720" w:hanging="360"/>
      </w:pPr>
    </w:lvl>
    <w:lvl w:ilvl="1" w:tplc="EA9ACAC8">
      <w:numFmt w:val="decimal"/>
      <w:lvlText w:val=""/>
      <w:lvlJc w:val="left"/>
    </w:lvl>
    <w:lvl w:ilvl="2" w:tplc="F80C7606">
      <w:numFmt w:val="decimal"/>
      <w:lvlText w:val=""/>
      <w:lvlJc w:val="left"/>
    </w:lvl>
    <w:lvl w:ilvl="3" w:tplc="2D9AE97C">
      <w:numFmt w:val="decimal"/>
      <w:lvlText w:val=""/>
      <w:lvlJc w:val="left"/>
    </w:lvl>
    <w:lvl w:ilvl="4" w:tplc="CD5CB736">
      <w:numFmt w:val="decimal"/>
      <w:lvlText w:val=""/>
      <w:lvlJc w:val="left"/>
    </w:lvl>
    <w:lvl w:ilvl="5" w:tplc="3080F2A6">
      <w:numFmt w:val="decimal"/>
      <w:lvlText w:val=""/>
      <w:lvlJc w:val="left"/>
    </w:lvl>
    <w:lvl w:ilvl="6" w:tplc="953CBB74">
      <w:numFmt w:val="decimal"/>
      <w:lvlText w:val=""/>
      <w:lvlJc w:val="left"/>
    </w:lvl>
    <w:lvl w:ilvl="7" w:tplc="D1A68D60">
      <w:numFmt w:val="decimal"/>
      <w:lvlText w:val=""/>
      <w:lvlJc w:val="left"/>
    </w:lvl>
    <w:lvl w:ilvl="8" w:tplc="0BE011E4">
      <w:numFmt w:val="decimal"/>
      <w:lvlText w:val=""/>
      <w:lvlJc w:val="left"/>
    </w:lvl>
  </w:abstractNum>
  <w:abstractNum w:abstractNumId="26" w15:restartNumberingAfterBreak="0">
    <w:nsid w:val="76061BA1"/>
    <w:multiLevelType w:val="hybridMultilevel"/>
    <w:tmpl w:val="FFFFFFFF"/>
    <w:lvl w:ilvl="0" w:tplc="4A18FA20">
      <w:start w:val="1"/>
      <w:numFmt w:val="decimal"/>
      <w:lvlText w:val="%1."/>
      <w:lvlJc w:val="left"/>
      <w:pPr>
        <w:ind w:left="720" w:hanging="360"/>
      </w:pPr>
    </w:lvl>
    <w:lvl w:ilvl="1" w:tplc="3C062B9A">
      <w:numFmt w:val="decimal"/>
      <w:lvlText w:val=""/>
      <w:lvlJc w:val="left"/>
    </w:lvl>
    <w:lvl w:ilvl="2" w:tplc="2748564E">
      <w:numFmt w:val="decimal"/>
      <w:lvlText w:val=""/>
      <w:lvlJc w:val="left"/>
    </w:lvl>
    <w:lvl w:ilvl="3" w:tplc="839ED96E">
      <w:numFmt w:val="decimal"/>
      <w:lvlText w:val=""/>
      <w:lvlJc w:val="left"/>
    </w:lvl>
    <w:lvl w:ilvl="4" w:tplc="EAE4D9AE">
      <w:numFmt w:val="decimal"/>
      <w:lvlText w:val=""/>
      <w:lvlJc w:val="left"/>
    </w:lvl>
    <w:lvl w:ilvl="5" w:tplc="951607C8">
      <w:numFmt w:val="decimal"/>
      <w:lvlText w:val=""/>
      <w:lvlJc w:val="left"/>
    </w:lvl>
    <w:lvl w:ilvl="6" w:tplc="BCEC4C4E">
      <w:numFmt w:val="decimal"/>
      <w:lvlText w:val=""/>
      <w:lvlJc w:val="left"/>
    </w:lvl>
    <w:lvl w:ilvl="7" w:tplc="E3D607F0">
      <w:numFmt w:val="decimal"/>
      <w:lvlText w:val=""/>
      <w:lvlJc w:val="left"/>
    </w:lvl>
    <w:lvl w:ilvl="8" w:tplc="FA402314">
      <w:numFmt w:val="decimal"/>
      <w:lvlText w:val=""/>
      <w:lvlJc w:val="left"/>
    </w:lvl>
  </w:abstractNum>
  <w:abstractNum w:abstractNumId="27" w15:restartNumberingAfterBreak="0">
    <w:nsid w:val="785E7068"/>
    <w:multiLevelType w:val="hybridMultilevel"/>
    <w:tmpl w:val="FFFFFFFF"/>
    <w:lvl w:ilvl="0" w:tplc="37AC15C6">
      <w:start w:val="1"/>
      <w:numFmt w:val="decimal"/>
      <w:lvlText w:val="%1."/>
      <w:lvlJc w:val="left"/>
      <w:pPr>
        <w:ind w:left="720" w:hanging="360"/>
      </w:pPr>
    </w:lvl>
    <w:lvl w:ilvl="1" w:tplc="AB4AA28C">
      <w:numFmt w:val="decimal"/>
      <w:lvlText w:val=""/>
      <w:lvlJc w:val="left"/>
    </w:lvl>
    <w:lvl w:ilvl="2" w:tplc="6784C388">
      <w:numFmt w:val="decimal"/>
      <w:lvlText w:val=""/>
      <w:lvlJc w:val="left"/>
    </w:lvl>
    <w:lvl w:ilvl="3" w:tplc="D4FEAE88">
      <w:numFmt w:val="decimal"/>
      <w:lvlText w:val=""/>
      <w:lvlJc w:val="left"/>
    </w:lvl>
    <w:lvl w:ilvl="4" w:tplc="240EA8AE">
      <w:numFmt w:val="decimal"/>
      <w:lvlText w:val=""/>
      <w:lvlJc w:val="left"/>
    </w:lvl>
    <w:lvl w:ilvl="5" w:tplc="CBEE0922">
      <w:numFmt w:val="decimal"/>
      <w:lvlText w:val=""/>
      <w:lvlJc w:val="left"/>
    </w:lvl>
    <w:lvl w:ilvl="6" w:tplc="C2BE8336">
      <w:numFmt w:val="decimal"/>
      <w:lvlText w:val=""/>
      <w:lvlJc w:val="left"/>
    </w:lvl>
    <w:lvl w:ilvl="7" w:tplc="1F2658A8">
      <w:numFmt w:val="decimal"/>
      <w:lvlText w:val=""/>
      <w:lvlJc w:val="left"/>
    </w:lvl>
    <w:lvl w:ilvl="8" w:tplc="BA3AEFB2">
      <w:numFmt w:val="decimal"/>
      <w:lvlText w:val=""/>
      <w:lvlJc w:val="left"/>
    </w:lvl>
  </w:abstractNum>
  <w:abstractNum w:abstractNumId="28" w15:restartNumberingAfterBreak="0">
    <w:nsid w:val="7978450E"/>
    <w:multiLevelType w:val="hybridMultilevel"/>
    <w:tmpl w:val="FFFFFFFF"/>
    <w:lvl w:ilvl="0" w:tplc="FFB8E9F4">
      <w:start w:val="1"/>
      <w:numFmt w:val="decimal"/>
      <w:lvlText w:val="%1."/>
      <w:lvlJc w:val="left"/>
      <w:pPr>
        <w:ind w:left="720" w:hanging="360"/>
      </w:pPr>
    </w:lvl>
    <w:lvl w:ilvl="1" w:tplc="E9981B66">
      <w:numFmt w:val="decimal"/>
      <w:lvlText w:val=""/>
      <w:lvlJc w:val="left"/>
    </w:lvl>
    <w:lvl w:ilvl="2" w:tplc="678A7AB4">
      <w:numFmt w:val="decimal"/>
      <w:lvlText w:val=""/>
      <w:lvlJc w:val="left"/>
    </w:lvl>
    <w:lvl w:ilvl="3" w:tplc="EB1041E0">
      <w:numFmt w:val="decimal"/>
      <w:lvlText w:val=""/>
      <w:lvlJc w:val="left"/>
    </w:lvl>
    <w:lvl w:ilvl="4" w:tplc="A8E4A130">
      <w:numFmt w:val="decimal"/>
      <w:lvlText w:val=""/>
      <w:lvlJc w:val="left"/>
    </w:lvl>
    <w:lvl w:ilvl="5" w:tplc="2264D5A0">
      <w:numFmt w:val="decimal"/>
      <w:lvlText w:val=""/>
      <w:lvlJc w:val="left"/>
    </w:lvl>
    <w:lvl w:ilvl="6" w:tplc="DECE25C4">
      <w:numFmt w:val="decimal"/>
      <w:lvlText w:val=""/>
      <w:lvlJc w:val="left"/>
    </w:lvl>
    <w:lvl w:ilvl="7" w:tplc="3288DCFC">
      <w:numFmt w:val="decimal"/>
      <w:lvlText w:val=""/>
      <w:lvlJc w:val="left"/>
    </w:lvl>
    <w:lvl w:ilvl="8" w:tplc="6318F31A">
      <w:numFmt w:val="decimal"/>
      <w:lvlText w:val=""/>
      <w:lvlJc w:val="left"/>
    </w:lvl>
  </w:abstractNum>
  <w:num w:numId="1" w16cid:durableId="786849694">
    <w:abstractNumId w:val="17"/>
    <w:lvlOverride w:ilvl="0">
      <w:startOverride w:val="1"/>
    </w:lvlOverride>
  </w:num>
  <w:num w:numId="2" w16cid:durableId="1537156039">
    <w:abstractNumId w:val="25"/>
    <w:lvlOverride w:ilvl="0">
      <w:startOverride w:val="1"/>
    </w:lvlOverride>
  </w:num>
  <w:num w:numId="3" w16cid:durableId="700976718">
    <w:abstractNumId w:val="27"/>
    <w:lvlOverride w:ilvl="0">
      <w:startOverride w:val="1"/>
    </w:lvlOverride>
  </w:num>
  <w:num w:numId="4" w16cid:durableId="1636062481">
    <w:abstractNumId w:val="4"/>
    <w:lvlOverride w:ilvl="0">
      <w:startOverride w:val="1"/>
    </w:lvlOverride>
  </w:num>
  <w:num w:numId="5" w16cid:durableId="511073206">
    <w:abstractNumId w:val="26"/>
    <w:lvlOverride w:ilvl="0">
      <w:startOverride w:val="1"/>
    </w:lvlOverride>
  </w:num>
  <w:num w:numId="6" w16cid:durableId="1138034064">
    <w:abstractNumId w:val="0"/>
    <w:lvlOverride w:ilvl="0">
      <w:startOverride w:val="1"/>
    </w:lvlOverride>
  </w:num>
  <w:num w:numId="7" w16cid:durableId="59984188">
    <w:abstractNumId w:val="23"/>
    <w:lvlOverride w:ilvl="0">
      <w:startOverride w:val="1"/>
    </w:lvlOverride>
  </w:num>
  <w:num w:numId="8" w16cid:durableId="22635029">
    <w:abstractNumId w:val="18"/>
    <w:lvlOverride w:ilvl="0">
      <w:startOverride w:val="1"/>
    </w:lvlOverride>
  </w:num>
  <w:num w:numId="9" w16cid:durableId="329336099">
    <w:abstractNumId w:val="10"/>
    <w:lvlOverride w:ilvl="0">
      <w:startOverride w:val="1"/>
    </w:lvlOverride>
  </w:num>
  <w:num w:numId="10" w16cid:durableId="933171777">
    <w:abstractNumId w:val="16"/>
    <w:lvlOverride w:ilvl="0">
      <w:startOverride w:val="1"/>
    </w:lvlOverride>
  </w:num>
  <w:num w:numId="11" w16cid:durableId="743407220">
    <w:abstractNumId w:val="5"/>
    <w:lvlOverride w:ilvl="0">
      <w:startOverride w:val="1"/>
    </w:lvlOverride>
  </w:num>
  <w:num w:numId="12" w16cid:durableId="273097556">
    <w:abstractNumId w:val="11"/>
    <w:lvlOverride w:ilvl="0">
      <w:startOverride w:val="1"/>
    </w:lvlOverride>
  </w:num>
  <w:num w:numId="13" w16cid:durableId="920868813">
    <w:abstractNumId w:val="12"/>
    <w:lvlOverride w:ilvl="0">
      <w:startOverride w:val="1"/>
    </w:lvlOverride>
  </w:num>
  <w:num w:numId="14" w16cid:durableId="1124270245">
    <w:abstractNumId w:val="14"/>
    <w:lvlOverride w:ilvl="0">
      <w:startOverride w:val="1"/>
    </w:lvlOverride>
  </w:num>
  <w:num w:numId="15" w16cid:durableId="425808405">
    <w:abstractNumId w:val="7"/>
    <w:lvlOverride w:ilvl="0">
      <w:startOverride w:val="1"/>
    </w:lvlOverride>
  </w:num>
  <w:num w:numId="16" w16cid:durableId="2129736555">
    <w:abstractNumId w:val="22"/>
    <w:lvlOverride w:ilvl="0">
      <w:startOverride w:val="1"/>
    </w:lvlOverride>
  </w:num>
  <w:num w:numId="17" w16cid:durableId="560601059">
    <w:abstractNumId w:val="28"/>
    <w:lvlOverride w:ilvl="0">
      <w:startOverride w:val="1"/>
    </w:lvlOverride>
  </w:num>
  <w:num w:numId="18" w16cid:durableId="669715072">
    <w:abstractNumId w:val="6"/>
    <w:lvlOverride w:ilvl="0">
      <w:startOverride w:val="1"/>
    </w:lvlOverride>
  </w:num>
  <w:num w:numId="19" w16cid:durableId="285157651">
    <w:abstractNumId w:val="9"/>
    <w:lvlOverride w:ilvl="0">
      <w:startOverride w:val="1"/>
    </w:lvlOverride>
  </w:num>
  <w:num w:numId="20" w16cid:durableId="1873379284">
    <w:abstractNumId w:val="20"/>
    <w:lvlOverride w:ilvl="0">
      <w:startOverride w:val="1"/>
    </w:lvlOverride>
  </w:num>
  <w:num w:numId="21" w16cid:durableId="774328626">
    <w:abstractNumId w:val="13"/>
    <w:lvlOverride w:ilvl="0">
      <w:startOverride w:val="1"/>
    </w:lvlOverride>
  </w:num>
  <w:num w:numId="22" w16cid:durableId="1235747828">
    <w:abstractNumId w:val="8"/>
    <w:lvlOverride w:ilvl="0">
      <w:startOverride w:val="1"/>
    </w:lvlOverride>
  </w:num>
  <w:num w:numId="23" w16cid:durableId="1569881546">
    <w:abstractNumId w:val="15"/>
    <w:lvlOverride w:ilvl="0">
      <w:startOverride w:val="1"/>
    </w:lvlOverride>
  </w:num>
  <w:num w:numId="24" w16cid:durableId="1589651881">
    <w:abstractNumId w:val="2"/>
    <w:lvlOverride w:ilvl="0">
      <w:startOverride w:val="1"/>
    </w:lvlOverride>
  </w:num>
  <w:num w:numId="25" w16cid:durableId="538973564">
    <w:abstractNumId w:val="1"/>
    <w:lvlOverride w:ilvl="0">
      <w:startOverride w:val="1"/>
    </w:lvlOverride>
  </w:num>
  <w:num w:numId="26" w16cid:durableId="717314210">
    <w:abstractNumId w:val="24"/>
    <w:lvlOverride w:ilvl="0">
      <w:startOverride w:val="1"/>
    </w:lvlOverride>
  </w:num>
  <w:num w:numId="27" w16cid:durableId="1404447144">
    <w:abstractNumId w:val="19"/>
    <w:lvlOverride w:ilvl="0">
      <w:startOverride w:val="1"/>
    </w:lvlOverride>
  </w:num>
  <w:num w:numId="28" w16cid:durableId="29618696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4DF"/>
    <w:rsid w:val="004C34DF"/>
    <w:rsid w:val="00AB7848"/>
    <w:rsid w:val="00CC24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DA5B3"/>
  <w15:docId w15:val="{89C267A8-B17F-4B45-A99C-C2925F3AE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420" w:after="200"/>
      <w:outlineLvl w:val="0"/>
    </w:pPr>
    <w:rPr>
      <w:b/>
      <w:bCs/>
      <w:color w:val="1F3864"/>
      <w:sz w:val="30"/>
      <w:szCs w:val="30"/>
    </w:rPr>
  </w:style>
  <w:style w:type="paragraph" w:styleId="Heading2">
    <w:name w:val="heading 2"/>
    <w:uiPriority w:val="9"/>
    <w:unhideWhenUsed/>
    <w:qFormat/>
    <w:pPr>
      <w:spacing w:before="320" w:after="150"/>
      <w:outlineLvl w:val="1"/>
    </w:pPr>
    <w:rPr>
      <w:b/>
      <w:bCs/>
      <w:color w:val="2E5395"/>
      <w:sz w:val="25"/>
      <w:szCs w:val="25"/>
    </w:rPr>
  </w:style>
  <w:style w:type="paragraph" w:styleId="Heading3">
    <w:name w:val="heading 3"/>
    <w:uiPriority w:val="9"/>
    <w:unhideWhenUsed/>
    <w:qFormat/>
    <w:pPr>
      <w:spacing w:before="240" w:after="120"/>
      <w:outlineLvl w:val="2"/>
    </w:pPr>
    <w:rPr>
      <w:b/>
      <w:bCs/>
      <w:i/>
      <w:i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3864"/>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12310</Words>
  <Characters>70167</Characters>
  <Application>Microsoft Office Word</Application>
  <DocSecurity>0</DocSecurity>
  <Lines>584</Lines>
  <Paragraphs>164</Paragraphs>
  <ScaleCrop>false</ScaleCrop>
  <Company/>
  <LinksUpToDate>false</LinksUpToDate>
  <CharactersWithSpaces>82313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Hkmt Sh</cp:lastModifiedBy>
  <cp:revision>2</cp:revision>
  <dcterms:created xsi:type="dcterms:W3CDTF">2026-07-12T11:06:00Z</dcterms:created>
  <dcterms:modified xsi:type="dcterms:W3CDTF">2026-07-17T10:40:00Z</dcterms:modified>
</cp:coreProperties>
</file>