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04A" w:rsidRDefault="008432AC" w:rsidP="00830022">
      <w:pPr>
        <w:autoSpaceDE w:val="0"/>
        <w:autoSpaceDN w:val="0"/>
        <w:adjustRightInd w:val="0"/>
        <w:spacing w:after="0" w:line="240" w:lineRule="auto"/>
        <w:rPr>
          <w:rFonts w:cs="CMBX9"/>
          <w:color w:val="569CBE"/>
          <w:sz w:val="24"/>
          <w:szCs w:val="24"/>
        </w:rPr>
      </w:pPr>
      <w:r>
        <w:rPr>
          <w:rFonts w:cs="CMBX9"/>
          <w:color w:val="569CBE"/>
          <w:sz w:val="24"/>
          <w:szCs w:val="24"/>
        </w:rPr>
        <w:t>2.16 PB &amp; J</w:t>
      </w:r>
      <w:r w:rsidR="00830022" w:rsidRPr="00067C67">
        <w:rPr>
          <w:rFonts w:cs="CMBX9"/>
          <w:color w:val="569CBE"/>
          <w:sz w:val="24"/>
          <w:szCs w:val="24"/>
        </w:rPr>
        <w:t xml:space="preserve"> </w:t>
      </w:r>
    </w:p>
    <w:p w:rsidR="00BD33E8" w:rsidRDefault="00BD33E8" w:rsidP="00830022">
      <w:pPr>
        <w:autoSpaceDE w:val="0"/>
        <w:autoSpaceDN w:val="0"/>
        <w:adjustRightInd w:val="0"/>
        <w:spacing w:after="0" w:line="240" w:lineRule="auto"/>
        <w:rPr>
          <w:rFonts w:cs="CMBX9"/>
          <w:color w:val="569CBE"/>
          <w:sz w:val="24"/>
          <w:szCs w:val="24"/>
        </w:rPr>
      </w:pPr>
    </w:p>
    <w:p w:rsidR="00830022" w:rsidRPr="00067C67" w:rsidRDefault="00830022" w:rsidP="00830022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067C67">
        <w:rPr>
          <w:rFonts w:cs="CMR9"/>
          <w:color w:val="000000"/>
          <w:sz w:val="24"/>
          <w:szCs w:val="24"/>
        </w:rPr>
        <w:t xml:space="preserve">Suppose </w:t>
      </w:r>
      <w:r w:rsidRPr="00D241B9">
        <w:rPr>
          <w:rFonts w:cs="CMR9"/>
          <w:color w:val="000000"/>
          <w:sz w:val="24"/>
          <w:szCs w:val="24"/>
          <w:highlight w:val="yellow"/>
          <w:u w:val="single"/>
        </w:rPr>
        <w:t>80%</w:t>
      </w:r>
      <w:r w:rsidRPr="00067C67">
        <w:rPr>
          <w:rFonts w:cs="CMR9"/>
          <w:color w:val="000000"/>
          <w:sz w:val="24"/>
          <w:szCs w:val="24"/>
        </w:rPr>
        <w:t xml:space="preserve"> of people like peanut butter, </w:t>
      </w:r>
      <w:r w:rsidRPr="00882B3C">
        <w:rPr>
          <w:rFonts w:cs="CMR9"/>
          <w:color w:val="000000"/>
          <w:sz w:val="24"/>
          <w:szCs w:val="24"/>
          <w:highlight w:val="yellow"/>
          <w:u w:val="single"/>
        </w:rPr>
        <w:t>89%</w:t>
      </w:r>
      <w:r w:rsidRPr="00067C67">
        <w:rPr>
          <w:rFonts w:cs="CMR9"/>
          <w:color w:val="000000"/>
          <w:sz w:val="24"/>
          <w:szCs w:val="24"/>
        </w:rPr>
        <w:t xml:space="preserve"> like jelly, and </w:t>
      </w:r>
      <w:r w:rsidRPr="00882B3C">
        <w:rPr>
          <w:rFonts w:cs="CMR9"/>
          <w:color w:val="000000"/>
          <w:sz w:val="24"/>
          <w:szCs w:val="24"/>
          <w:highlight w:val="yellow"/>
          <w:u w:val="single"/>
        </w:rPr>
        <w:t>78%</w:t>
      </w:r>
      <w:r w:rsidRPr="00067C67">
        <w:rPr>
          <w:rFonts w:cs="CMR9"/>
          <w:color w:val="000000"/>
          <w:sz w:val="24"/>
          <w:szCs w:val="24"/>
        </w:rPr>
        <w:t xml:space="preserve"> like both.</w:t>
      </w:r>
    </w:p>
    <w:p w:rsidR="00830022" w:rsidRDefault="00830022" w:rsidP="00561172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067C67">
        <w:rPr>
          <w:rFonts w:cs="CMR9"/>
          <w:color w:val="000000"/>
          <w:sz w:val="24"/>
          <w:szCs w:val="24"/>
        </w:rPr>
        <w:t>Given that a randomly sampled person likes peanut butter, what</w:t>
      </w:r>
      <w:r w:rsidR="00067C67">
        <w:rPr>
          <w:rFonts w:cs="CMR9"/>
          <w:color w:val="000000"/>
          <w:sz w:val="24"/>
          <w:szCs w:val="24"/>
        </w:rPr>
        <w:t xml:space="preserve">'s the probability that he also </w:t>
      </w:r>
      <w:r w:rsidRPr="00067C67">
        <w:rPr>
          <w:rFonts w:cs="CMR9"/>
          <w:color w:val="000000"/>
          <w:sz w:val="24"/>
          <w:szCs w:val="24"/>
        </w:rPr>
        <w:t>likes jelly?</w:t>
      </w:r>
    </w:p>
    <w:p w:rsidR="00847085" w:rsidRDefault="00847085" w:rsidP="00561172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AD2EC5" w:rsidRDefault="00BD33E8" w:rsidP="00561172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029AC" wp14:editId="0E3BA432">
                <wp:simplePos x="0" y="0"/>
                <wp:positionH relativeFrom="column">
                  <wp:posOffset>1137920</wp:posOffset>
                </wp:positionH>
                <wp:positionV relativeFrom="paragraph">
                  <wp:posOffset>98425</wp:posOffset>
                </wp:positionV>
                <wp:extent cx="1250950" cy="1066800"/>
                <wp:effectExtent l="0" t="0" r="254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0668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89.6pt;margin-top:7.75pt;width:98.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" fillcolor="#9bbb59 [3206]" strokecolor="#243f60 [1604]" strokeweight=".25pt">
                <v:fill opacity="32896f"/>
              </v:oval>
            </w:pict>
          </mc:Fallback>
        </mc:AlternateContent>
      </w:r>
      <w:r w:rsidR="00AD2EC5">
        <w:rPr>
          <w:rFonts w:cs="CMR9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90BFA" wp14:editId="7F7D4EE8">
                <wp:simplePos x="0" y="0"/>
                <wp:positionH relativeFrom="column">
                  <wp:posOffset>412750</wp:posOffset>
                </wp:positionH>
                <wp:positionV relativeFrom="paragraph">
                  <wp:posOffset>66675</wp:posOffset>
                </wp:positionV>
                <wp:extent cx="1320800" cy="1098550"/>
                <wp:effectExtent l="0" t="0" r="127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10985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32.5pt;margin-top:5.25pt;width:104pt;height:8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" fillcolor="#c0504d [3205]" strokecolor="#243f60 [1604]" strokeweight=".25pt"/>
            </w:pict>
          </mc:Fallback>
        </mc:AlternateContent>
      </w:r>
      <w:r w:rsidR="00AE7C7B">
        <w:rPr>
          <w:rFonts w:cs="CMR9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49195D" wp14:editId="605EBAA8">
                <wp:simplePos x="0" y="0"/>
                <wp:positionH relativeFrom="column">
                  <wp:posOffset>2349500</wp:posOffset>
                </wp:positionH>
                <wp:positionV relativeFrom="paragraph">
                  <wp:posOffset>111125</wp:posOffset>
                </wp:positionV>
                <wp:extent cx="539750" cy="5715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7B" w:rsidRPr="00920682" w:rsidRDefault="00AE7C7B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20682">
                              <w:rPr>
                                <w:b/>
                                <w:sz w:val="16"/>
                                <w:szCs w:val="16"/>
                              </w:rPr>
                              <w:t>9% Prefer Neither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5pt;margin-top:8.75pt;width:42.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" filled="f" stroked="f" strokeweight=".5pt">
                <v:textbox>
                  <w:txbxContent>
                    <w:p w:rsidR="00AE7C7B" w:rsidRPr="00920682" w:rsidRDefault="00AE7C7B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920682">
                        <w:rPr>
                          <w:b/>
                          <w:sz w:val="16"/>
                          <w:szCs w:val="16"/>
                        </w:rPr>
                        <w:t>9% Prefer Neither</w:t>
                      </w:r>
                    </w:p>
                  </w:txbxContent>
                </v:textbox>
              </v:shape>
            </w:pict>
          </mc:Fallback>
        </mc:AlternateContent>
      </w:r>
      <w:r w:rsidR="00E90DE9">
        <w:rPr>
          <w:rFonts w:cs="CMR9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BAFE0" wp14:editId="0006ECFC">
                <wp:simplePos x="0" y="0"/>
                <wp:positionH relativeFrom="column">
                  <wp:posOffset>1733550</wp:posOffset>
                </wp:positionH>
                <wp:positionV relativeFrom="paragraph">
                  <wp:posOffset>390525</wp:posOffset>
                </wp:positionV>
                <wp:extent cx="660400" cy="53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533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EC5" w:rsidRDefault="00E90DE9" w:rsidP="00AD2EC5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Pea</w:t>
                            </w:r>
                            <w:r w:rsidR="00AD2EC5">
                              <w:rPr>
                                <w:b/>
                                <w:sz w:val="18"/>
                                <w:szCs w:val="18"/>
                              </w:rPr>
                              <w:t>nut</w:t>
                            </w:r>
                          </w:p>
                          <w:p w:rsidR="00E90DE9" w:rsidRPr="00847085" w:rsidRDefault="00E90DE9" w:rsidP="00AD2EC5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Butter 2</w:t>
                            </w:r>
                            <w:r w:rsidRPr="00847085">
                              <w:rPr>
                                <w:b/>
                                <w:sz w:val="18"/>
                                <w:szCs w:val="18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36.5pt;margin-top:30.75pt;width:52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" fillcolor="white [3201]" stroked="f" strokeweight=".5pt">
                <v:fill opacity="0"/>
                <v:textbox>
                  <w:txbxContent>
                    <w:p w:rsidR="00AD2EC5" w:rsidRDefault="00E90DE9" w:rsidP="00AD2EC5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Pea</w:t>
                      </w:r>
                      <w:r w:rsidR="00AD2EC5">
                        <w:rPr>
                          <w:b/>
                          <w:sz w:val="18"/>
                          <w:szCs w:val="18"/>
                        </w:rPr>
                        <w:t>nut</w:t>
                      </w:r>
                    </w:p>
                    <w:p w:rsidR="00E90DE9" w:rsidRPr="00847085" w:rsidRDefault="00E90DE9" w:rsidP="00AD2EC5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Butter 2</w:t>
                      </w:r>
                      <w:r w:rsidRPr="00847085">
                        <w:rPr>
                          <w:b/>
                          <w:sz w:val="18"/>
                          <w:szCs w:val="18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E90DE9">
        <w:rPr>
          <w:rFonts w:cs="CMR9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E3366" wp14:editId="2FC69E35">
                <wp:simplePos x="0" y="0"/>
                <wp:positionH relativeFrom="column">
                  <wp:posOffset>1238250</wp:posOffset>
                </wp:positionH>
                <wp:positionV relativeFrom="paragraph">
                  <wp:posOffset>428625</wp:posOffset>
                </wp:positionV>
                <wp:extent cx="539750" cy="704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7048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DE9" w:rsidRDefault="00E90DE9" w:rsidP="00E90DE9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PB &amp; J</w:t>
                            </w:r>
                          </w:p>
                          <w:p w:rsidR="00E90DE9" w:rsidRPr="00847085" w:rsidRDefault="00E90DE9" w:rsidP="00E90DE9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78</w:t>
                            </w:r>
                            <w:r w:rsidRPr="00847085">
                              <w:rPr>
                                <w:b/>
                                <w:sz w:val="18"/>
                                <w:szCs w:val="18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97.5pt;margin-top:33.75pt;width:42.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" fillcolor="white [3201]" stroked="f" strokeweight=".5pt">
                <v:fill opacity="0"/>
                <v:textbox>
                  <w:txbxContent>
                    <w:p w:rsidR="00E90DE9" w:rsidRDefault="00E90DE9" w:rsidP="00E90DE9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PB &amp;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18"/>
                          <w:szCs w:val="18"/>
                        </w:rPr>
                        <w:t xml:space="preserve"> J</w:t>
                      </w:r>
                    </w:p>
                    <w:p w:rsidR="00E90DE9" w:rsidRPr="00847085" w:rsidRDefault="00E90DE9" w:rsidP="00E90DE9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78</w:t>
                      </w:r>
                      <w:r w:rsidRPr="00847085">
                        <w:rPr>
                          <w:b/>
                          <w:sz w:val="18"/>
                          <w:szCs w:val="18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E90DE9">
        <w:rPr>
          <w:rFonts w:cs="CMR9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E036E" wp14:editId="47A657BF">
                <wp:simplePos x="0" y="0"/>
                <wp:positionH relativeFrom="column">
                  <wp:posOffset>520700</wp:posOffset>
                </wp:positionH>
                <wp:positionV relativeFrom="paragraph">
                  <wp:posOffset>454025</wp:posOffset>
                </wp:positionV>
                <wp:extent cx="781050" cy="2603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03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85" w:rsidRPr="00847085" w:rsidRDefault="0084708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47085">
                              <w:rPr>
                                <w:b/>
                                <w:sz w:val="18"/>
                                <w:szCs w:val="18"/>
                              </w:rPr>
                              <w:t>Jelly 11%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41pt;margin-top:35.75pt;width:61.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" fillcolor="white [3201]" stroked="f" strokeweight=".5pt">
                <v:fill opacity="0"/>
                <v:textbox>
                  <w:txbxContent>
                    <w:p w:rsidR="00847085" w:rsidRPr="00847085" w:rsidRDefault="0084708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47085">
                        <w:rPr>
                          <w:b/>
                          <w:sz w:val="18"/>
                          <w:szCs w:val="18"/>
                        </w:rPr>
                        <w:t>Jelly 11%</w:t>
                      </w:r>
                    </w:p>
                  </w:txbxContent>
                </v:textbox>
              </v:shape>
            </w:pict>
          </mc:Fallback>
        </mc:AlternateContent>
      </w:r>
      <w:r w:rsidR="009471F3">
        <w:rPr>
          <w:rFonts w:cs="CMR9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2946400" cy="1238250"/>
                <wp:effectExtent l="0" t="0" r="2540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C7B" w:rsidRDefault="00AE7C7B" w:rsidP="00BD33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30" style="width:232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" fillcolor="#4f81bd [3204]" strokecolor="#243f60 [1604]" strokeweight="2pt">
                <v:textbox>
                  <w:txbxContent>
                    <w:p w:rsidR="00AE7C7B" w:rsidRDefault="00AE7C7B" w:rsidP="00BD33E8"/>
                  </w:txbxContent>
                </v:textbox>
                <w10:anchorlock/>
              </v:rect>
            </w:pict>
          </mc:Fallback>
        </mc:AlternateContent>
      </w:r>
    </w:p>
    <w:p w:rsidR="00AD2EC5" w:rsidRDefault="00AD2EC5" w:rsidP="00561172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2128"/>
        <w:gridCol w:w="1702"/>
        <w:gridCol w:w="1916"/>
      </w:tblGrid>
      <w:tr w:rsidR="00AD2EC5" w:rsidTr="00AD2EC5">
        <w:tc>
          <w:tcPr>
            <w:tcW w:w="1915" w:type="dxa"/>
          </w:tcPr>
          <w:p w:rsidR="00AD2EC5" w:rsidRDefault="00AD2EC5" w:rsidP="00BD33E8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4"/>
                <w:szCs w:val="24"/>
              </w:rPr>
            </w:pPr>
            <w:r>
              <w:rPr>
                <w:rFonts w:cs="CMR9"/>
                <w:color w:val="000000"/>
                <w:sz w:val="24"/>
                <w:szCs w:val="24"/>
              </w:rPr>
              <w:t>Jelly 11%</w:t>
            </w:r>
          </w:p>
        </w:tc>
        <w:tc>
          <w:tcPr>
            <w:tcW w:w="1915" w:type="dxa"/>
          </w:tcPr>
          <w:p w:rsidR="00AD2EC5" w:rsidRDefault="00AD2EC5" w:rsidP="00BD33E8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4"/>
                <w:szCs w:val="24"/>
              </w:rPr>
            </w:pPr>
            <w:r>
              <w:rPr>
                <w:rFonts w:cs="CMR9"/>
                <w:color w:val="000000"/>
                <w:sz w:val="24"/>
                <w:szCs w:val="24"/>
              </w:rPr>
              <w:t>PB &amp; J 78%</w:t>
            </w:r>
          </w:p>
        </w:tc>
        <w:tc>
          <w:tcPr>
            <w:tcW w:w="2128" w:type="dxa"/>
          </w:tcPr>
          <w:p w:rsidR="00AD2EC5" w:rsidRDefault="00AD2EC5" w:rsidP="00BD33E8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4"/>
                <w:szCs w:val="24"/>
              </w:rPr>
            </w:pPr>
            <w:r>
              <w:rPr>
                <w:rFonts w:cs="CMR9"/>
                <w:color w:val="000000"/>
                <w:sz w:val="24"/>
                <w:szCs w:val="24"/>
              </w:rPr>
              <w:t>Peanut Butter 2%</w:t>
            </w:r>
          </w:p>
        </w:tc>
        <w:tc>
          <w:tcPr>
            <w:tcW w:w="1702" w:type="dxa"/>
          </w:tcPr>
          <w:p w:rsidR="00AD2EC5" w:rsidRDefault="00AD2EC5" w:rsidP="00BD33E8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4"/>
                <w:szCs w:val="24"/>
              </w:rPr>
            </w:pPr>
            <w:r>
              <w:rPr>
                <w:rFonts w:cs="CMR9"/>
                <w:color w:val="000000"/>
                <w:sz w:val="24"/>
                <w:szCs w:val="24"/>
              </w:rPr>
              <w:t>Neither 9%</w:t>
            </w:r>
          </w:p>
        </w:tc>
        <w:tc>
          <w:tcPr>
            <w:tcW w:w="1916" w:type="dxa"/>
          </w:tcPr>
          <w:p w:rsidR="00AD2EC5" w:rsidRDefault="00AD2EC5" w:rsidP="00BD33E8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4"/>
                <w:szCs w:val="24"/>
              </w:rPr>
            </w:pPr>
            <w:r>
              <w:rPr>
                <w:rFonts w:cs="CMR9"/>
                <w:color w:val="000000"/>
                <w:sz w:val="24"/>
                <w:szCs w:val="24"/>
              </w:rPr>
              <w:t>100%</w:t>
            </w:r>
          </w:p>
        </w:tc>
      </w:tr>
      <w:tr w:rsidR="00AD2EC5" w:rsidTr="00AD2EC5">
        <w:tc>
          <w:tcPr>
            <w:tcW w:w="1915" w:type="dxa"/>
          </w:tcPr>
          <w:p w:rsidR="00AD2EC5" w:rsidRDefault="00AD2EC5" w:rsidP="00BD33E8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4"/>
                <w:szCs w:val="24"/>
              </w:rPr>
            </w:pPr>
            <w:r>
              <w:rPr>
                <w:rFonts w:cs="CMR9"/>
                <w:color w:val="000000"/>
                <w:sz w:val="24"/>
                <w:szCs w:val="24"/>
              </w:rPr>
              <w:t>.11</w:t>
            </w:r>
          </w:p>
        </w:tc>
        <w:tc>
          <w:tcPr>
            <w:tcW w:w="1915" w:type="dxa"/>
          </w:tcPr>
          <w:p w:rsidR="00AD2EC5" w:rsidRDefault="00AD2EC5" w:rsidP="00BD33E8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4"/>
                <w:szCs w:val="24"/>
              </w:rPr>
            </w:pPr>
            <w:r>
              <w:rPr>
                <w:rFonts w:cs="CMR9"/>
                <w:color w:val="000000"/>
                <w:sz w:val="24"/>
                <w:szCs w:val="24"/>
              </w:rPr>
              <w:t>.78</w:t>
            </w:r>
          </w:p>
        </w:tc>
        <w:tc>
          <w:tcPr>
            <w:tcW w:w="2128" w:type="dxa"/>
          </w:tcPr>
          <w:p w:rsidR="00AD2EC5" w:rsidRDefault="00AD2EC5" w:rsidP="00BD33E8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4"/>
                <w:szCs w:val="24"/>
              </w:rPr>
            </w:pPr>
            <w:r>
              <w:rPr>
                <w:rFonts w:cs="CMR9"/>
                <w:color w:val="000000"/>
                <w:sz w:val="24"/>
                <w:szCs w:val="24"/>
              </w:rPr>
              <w:t>.02</w:t>
            </w:r>
          </w:p>
        </w:tc>
        <w:tc>
          <w:tcPr>
            <w:tcW w:w="1702" w:type="dxa"/>
          </w:tcPr>
          <w:p w:rsidR="00AD2EC5" w:rsidRDefault="00AD2EC5" w:rsidP="00BD33E8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4"/>
                <w:szCs w:val="24"/>
              </w:rPr>
            </w:pPr>
            <w:r>
              <w:rPr>
                <w:rFonts w:cs="CMR9"/>
                <w:color w:val="000000"/>
                <w:sz w:val="24"/>
                <w:szCs w:val="24"/>
              </w:rPr>
              <w:t>.09</w:t>
            </w:r>
          </w:p>
        </w:tc>
        <w:tc>
          <w:tcPr>
            <w:tcW w:w="1916" w:type="dxa"/>
          </w:tcPr>
          <w:p w:rsidR="00AD2EC5" w:rsidRDefault="00BD33E8" w:rsidP="00BD33E8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4"/>
                <w:szCs w:val="24"/>
              </w:rPr>
            </w:pPr>
            <w:r>
              <w:rPr>
                <w:rFonts w:cs="CMR9"/>
                <w:color w:val="000000"/>
                <w:sz w:val="24"/>
                <w:szCs w:val="24"/>
              </w:rPr>
              <w:t>1</w:t>
            </w:r>
          </w:p>
        </w:tc>
      </w:tr>
    </w:tbl>
    <w:p w:rsidR="009471F3" w:rsidRDefault="009471F3" w:rsidP="00561172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7D362D" w:rsidRDefault="007D362D" w:rsidP="00561172">
      <w:pPr>
        <w:autoSpaceDE w:val="0"/>
        <w:autoSpaceDN w:val="0"/>
        <w:adjustRightInd w:val="0"/>
        <w:spacing w:after="0" w:line="240" w:lineRule="auto"/>
        <w:rPr>
          <w:rStyle w:val="ya-q-full-text"/>
        </w:rPr>
      </w:pPr>
      <w:r>
        <w:rPr>
          <w:rStyle w:val="ya-q-full-text"/>
        </w:rPr>
        <w:t xml:space="preserve">Let A = The Event the subject likes both </w:t>
      </w:r>
      <w:r>
        <w:br/>
      </w:r>
      <w:r>
        <w:rPr>
          <w:rStyle w:val="ya-q-full-text"/>
        </w:rPr>
        <w:t xml:space="preserve">Let B = The event the subject likes PB </w:t>
      </w:r>
      <w:r>
        <w:br/>
      </w:r>
      <w:proofErr w:type="gramStart"/>
      <w:r>
        <w:rPr>
          <w:rStyle w:val="ya-q-full-text"/>
        </w:rPr>
        <w:t>P[</w:t>
      </w:r>
      <w:proofErr w:type="gramEnd"/>
      <w:r>
        <w:rPr>
          <w:rStyle w:val="ya-q-full-text"/>
        </w:rPr>
        <w:t xml:space="preserve">B] = .80 </w:t>
      </w:r>
      <w:r>
        <w:br/>
      </w:r>
      <w:r>
        <w:rPr>
          <w:rStyle w:val="ya-q-full-text"/>
        </w:rPr>
        <w:t xml:space="preserve">P[A] = .78 </w:t>
      </w:r>
      <w:r>
        <w:br/>
      </w:r>
      <w:r>
        <w:rPr>
          <w:rStyle w:val="ya-q-full-text"/>
        </w:rPr>
        <w:t xml:space="preserve">P[A n B] = .78 </w:t>
      </w:r>
      <w:r>
        <w:br/>
      </w:r>
      <w:r>
        <w:br/>
      </w:r>
      <w:r>
        <w:rPr>
          <w:rStyle w:val="ya-q-full-text"/>
        </w:rPr>
        <w:t xml:space="preserve">Find P[A|B] </w:t>
      </w:r>
      <w:r>
        <w:br/>
      </w:r>
      <w:r>
        <w:br/>
      </w:r>
      <w:r>
        <w:rPr>
          <w:rStyle w:val="ya-q-full-text"/>
        </w:rPr>
        <w:t xml:space="preserve">Since P[A|B] = P[A n B] \ P[B] = .78 / .8 or .39 / .4 = .975 or </w:t>
      </w:r>
      <w:bookmarkStart w:id="0" w:name="_GoBack"/>
      <w:bookmarkEnd w:id="0"/>
      <w:r w:rsidRPr="00C71AC4">
        <w:rPr>
          <w:rStyle w:val="ya-q-full-text"/>
          <w:highlight w:val="yellow"/>
        </w:rPr>
        <w:t>97.5%</w:t>
      </w:r>
    </w:p>
    <w:p w:rsidR="007D362D" w:rsidRDefault="007D362D" w:rsidP="00561172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7A704A" w:rsidRDefault="00830022" w:rsidP="00830022">
      <w:pPr>
        <w:autoSpaceDE w:val="0"/>
        <w:autoSpaceDN w:val="0"/>
        <w:adjustRightInd w:val="0"/>
        <w:spacing w:after="0" w:line="240" w:lineRule="auto"/>
        <w:rPr>
          <w:rFonts w:cs="CMBX9"/>
          <w:color w:val="569CBE"/>
          <w:sz w:val="24"/>
          <w:szCs w:val="24"/>
        </w:rPr>
      </w:pPr>
      <w:r w:rsidRPr="00067C67">
        <w:rPr>
          <w:rFonts w:cs="CMBX9"/>
          <w:color w:val="569CBE"/>
          <w:sz w:val="24"/>
          <w:szCs w:val="24"/>
        </w:rPr>
        <w:t>2.18 Health</w:t>
      </w:r>
      <w:r w:rsidR="008432AC">
        <w:rPr>
          <w:rFonts w:cs="CMBX9"/>
          <w:color w:val="569CBE"/>
          <w:sz w:val="24"/>
          <w:szCs w:val="24"/>
        </w:rPr>
        <w:t xml:space="preserve"> coverage, relative frequencies</w:t>
      </w:r>
    </w:p>
    <w:p w:rsidR="00830022" w:rsidRPr="00067C67" w:rsidRDefault="00830022" w:rsidP="00830022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067C67">
        <w:rPr>
          <w:rFonts w:cs="CMR9"/>
          <w:color w:val="000000"/>
          <w:sz w:val="24"/>
          <w:szCs w:val="24"/>
        </w:rPr>
        <w:t xml:space="preserve">The Behavioral </w:t>
      </w:r>
      <w:r w:rsidR="007A704A">
        <w:rPr>
          <w:rFonts w:cs="CMR9"/>
          <w:color w:val="000000"/>
          <w:sz w:val="24"/>
          <w:szCs w:val="24"/>
        </w:rPr>
        <w:t xml:space="preserve">Risk Factor Surveillance System </w:t>
      </w:r>
      <w:r w:rsidRPr="00067C67">
        <w:rPr>
          <w:rFonts w:cs="CMR9"/>
          <w:color w:val="000000"/>
          <w:sz w:val="24"/>
          <w:szCs w:val="24"/>
        </w:rPr>
        <w:t xml:space="preserve">(BRFSS) is an annual telephone survey designed to identify risk </w:t>
      </w:r>
      <w:r w:rsidR="00431952">
        <w:rPr>
          <w:rFonts w:cs="CMR9"/>
          <w:color w:val="000000"/>
          <w:sz w:val="24"/>
          <w:szCs w:val="24"/>
        </w:rPr>
        <w:t xml:space="preserve">factors in the adult population </w:t>
      </w:r>
      <w:r w:rsidRPr="00067C67">
        <w:rPr>
          <w:rFonts w:cs="CMR9"/>
          <w:color w:val="000000"/>
          <w:sz w:val="24"/>
          <w:szCs w:val="24"/>
        </w:rPr>
        <w:t>and report emerging health trends. The following table displays th</w:t>
      </w:r>
      <w:r w:rsidR="00431952">
        <w:rPr>
          <w:rFonts w:cs="CMR9"/>
          <w:color w:val="000000"/>
          <w:sz w:val="24"/>
          <w:szCs w:val="24"/>
        </w:rPr>
        <w:t xml:space="preserve">e distribution of health status </w:t>
      </w:r>
      <w:r w:rsidRPr="00067C67">
        <w:rPr>
          <w:rFonts w:cs="CMR9"/>
          <w:color w:val="000000"/>
          <w:sz w:val="24"/>
          <w:szCs w:val="24"/>
        </w:rPr>
        <w:t>of respondents to this survey (excellent, very good, good, fair, poor) conditional on whether or not</w:t>
      </w:r>
      <w:r w:rsidR="00067C67">
        <w:rPr>
          <w:rFonts w:cs="CMR9"/>
          <w:color w:val="000000"/>
          <w:sz w:val="24"/>
          <w:szCs w:val="24"/>
        </w:rPr>
        <w:t xml:space="preserve"> </w:t>
      </w:r>
      <w:r w:rsidRPr="00067C67">
        <w:rPr>
          <w:rFonts w:cs="CMR9"/>
          <w:color w:val="000000"/>
          <w:sz w:val="24"/>
          <w:szCs w:val="24"/>
        </w:rPr>
        <w:t>they have health insurance.</w:t>
      </w:r>
    </w:p>
    <w:p w:rsidR="00830022" w:rsidRPr="00067C67" w:rsidRDefault="00830022" w:rsidP="00830022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1080"/>
        <w:gridCol w:w="1116"/>
        <w:gridCol w:w="990"/>
        <w:gridCol w:w="1170"/>
        <w:gridCol w:w="1170"/>
        <w:gridCol w:w="1170"/>
        <w:gridCol w:w="1170"/>
      </w:tblGrid>
      <w:tr w:rsidR="00830022" w:rsidRPr="00067C67" w:rsidTr="00026140">
        <w:trPr>
          <w:jc w:val="center"/>
        </w:trPr>
        <w:tc>
          <w:tcPr>
            <w:tcW w:w="8874" w:type="dxa"/>
            <w:gridSpan w:val="8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830022" w:rsidRPr="00B90E0F" w:rsidRDefault="00830022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000000"/>
                <w:sz w:val="24"/>
                <w:szCs w:val="24"/>
              </w:rPr>
            </w:pPr>
            <w:r w:rsidRPr="00B90E0F">
              <w:rPr>
                <w:rFonts w:cs="CMR9"/>
                <w:b/>
                <w:color w:val="000000"/>
                <w:sz w:val="24"/>
                <w:szCs w:val="24"/>
              </w:rPr>
              <w:t>Health Status</w:t>
            </w:r>
          </w:p>
        </w:tc>
      </w:tr>
      <w:tr w:rsidR="00830022" w:rsidRPr="00067C67" w:rsidTr="00026140">
        <w:trPr>
          <w:jc w:val="center"/>
        </w:trPr>
        <w:tc>
          <w:tcPr>
            <w:tcW w:w="1008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830022" w:rsidRPr="00026140" w:rsidRDefault="00830022" w:rsidP="00026140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000000"/>
                <w:sz w:val="24"/>
                <w:szCs w:val="24"/>
              </w:rPr>
            </w:pPr>
            <w:r w:rsidRPr="00026140">
              <w:rPr>
                <w:rFonts w:cs="CMR9"/>
                <w:b/>
                <w:color w:val="000000"/>
                <w:sz w:val="24"/>
                <w:szCs w:val="24"/>
              </w:rPr>
              <w:t>Self (Male)</w:t>
            </w:r>
          </w:p>
        </w:tc>
        <w:tc>
          <w:tcPr>
            <w:tcW w:w="1080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830022" w:rsidRPr="00B90E0F" w:rsidRDefault="00830022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000000"/>
                <w:sz w:val="24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11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30022" w:rsidRPr="00B90E0F" w:rsidRDefault="00830022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B90E0F"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  <w:t>Excellent</w:t>
            </w:r>
          </w:p>
        </w:tc>
        <w:tc>
          <w:tcPr>
            <w:tcW w:w="99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30022" w:rsidRPr="00B90E0F" w:rsidRDefault="00830022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B90E0F"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  <w:t>Very Good</w:t>
            </w:r>
          </w:p>
        </w:tc>
        <w:tc>
          <w:tcPr>
            <w:tcW w:w="117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30022" w:rsidRPr="00B90E0F" w:rsidRDefault="00830022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B90E0F"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  <w:t>Good</w:t>
            </w:r>
          </w:p>
        </w:tc>
        <w:tc>
          <w:tcPr>
            <w:tcW w:w="117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30022" w:rsidRPr="00B90E0F" w:rsidRDefault="00830022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B90E0F"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  <w:t>Fair</w:t>
            </w:r>
          </w:p>
        </w:tc>
        <w:tc>
          <w:tcPr>
            <w:tcW w:w="117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30022" w:rsidRPr="00B90E0F" w:rsidRDefault="00830022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B90E0F"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  <w:t>Poor</w:t>
            </w:r>
          </w:p>
        </w:tc>
        <w:tc>
          <w:tcPr>
            <w:tcW w:w="117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30022" w:rsidRPr="00B90E0F" w:rsidRDefault="00830022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B90E0F"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  <w:t>Total</w:t>
            </w:r>
          </w:p>
        </w:tc>
      </w:tr>
      <w:tr w:rsidR="00830022" w:rsidRPr="00067C67" w:rsidTr="00026140">
        <w:trPr>
          <w:jc w:val="center"/>
        </w:trPr>
        <w:tc>
          <w:tcPr>
            <w:tcW w:w="1008" w:type="dxa"/>
            <w:vMerge/>
            <w:tcBorders>
              <w:left w:val="thinThickSmallGap" w:sz="12" w:space="0" w:color="auto"/>
              <w:right w:val="thinThickSmallGap" w:sz="12" w:space="0" w:color="auto"/>
            </w:tcBorders>
          </w:tcPr>
          <w:p w:rsidR="00830022" w:rsidRPr="00067C67" w:rsidRDefault="00830022" w:rsidP="00830022">
            <w:pPr>
              <w:autoSpaceDE w:val="0"/>
              <w:autoSpaceDN w:val="0"/>
              <w:adjustRightInd w:val="0"/>
              <w:rPr>
                <w:rFonts w:cs="CMR9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830022" w:rsidRPr="00B90E0F" w:rsidRDefault="00830022" w:rsidP="00830022">
            <w:pPr>
              <w:autoSpaceDE w:val="0"/>
              <w:autoSpaceDN w:val="0"/>
              <w:adjustRightInd w:val="0"/>
              <w:rPr>
                <w:rFonts w:cs="CMR9"/>
                <w:b/>
                <w:color w:val="000000"/>
                <w:sz w:val="24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B90E0F">
              <w:rPr>
                <w:rFonts w:cs="CMR9"/>
                <w:b/>
                <w:color w:val="000000"/>
                <w:sz w:val="24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NO</w:t>
            </w:r>
          </w:p>
        </w:tc>
        <w:tc>
          <w:tcPr>
            <w:tcW w:w="1116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830022" w:rsidRPr="00D241B9" w:rsidRDefault="00830022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0"/>
                <w:szCs w:val="20"/>
              </w:rPr>
            </w:pPr>
            <w:r w:rsidRPr="00D241B9">
              <w:rPr>
                <w:rFonts w:cs="CMR9"/>
                <w:color w:val="000000"/>
                <w:sz w:val="20"/>
                <w:szCs w:val="20"/>
              </w:rPr>
              <w:t>0.0230</w:t>
            </w:r>
          </w:p>
        </w:tc>
        <w:tc>
          <w:tcPr>
            <w:tcW w:w="990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830022" w:rsidRPr="00D241B9" w:rsidRDefault="00830022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0"/>
                <w:szCs w:val="20"/>
              </w:rPr>
            </w:pPr>
            <w:r w:rsidRPr="00D241B9">
              <w:rPr>
                <w:rFonts w:cs="CMR9"/>
                <w:color w:val="000000"/>
                <w:sz w:val="20"/>
                <w:szCs w:val="20"/>
              </w:rPr>
              <w:t>0.0364</w:t>
            </w:r>
          </w:p>
        </w:tc>
        <w:tc>
          <w:tcPr>
            <w:tcW w:w="1170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830022" w:rsidRPr="00D241B9" w:rsidRDefault="00067C67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0"/>
                <w:szCs w:val="20"/>
              </w:rPr>
            </w:pPr>
            <w:r w:rsidRPr="00D241B9">
              <w:rPr>
                <w:rFonts w:cs="CMR9"/>
                <w:color w:val="000000"/>
                <w:sz w:val="20"/>
                <w:szCs w:val="20"/>
              </w:rPr>
              <w:t>0.0427</w:t>
            </w:r>
          </w:p>
        </w:tc>
        <w:tc>
          <w:tcPr>
            <w:tcW w:w="1170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830022" w:rsidRPr="00D241B9" w:rsidRDefault="00067C67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0"/>
                <w:szCs w:val="20"/>
              </w:rPr>
            </w:pPr>
            <w:r w:rsidRPr="00D241B9">
              <w:rPr>
                <w:rFonts w:cs="CMR9"/>
                <w:color w:val="000000"/>
                <w:sz w:val="20"/>
                <w:szCs w:val="20"/>
              </w:rPr>
              <w:t>0.0192</w:t>
            </w:r>
          </w:p>
        </w:tc>
        <w:tc>
          <w:tcPr>
            <w:tcW w:w="1170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830022" w:rsidRPr="00D241B9" w:rsidRDefault="00067C67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0"/>
                <w:szCs w:val="20"/>
              </w:rPr>
            </w:pPr>
            <w:r w:rsidRPr="00D241B9">
              <w:rPr>
                <w:rFonts w:cs="CMR9"/>
                <w:color w:val="000000"/>
                <w:sz w:val="20"/>
                <w:szCs w:val="20"/>
              </w:rPr>
              <w:t>0.0050</w:t>
            </w:r>
          </w:p>
        </w:tc>
        <w:tc>
          <w:tcPr>
            <w:tcW w:w="1170" w:type="dxa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830022" w:rsidRPr="00067C67" w:rsidRDefault="00067C67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4"/>
                <w:szCs w:val="24"/>
              </w:rPr>
            </w:pPr>
            <w:r w:rsidRPr="00067C67">
              <w:rPr>
                <w:rFonts w:cs="CMR9"/>
                <w:color w:val="000000"/>
                <w:sz w:val="24"/>
                <w:szCs w:val="24"/>
              </w:rPr>
              <w:t>0.1262</w:t>
            </w:r>
          </w:p>
        </w:tc>
      </w:tr>
      <w:tr w:rsidR="00830022" w:rsidRPr="00067C67" w:rsidTr="00026140">
        <w:trPr>
          <w:jc w:val="center"/>
        </w:trPr>
        <w:tc>
          <w:tcPr>
            <w:tcW w:w="1008" w:type="dxa"/>
            <w:vMerge/>
            <w:tcBorders>
              <w:left w:val="thinThickSmallGap" w:sz="12" w:space="0" w:color="auto"/>
              <w:right w:val="thinThickSmallGap" w:sz="12" w:space="0" w:color="auto"/>
            </w:tcBorders>
          </w:tcPr>
          <w:p w:rsidR="00830022" w:rsidRPr="00067C67" w:rsidRDefault="00830022" w:rsidP="00830022">
            <w:pPr>
              <w:autoSpaceDE w:val="0"/>
              <w:autoSpaceDN w:val="0"/>
              <w:adjustRightInd w:val="0"/>
              <w:rPr>
                <w:rFonts w:cs="CMR9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30022" w:rsidRPr="00B90E0F" w:rsidRDefault="00830022" w:rsidP="00830022">
            <w:pPr>
              <w:autoSpaceDE w:val="0"/>
              <w:autoSpaceDN w:val="0"/>
              <w:adjustRightInd w:val="0"/>
              <w:rPr>
                <w:rFonts w:cs="CMR9"/>
                <w:b/>
                <w:color w:val="000000"/>
                <w:sz w:val="24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B90E0F">
              <w:rPr>
                <w:rFonts w:cs="CMR9"/>
                <w:b/>
                <w:color w:val="000000"/>
                <w:sz w:val="24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Yes</w:t>
            </w:r>
          </w:p>
        </w:tc>
        <w:tc>
          <w:tcPr>
            <w:tcW w:w="1116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30022" w:rsidRPr="00D241B9" w:rsidRDefault="00067C67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0"/>
                <w:szCs w:val="20"/>
              </w:rPr>
            </w:pPr>
            <w:r w:rsidRPr="00D241B9">
              <w:rPr>
                <w:rFonts w:cs="CMR9"/>
                <w:color w:val="000000"/>
                <w:sz w:val="20"/>
                <w:szCs w:val="20"/>
              </w:rPr>
              <w:t>0.2099</w:t>
            </w:r>
          </w:p>
        </w:tc>
        <w:tc>
          <w:tcPr>
            <w:tcW w:w="990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30022" w:rsidRPr="00D241B9" w:rsidRDefault="00067C67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0"/>
                <w:szCs w:val="20"/>
              </w:rPr>
            </w:pPr>
            <w:r w:rsidRPr="00D241B9">
              <w:rPr>
                <w:rFonts w:cs="CMR9"/>
                <w:color w:val="000000"/>
                <w:sz w:val="20"/>
                <w:szCs w:val="20"/>
              </w:rPr>
              <w:t>0.3123</w:t>
            </w:r>
          </w:p>
        </w:tc>
        <w:tc>
          <w:tcPr>
            <w:tcW w:w="1170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30022" w:rsidRPr="00D241B9" w:rsidRDefault="00067C67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0"/>
                <w:szCs w:val="20"/>
              </w:rPr>
            </w:pPr>
            <w:r w:rsidRPr="00D241B9">
              <w:rPr>
                <w:rFonts w:cs="CMR9"/>
                <w:color w:val="000000"/>
                <w:sz w:val="20"/>
                <w:szCs w:val="20"/>
              </w:rPr>
              <w:t>0.2410</w:t>
            </w:r>
          </w:p>
        </w:tc>
        <w:tc>
          <w:tcPr>
            <w:tcW w:w="1170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30022" w:rsidRPr="00D241B9" w:rsidRDefault="00067C67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0"/>
                <w:szCs w:val="20"/>
              </w:rPr>
            </w:pPr>
            <w:r w:rsidRPr="00D241B9">
              <w:rPr>
                <w:rFonts w:cs="CMR9"/>
                <w:color w:val="000000"/>
                <w:sz w:val="20"/>
                <w:szCs w:val="20"/>
              </w:rPr>
              <w:t>0.0817</w:t>
            </w:r>
          </w:p>
        </w:tc>
        <w:tc>
          <w:tcPr>
            <w:tcW w:w="1170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30022" w:rsidRPr="00D241B9" w:rsidRDefault="00067C67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0"/>
                <w:szCs w:val="20"/>
              </w:rPr>
            </w:pPr>
            <w:r w:rsidRPr="00D241B9">
              <w:rPr>
                <w:rFonts w:cs="CMR9"/>
                <w:color w:val="000000"/>
                <w:sz w:val="20"/>
                <w:szCs w:val="20"/>
              </w:rPr>
              <w:t>0.0289</w:t>
            </w:r>
          </w:p>
        </w:tc>
        <w:tc>
          <w:tcPr>
            <w:tcW w:w="1170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30022" w:rsidRPr="00067C67" w:rsidRDefault="00067C67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4"/>
                <w:szCs w:val="24"/>
              </w:rPr>
            </w:pPr>
            <w:r w:rsidRPr="00067C67">
              <w:rPr>
                <w:rFonts w:cs="CMR9"/>
                <w:color w:val="000000"/>
                <w:sz w:val="24"/>
                <w:szCs w:val="24"/>
              </w:rPr>
              <w:t>0.8738</w:t>
            </w:r>
          </w:p>
        </w:tc>
      </w:tr>
      <w:tr w:rsidR="00830022" w:rsidRPr="00067C67" w:rsidTr="00026140">
        <w:trPr>
          <w:jc w:val="center"/>
        </w:trPr>
        <w:tc>
          <w:tcPr>
            <w:tcW w:w="1008" w:type="dxa"/>
            <w:vMerge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30022" w:rsidRPr="00067C67" w:rsidRDefault="00830022" w:rsidP="00830022">
            <w:pPr>
              <w:autoSpaceDE w:val="0"/>
              <w:autoSpaceDN w:val="0"/>
              <w:adjustRightInd w:val="0"/>
              <w:rPr>
                <w:rFonts w:cs="CMR9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30022" w:rsidRPr="00B90E0F" w:rsidRDefault="00830022" w:rsidP="00830022">
            <w:pPr>
              <w:autoSpaceDE w:val="0"/>
              <w:autoSpaceDN w:val="0"/>
              <w:adjustRightInd w:val="0"/>
              <w:rPr>
                <w:rFonts w:cs="CMR9"/>
                <w:b/>
                <w:color w:val="000000"/>
                <w:sz w:val="24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B90E0F">
              <w:rPr>
                <w:rFonts w:cs="CMR9"/>
                <w:b/>
                <w:color w:val="000000"/>
                <w:sz w:val="24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Total</w:t>
            </w:r>
          </w:p>
        </w:tc>
        <w:tc>
          <w:tcPr>
            <w:tcW w:w="111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30022" w:rsidRPr="00067C67" w:rsidRDefault="00067C67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4"/>
                <w:szCs w:val="24"/>
              </w:rPr>
            </w:pPr>
            <w:r w:rsidRPr="00067C67">
              <w:rPr>
                <w:rFonts w:cs="CMR9"/>
                <w:color w:val="000000"/>
                <w:sz w:val="24"/>
                <w:szCs w:val="24"/>
              </w:rPr>
              <w:t>0.2329</w:t>
            </w:r>
          </w:p>
        </w:tc>
        <w:tc>
          <w:tcPr>
            <w:tcW w:w="99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30022" w:rsidRPr="00067C67" w:rsidRDefault="00067C67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4"/>
                <w:szCs w:val="24"/>
              </w:rPr>
            </w:pPr>
            <w:r w:rsidRPr="00067C67">
              <w:rPr>
                <w:rFonts w:cs="CMR9"/>
                <w:color w:val="000000"/>
                <w:sz w:val="24"/>
                <w:szCs w:val="24"/>
              </w:rPr>
              <w:t>0.3486</w:t>
            </w:r>
          </w:p>
        </w:tc>
        <w:tc>
          <w:tcPr>
            <w:tcW w:w="117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30022" w:rsidRPr="00067C67" w:rsidRDefault="00067C67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4"/>
                <w:szCs w:val="24"/>
              </w:rPr>
            </w:pPr>
            <w:r w:rsidRPr="00067C67">
              <w:rPr>
                <w:rFonts w:cs="CMR9"/>
                <w:color w:val="000000"/>
                <w:sz w:val="24"/>
                <w:szCs w:val="24"/>
              </w:rPr>
              <w:t>0.2838</w:t>
            </w:r>
          </w:p>
        </w:tc>
        <w:tc>
          <w:tcPr>
            <w:tcW w:w="117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30022" w:rsidRPr="00067C67" w:rsidRDefault="00067C67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4"/>
                <w:szCs w:val="24"/>
              </w:rPr>
            </w:pPr>
            <w:r w:rsidRPr="00067C67">
              <w:rPr>
                <w:rFonts w:cs="CMR9"/>
                <w:color w:val="000000"/>
                <w:sz w:val="24"/>
                <w:szCs w:val="24"/>
              </w:rPr>
              <w:t>0.1009</w:t>
            </w:r>
          </w:p>
        </w:tc>
        <w:tc>
          <w:tcPr>
            <w:tcW w:w="117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30022" w:rsidRPr="00067C67" w:rsidRDefault="00067C67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4"/>
                <w:szCs w:val="24"/>
              </w:rPr>
            </w:pPr>
            <w:r w:rsidRPr="00067C67">
              <w:rPr>
                <w:rFonts w:cs="CMR9"/>
                <w:color w:val="000000"/>
                <w:sz w:val="24"/>
                <w:szCs w:val="24"/>
              </w:rPr>
              <w:t>0.0338</w:t>
            </w:r>
          </w:p>
        </w:tc>
        <w:tc>
          <w:tcPr>
            <w:tcW w:w="117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30022" w:rsidRPr="00067C67" w:rsidRDefault="00067C67" w:rsidP="00830022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4"/>
                <w:szCs w:val="24"/>
              </w:rPr>
            </w:pPr>
            <w:r w:rsidRPr="00067C67">
              <w:rPr>
                <w:rFonts w:cs="CMR9"/>
                <w:color w:val="000000"/>
                <w:sz w:val="24"/>
                <w:szCs w:val="24"/>
              </w:rPr>
              <w:t>1.0000</w:t>
            </w:r>
          </w:p>
        </w:tc>
      </w:tr>
    </w:tbl>
    <w:p w:rsidR="00830022" w:rsidRPr="00067C67" w:rsidRDefault="00830022" w:rsidP="00830022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BD33E8" w:rsidRDefault="00830022" w:rsidP="00067C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067C67">
        <w:rPr>
          <w:rFonts w:cs="CMR9"/>
          <w:color w:val="000000"/>
          <w:sz w:val="24"/>
          <w:szCs w:val="24"/>
        </w:rPr>
        <w:t>Are being in excellent health and having health coverage mutually exclusive?</w:t>
      </w:r>
      <w:r w:rsidR="00BD33E8">
        <w:rPr>
          <w:rFonts w:cs="CMR9"/>
          <w:color w:val="000000"/>
          <w:sz w:val="24"/>
          <w:szCs w:val="24"/>
        </w:rPr>
        <w:t xml:space="preserve">  </w:t>
      </w:r>
    </w:p>
    <w:p w:rsidR="00830022" w:rsidRDefault="00BD33E8" w:rsidP="00BD33E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>0.0230/002329 = 1.0126</w:t>
      </w:r>
      <w:r w:rsidR="007D362D">
        <w:rPr>
          <w:rFonts w:cs="CMR9"/>
          <w:color w:val="000000"/>
          <w:sz w:val="24"/>
          <w:szCs w:val="24"/>
        </w:rPr>
        <w:t xml:space="preserve"> not mutually exclusive</w:t>
      </w:r>
    </w:p>
    <w:p w:rsidR="00431952" w:rsidRPr="00067C67" w:rsidRDefault="00431952" w:rsidP="00431952">
      <w:pPr>
        <w:pStyle w:val="ListParagraph"/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830022" w:rsidRDefault="00830022" w:rsidP="00067C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067C67">
        <w:rPr>
          <w:rFonts w:cs="CMR9"/>
          <w:color w:val="000000"/>
          <w:sz w:val="24"/>
          <w:szCs w:val="24"/>
        </w:rPr>
        <w:t>What is the probability that a randomly chosen individual has excellent health?</w:t>
      </w:r>
    </w:p>
    <w:p w:rsidR="00BD33E8" w:rsidRDefault="00BD33E8" w:rsidP="00BD33E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lastRenderedPageBreak/>
        <w:t>0.2329</w:t>
      </w:r>
    </w:p>
    <w:p w:rsidR="00431952" w:rsidRPr="00067C67" w:rsidRDefault="00431952" w:rsidP="00431952">
      <w:pPr>
        <w:pStyle w:val="ListParagraph"/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830022" w:rsidRDefault="00830022" w:rsidP="00067C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067C67">
        <w:rPr>
          <w:rFonts w:cs="CMR9"/>
          <w:color w:val="000000"/>
          <w:sz w:val="24"/>
          <w:szCs w:val="24"/>
        </w:rPr>
        <w:t>What is the probability that a randomly chosen individual has excellent health given that he</w:t>
      </w:r>
      <w:r w:rsidR="00067C67">
        <w:rPr>
          <w:rFonts w:cs="CMR9"/>
          <w:color w:val="000000"/>
          <w:sz w:val="24"/>
          <w:szCs w:val="24"/>
        </w:rPr>
        <w:t xml:space="preserve"> </w:t>
      </w:r>
      <w:r w:rsidRPr="00067C67">
        <w:rPr>
          <w:rFonts w:cs="CMR9"/>
          <w:color w:val="000000"/>
          <w:sz w:val="24"/>
          <w:szCs w:val="24"/>
        </w:rPr>
        <w:t>has health coverage?</w:t>
      </w:r>
    </w:p>
    <w:p w:rsidR="00BD33E8" w:rsidRDefault="00BD33E8" w:rsidP="00BD33E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>0.2099</w:t>
      </w:r>
    </w:p>
    <w:p w:rsidR="00431952" w:rsidRPr="00067C67" w:rsidRDefault="00431952" w:rsidP="00431952">
      <w:pPr>
        <w:pStyle w:val="ListParagraph"/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830022" w:rsidRDefault="00830022" w:rsidP="00067C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067C67">
        <w:rPr>
          <w:rFonts w:cs="CMR9"/>
          <w:color w:val="000000"/>
          <w:sz w:val="24"/>
          <w:szCs w:val="24"/>
        </w:rPr>
        <w:t>What is the probability that a randomly chosen individual has excellent health given that he</w:t>
      </w:r>
      <w:r w:rsidR="00067C67" w:rsidRPr="00067C67">
        <w:rPr>
          <w:rFonts w:cs="CMR9"/>
          <w:color w:val="000000"/>
          <w:sz w:val="24"/>
          <w:szCs w:val="24"/>
        </w:rPr>
        <w:t xml:space="preserve"> </w:t>
      </w:r>
      <w:r w:rsidRPr="00067C67">
        <w:rPr>
          <w:rFonts w:cs="CMR9"/>
          <w:color w:val="000000"/>
          <w:sz w:val="24"/>
          <w:szCs w:val="24"/>
        </w:rPr>
        <w:t>doesn't have health coverage?</w:t>
      </w:r>
    </w:p>
    <w:p w:rsidR="00BD33E8" w:rsidRDefault="00BD33E8" w:rsidP="00BD33E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>0.230</w:t>
      </w:r>
    </w:p>
    <w:p w:rsidR="00431952" w:rsidRPr="00067C67" w:rsidRDefault="00431952" w:rsidP="00431952">
      <w:pPr>
        <w:pStyle w:val="ListParagraph"/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830022" w:rsidRDefault="00830022" w:rsidP="00067C67">
      <w:pPr>
        <w:pStyle w:val="ListParagraph"/>
        <w:numPr>
          <w:ilvl w:val="0"/>
          <w:numId w:val="1"/>
        </w:numPr>
        <w:rPr>
          <w:rFonts w:cs="CMR9"/>
          <w:color w:val="000000"/>
          <w:sz w:val="24"/>
          <w:szCs w:val="24"/>
        </w:rPr>
      </w:pPr>
      <w:r w:rsidRPr="00067C67">
        <w:rPr>
          <w:rFonts w:cs="CMR9"/>
          <w:color w:val="000000"/>
          <w:sz w:val="24"/>
          <w:szCs w:val="24"/>
        </w:rPr>
        <w:t>Do having excellent health and having health coverage appear to be independent?</w:t>
      </w:r>
    </w:p>
    <w:p w:rsidR="007D362D" w:rsidRPr="00067C67" w:rsidRDefault="007D362D" w:rsidP="007D362D">
      <w:pPr>
        <w:pStyle w:val="ListParagraph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>Yes, one does not depend on the other</w:t>
      </w:r>
    </w:p>
    <w:p w:rsidR="007A704A" w:rsidRDefault="007A704A" w:rsidP="00830022">
      <w:pPr>
        <w:autoSpaceDE w:val="0"/>
        <w:autoSpaceDN w:val="0"/>
        <w:adjustRightInd w:val="0"/>
        <w:spacing w:after="0" w:line="240" w:lineRule="auto"/>
        <w:rPr>
          <w:rFonts w:cs="CMBX9"/>
          <w:color w:val="569CBE"/>
          <w:sz w:val="24"/>
          <w:szCs w:val="24"/>
        </w:rPr>
      </w:pPr>
      <w:r>
        <w:rPr>
          <w:rFonts w:cs="CMBX9"/>
          <w:color w:val="569CBE"/>
          <w:sz w:val="24"/>
          <w:szCs w:val="24"/>
        </w:rPr>
        <w:t>2.20 Assortative mating</w:t>
      </w:r>
      <w:r w:rsidR="00830022" w:rsidRPr="00067C67">
        <w:rPr>
          <w:rFonts w:cs="CMBX9"/>
          <w:color w:val="569CBE"/>
          <w:sz w:val="24"/>
          <w:szCs w:val="24"/>
        </w:rPr>
        <w:t xml:space="preserve"> </w:t>
      </w:r>
    </w:p>
    <w:p w:rsidR="00EA37DD" w:rsidRDefault="00830022" w:rsidP="00EA37DD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067C67">
        <w:rPr>
          <w:rFonts w:cs="CMR9"/>
          <w:color w:val="000000"/>
          <w:sz w:val="24"/>
          <w:szCs w:val="24"/>
        </w:rPr>
        <w:t>Assortative mating is a nonrandom m</w:t>
      </w:r>
      <w:r w:rsidR="00067C67">
        <w:rPr>
          <w:rFonts w:cs="CMR9"/>
          <w:color w:val="000000"/>
          <w:sz w:val="24"/>
          <w:szCs w:val="24"/>
        </w:rPr>
        <w:t xml:space="preserve">ating pattern where individuals </w:t>
      </w:r>
      <w:r w:rsidRPr="00067C67">
        <w:rPr>
          <w:rFonts w:cs="CMR9"/>
          <w:color w:val="000000"/>
          <w:sz w:val="24"/>
          <w:szCs w:val="24"/>
        </w:rPr>
        <w:t>with similar genotypes and/or phenotypes mate with one another more frequently than what would</w:t>
      </w:r>
      <w:r w:rsidR="00067C67">
        <w:rPr>
          <w:rFonts w:cs="CMR9"/>
          <w:color w:val="000000"/>
          <w:sz w:val="24"/>
          <w:szCs w:val="24"/>
        </w:rPr>
        <w:t xml:space="preserve"> </w:t>
      </w:r>
      <w:r w:rsidRPr="00067C67">
        <w:rPr>
          <w:rFonts w:cs="CMR9"/>
          <w:color w:val="000000"/>
          <w:sz w:val="24"/>
          <w:szCs w:val="24"/>
        </w:rPr>
        <w:t>be expected under a random mating pattern. Researchers studying this topic collected data on</w:t>
      </w:r>
      <w:r w:rsidR="00067C67">
        <w:rPr>
          <w:rFonts w:cs="CMR9"/>
          <w:color w:val="000000"/>
          <w:sz w:val="24"/>
          <w:szCs w:val="24"/>
        </w:rPr>
        <w:t xml:space="preserve"> </w:t>
      </w:r>
      <w:r w:rsidRPr="00067C67">
        <w:rPr>
          <w:rFonts w:cs="CMR9"/>
          <w:color w:val="000000"/>
          <w:sz w:val="24"/>
          <w:szCs w:val="24"/>
        </w:rPr>
        <w:t>eye colors of 204 Scandinavian men and their female partners. The table below summarizes the</w:t>
      </w:r>
      <w:r w:rsidR="00067C67">
        <w:rPr>
          <w:rFonts w:cs="CMR9"/>
          <w:color w:val="000000"/>
          <w:sz w:val="24"/>
          <w:szCs w:val="24"/>
        </w:rPr>
        <w:t xml:space="preserve"> </w:t>
      </w:r>
      <w:r w:rsidRPr="00067C67">
        <w:rPr>
          <w:rFonts w:cs="CMR9"/>
          <w:color w:val="000000"/>
          <w:sz w:val="24"/>
          <w:szCs w:val="24"/>
        </w:rPr>
        <w:t>results. For simplicity, we only include heterosexual relationships in this exercise.</w:t>
      </w:r>
      <w:r w:rsidR="00EA37DD">
        <w:rPr>
          <w:rFonts w:cs="CMR9"/>
          <w:color w:val="000000"/>
          <w:sz w:val="24"/>
          <w:szCs w:val="24"/>
        </w:rPr>
        <w:t xml:space="preserve"> </w:t>
      </w:r>
    </w:p>
    <w:p w:rsidR="00EA37DD" w:rsidRDefault="00EA37DD" w:rsidP="00EA37DD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1080"/>
        <w:gridCol w:w="1080"/>
        <w:gridCol w:w="990"/>
        <w:gridCol w:w="1170"/>
        <w:gridCol w:w="1170"/>
      </w:tblGrid>
      <w:tr w:rsidR="00830022" w:rsidRPr="00067C67" w:rsidTr="003B5AC2">
        <w:trPr>
          <w:jc w:val="center"/>
        </w:trPr>
        <w:tc>
          <w:tcPr>
            <w:tcW w:w="6498" w:type="dxa"/>
            <w:gridSpan w:val="6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30022" w:rsidRPr="00B90E0F" w:rsidRDefault="00830022" w:rsidP="00355740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000000"/>
                <w:sz w:val="24"/>
                <w:szCs w:val="24"/>
              </w:rPr>
            </w:pPr>
            <w:r w:rsidRPr="00B90E0F">
              <w:rPr>
                <w:rFonts w:cs="CMR9"/>
                <w:b/>
                <w:color w:val="000000"/>
                <w:sz w:val="24"/>
                <w:szCs w:val="24"/>
              </w:rPr>
              <w:t>Partner ( Female)</w:t>
            </w:r>
          </w:p>
        </w:tc>
      </w:tr>
      <w:tr w:rsidR="00830022" w:rsidRPr="00067C67" w:rsidTr="003B5AC2">
        <w:trPr>
          <w:trHeight w:val="270"/>
          <w:jc w:val="center"/>
        </w:trPr>
        <w:tc>
          <w:tcPr>
            <w:tcW w:w="1008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830022" w:rsidRPr="00B90E0F" w:rsidRDefault="00830022" w:rsidP="0056117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000000"/>
                <w:sz w:val="24"/>
                <w:szCs w:val="24"/>
              </w:rPr>
            </w:pPr>
            <w:r w:rsidRPr="00B90E0F">
              <w:rPr>
                <w:rFonts w:cs="CMR9"/>
                <w:b/>
                <w:color w:val="000000"/>
                <w:sz w:val="24"/>
                <w:szCs w:val="24"/>
              </w:rPr>
              <w:t>Self (Male)</w:t>
            </w:r>
          </w:p>
        </w:tc>
        <w:tc>
          <w:tcPr>
            <w:tcW w:w="108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830022" w:rsidRPr="00561172" w:rsidRDefault="00830022" w:rsidP="0056117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830022" w:rsidRPr="00561172" w:rsidRDefault="00830022" w:rsidP="0056117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561172"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  <w:t>Blue</w:t>
            </w:r>
          </w:p>
        </w:tc>
        <w:tc>
          <w:tcPr>
            <w:tcW w:w="99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830022" w:rsidRPr="00561172" w:rsidRDefault="00830022" w:rsidP="0056117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561172"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  <w:t>Brown</w:t>
            </w:r>
          </w:p>
        </w:tc>
        <w:tc>
          <w:tcPr>
            <w:tcW w:w="117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830022" w:rsidRPr="00561172" w:rsidRDefault="00830022" w:rsidP="0056117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561172"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  <w:t>Green</w:t>
            </w:r>
          </w:p>
        </w:tc>
        <w:tc>
          <w:tcPr>
            <w:tcW w:w="117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830022" w:rsidRPr="00561172" w:rsidRDefault="00830022" w:rsidP="0056117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561172"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  <w:t>Total</w:t>
            </w:r>
          </w:p>
        </w:tc>
      </w:tr>
      <w:tr w:rsidR="003B5AC2" w:rsidRPr="00067C67" w:rsidTr="003B5AC2">
        <w:trPr>
          <w:trHeight w:val="170"/>
          <w:jc w:val="center"/>
        </w:trPr>
        <w:tc>
          <w:tcPr>
            <w:tcW w:w="1008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3B5AC2" w:rsidRPr="00067C67" w:rsidRDefault="003B5AC2" w:rsidP="00561172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3B5AC2" w:rsidRPr="00561172" w:rsidRDefault="003B5AC2" w:rsidP="0056117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000000"/>
                <w:sz w:val="24"/>
                <w:szCs w:val="24"/>
              </w:rPr>
            </w:pPr>
            <w:r w:rsidRPr="00561172">
              <w:rPr>
                <w:rFonts w:cs="CMR9"/>
                <w:b/>
                <w:color w:val="000000"/>
                <w:sz w:val="24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Blue</w:t>
            </w:r>
          </w:p>
        </w:tc>
        <w:tc>
          <w:tcPr>
            <w:tcW w:w="1080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3B5AC2" w:rsidRPr="00561172" w:rsidRDefault="003B5AC2" w:rsidP="0056117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561172">
              <w:rPr>
                <w:rFonts w:cs="CMR9"/>
                <w:color w:val="000000"/>
                <w:sz w:val="18"/>
                <w:szCs w:val="18"/>
              </w:rPr>
              <w:t>78</w:t>
            </w:r>
          </w:p>
        </w:tc>
        <w:tc>
          <w:tcPr>
            <w:tcW w:w="990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3B5AC2" w:rsidRPr="00561172" w:rsidRDefault="003B5AC2" w:rsidP="0056117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561172">
              <w:rPr>
                <w:rFonts w:cs="CMR9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70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3B5AC2" w:rsidRPr="00561172" w:rsidRDefault="003B5AC2" w:rsidP="0056117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561172">
              <w:rPr>
                <w:rFonts w:cs="CMR9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70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3B5AC2" w:rsidRPr="00561172" w:rsidRDefault="003B5AC2" w:rsidP="0056117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561172">
              <w:rPr>
                <w:rFonts w:cs="CMR9"/>
                <w:b/>
                <w:color w:val="000000"/>
                <w:sz w:val="18"/>
                <w:szCs w:val="18"/>
              </w:rPr>
              <w:t>114</w:t>
            </w:r>
          </w:p>
        </w:tc>
      </w:tr>
      <w:tr w:rsidR="003B5AC2" w:rsidRPr="00067C67" w:rsidTr="003B5AC2">
        <w:trPr>
          <w:trHeight w:val="80"/>
          <w:jc w:val="center"/>
        </w:trPr>
        <w:tc>
          <w:tcPr>
            <w:tcW w:w="1008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3B5AC2" w:rsidRPr="00067C67" w:rsidRDefault="003B5AC2" w:rsidP="00561172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3B5AC2" w:rsidRPr="00561172" w:rsidRDefault="003B5AC2" w:rsidP="0056117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000000"/>
                <w:sz w:val="24"/>
                <w:szCs w:val="24"/>
              </w:rPr>
            </w:pPr>
            <w:r w:rsidRPr="00561172">
              <w:rPr>
                <w:rFonts w:cs="CMR9"/>
                <w:b/>
                <w:color w:val="000000"/>
                <w:sz w:val="24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Brown</w:t>
            </w:r>
          </w:p>
        </w:tc>
        <w:tc>
          <w:tcPr>
            <w:tcW w:w="1080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3B5AC2" w:rsidRPr="00561172" w:rsidRDefault="003B5AC2" w:rsidP="0056117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561172">
              <w:rPr>
                <w:rFonts w:cs="CMR9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90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3B5AC2" w:rsidRPr="00561172" w:rsidRDefault="003B5AC2" w:rsidP="0056117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561172">
              <w:rPr>
                <w:rFonts w:cs="CMR9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70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3B5AC2" w:rsidRPr="00561172" w:rsidRDefault="003B5AC2" w:rsidP="0056117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561172">
              <w:rPr>
                <w:rFonts w:cs="CMR9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70" w:type="dxa"/>
            <w:tcBorders>
              <w:left w:val="thinThickSmallGap" w:sz="12" w:space="0" w:color="auto"/>
              <w:right w:val="thinThickSmallGap" w:sz="12" w:space="0" w:color="auto"/>
            </w:tcBorders>
          </w:tcPr>
          <w:p w:rsidR="003B5AC2" w:rsidRPr="00561172" w:rsidRDefault="003B5AC2" w:rsidP="0056117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4F81BD" w:themeColor="accent1"/>
                <w:sz w:val="24"/>
                <w:szCs w:val="24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561172">
              <w:rPr>
                <w:rFonts w:cs="CMR9"/>
                <w:b/>
                <w:color w:val="000000"/>
                <w:sz w:val="18"/>
                <w:szCs w:val="18"/>
              </w:rPr>
              <w:t>54</w:t>
            </w:r>
          </w:p>
        </w:tc>
      </w:tr>
      <w:tr w:rsidR="003B5AC2" w:rsidRPr="00067C67" w:rsidTr="003B5AC2">
        <w:trPr>
          <w:jc w:val="center"/>
        </w:trPr>
        <w:tc>
          <w:tcPr>
            <w:tcW w:w="1008" w:type="dxa"/>
            <w:vMerge/>
            <w:tcBorders>
              <w:left w:val="thinThickSmallGap" w:sz="12" w:space="0" w:color="auto"/>
              <w:right w:val="thinThickSmallGap" w:sz="12" w:space="0" w:color="auto"/>
            </w:tcBorders>
          </w:tcPr>
          <w:p w:rsidR="003B5AC2" w:rsidRPr="00067C67" w:rsidRDefault="003B5AC2" w:rsidP="00355740">
            <w:pPr>
              <w:autoSpaceDE w:val="0"/>
              <w:autoSpaceDN w:val="0"/>
              <w:adjustRightInd w:val="0"/>
              <w:rPr>
                <w:rFonts w:cs="CMR9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thinThickSmallGap" w:sz="12" w:space="0" w:color="auto"/>
              <w:bottom w:val="thinThickSmallGap" w:sz="24" w:space="0" w:color="auto"/>
              <w:right w:val="thinThickSmallGap" w:sz="12" w:space="0" w:color="auto"/>
            </w:tcBorders>
            <w:vAlign w:val="center"/>
          </w:tcPr>
          <w:p w:rsidR="003B5AC2" w:rsidRPr="00561172" w:rsidRDefault="003B5AC2" w:rsidP="0056117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000000"/>
                <w:sz w:val="24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561172">
              <w:rPr>
                <w:rFonts w:cs="CMR9"/>
                <w:b/>
                <w:color w:val="000000"/>
                <w:sz w:val="24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Green</w:t>
            </w:r>
          </w:p>
        </w:tc>
        <w:tc>
          <w:tcPr>
            <w:tcW w:w="1080" w:type="dxa"/>
            <w:tcBorders>
              <w:left w:val="thinThickSmallGap" w:sz="12" w:space="0" w:color="auto"/>
              <w:bottom w:val="thinThickSmallGap" w:sz="24" w:space="0" w:color="auto"/>
              <w:right w:val="thinThickSmallGap" w:sz="12" w:space="0" w:color="auto"/>
            </w:tcBorders>
          </w:tcPr>
          <w:p w:rsidR="003B5AC2" w:rsidRPr="00561172" w:rsidRDefault="003B5AC2" w:rsidP="00355740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18"/>
                <w:szCs w:val="18"/>
              </w:rPr>
            </w:pPr>
            <w:r w:rsidRPr="00561172">
              <w:rPr>
                <w:rFonts w:cs="CMR9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90" w:type="dxa"/>
            <w:tcBorders>
              <w:left w:val="thinThickSmallGap" w:sz="12" w:space="0" w:color="auto"/>
              <w:bottom w:val="thinThickSmallGap" w:sz="24" w:space="0" w:color="auto"/>
              <w:right w:val="thinThickSmallGap" w:sz="12" w:space="0" w:color="auto"/>
            </w:tcBorders>
          </w:tcPr>
          <w:p w:rsidR="003B5AC2" w:rsidRPr="00561172" w:rsidRDefault="003B5AC2" w:rsidP="00355740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18"/>
                <w:szCs w:val="18"/>
              </w:rPr>
            </w:pPr>
            <w:r w:rsidRPr="00561172">
              <w:rPr>
                <w:rFonts w:cs="CMR9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70" w:type="dxa"/>
            <w:tcBorders>
              <w:left w:val="thinThickSmallGap" w:sz="12" w:space="0" w:color="auto"/>
              <w:bottom w:val="thinThickSmallGap" w:sz="24" w:space="0" w:color="auto"/>
              <w:right w:val="thinThickSmallGap" w:sz="12" w:space="0" w:color="auto"/>
            </w:tcBorders>
          </w:tcPr>
          <w:p w:rsidR="003B5AC2" w:rsidRPr="00561172" w:rsidRDefault="003B5AC2" w:rsidP="00355740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18"/>
                <w:szCs w:val="18"/>
              </w:rPr>
            </w:pPr>
            <w:r w:rsidRPr="00561172">
              <w:rPr>
                <w:rFonts w:cs="CMR9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70" w:type="dxa"/>
            <w:tcBorders>
              <w:left w:val="thinThickSmallGap" w:sz="12" w:space="0" w:color="auto"/>
              <w:bottom w:val="thinThickSmallGap" w:sz="24" w:space="0" w:color="auto"/>
              <w:right w:val="thinThickSmallGap" w:sz="12" w:space="0" w:color="auto"/>
            </w:tcBorders>
          </w:tcPr>
          <w:p w:rsidR="003B5AC2" w:rsidRPr="00561172" w:rsidRDefault="003B5AC2" w:rsidP="00355740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000000"/>
                <w:sz w:val="18"/>
                <w:szCs w:val="18"/>
              </w:rPr>
            </w:pPr>
            <w:r w:rsidRPr="00561172">
              <w:rPr>
                <w:rFonts w:cs="CMR9"/>
                <w:b/>
                <w:color w:val="000000"/>
                <w:sz w:val="18"/>
                <w:szCs w:val="18"/>
              </w:rPr>
              <w:t>36</w:t>
            </w:r>
          </w:p>
        </w:tc>
      </w:tr>
      <w:tr w:rsidR="003B5AC2" w:rsidRPr="00067C67" w:rsidTr="003B5AC2">
        <w:trPr>
          <w:jc w:val="center"/>
        </w:trPr>
        <w:tc>
          <w:tcPr>
            <w:tcW w:w="1008" w:type="dxa"/>
            <w:vMerge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3B5AC2" w:rsidRPr="00067C67" w:rsidRDefault="003B5AC2" w:rsidP="00355740">
            <w:pPr>
              <w:autoSpaceDE w:val="0"/>
              <w:autoSpaceDN w:val="0"/>
              <w:adjustRightInd w:val="0"/>
              <w:rPr>
                <w:rFonts w:cs="CMR9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3B5AC2" w:rsidRPr="00561172" w:rsidRDefault="003B5AC2" w:rsidP="00561172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000000"/>
                <w:sz w:val="24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561172">
              <w:rPr>
                <w:rFonts w:cs="CMR9"/>
                <w:b/>
                <w:color w:val="000000"/>
                <w:sz w:val="24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Total</w:t>
            </w:r>
          </w:p>
        </w:tc>
        <w:tc>
          <w:tcPr>
            <w:tcW w:w="108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3B5AC2" w:rsidRPr="00561172" w:rsidRDefault="003B5AC2" w:rsidP="00355740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18"/>
                <w:szCs w:val="18"/>
              </w:rPr>
            </w:pPr>
            <w:r w:rsidRPr="00561172">
              <w:rPr>
                <w:rFonts w:cs="CMR9"/>
                <w:b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9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3B5AC2" w:rsidRPr="00561172" w:rsidRDefault="003B5AC2" w:rsidP="00355740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18"/>
                <w:szCs w:val="18"/>
              </w:rPr>
            </w:pPr>
            <w:r w:rsidRPr="00561172">
              <w:rPr>
                <w:rFonts w:cs="CMR9"/>
                <w:b/>
                <w:color w:val="000000"/>
                <w:sz w:val="18"/>
                <w:szCs w:val="18"/>
              </w:rPr>
              <w:t>55</w:t>
            </w:r>
          </w:p>
        </w:tc>
        <w:tc>
          <w:tcPr>
            <w:tcW w:w="117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3B5AC2" w:rsidRPr="00561172" w:rsidRDefault="003B5AC2" w:rsidP="00355740">
            <w:pPr>
              <w:autoSpaceDE w:val="0"/>
              <w:autoSpaceDN w:val="0"/>
              <w:adjustRightInd w:val="0"/>
              <w:jc w:val="center"/>
              <w:rPr>
                <w:rFonts w:cs="CMR9"/>
                <w:color w:val="000000"/>
                <w:sz w:val="18"/>
                <w:szCs w:val="18"/>
              </w:rPr>
            </w:pPr>
            <w:r w:rsidRPr="00561172">
              <w:rPr>
                <w:rFonts w:cs="CMR9"/>
                <w:b/>
                <w:color w:val="000000"/>
                <w:sz w:val="18"/>
                <w:szCs w:val="18"/>
              </w:rPr>
              <w:t>41</w:t>
            </w:r>
          </w:p>
        </w:tc>
        <w:tc>
          <w:tcPr>
            <w:tcW w:w="1170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3B5AC2" w:rsidRPr="00561172" w:rsidRDefault="003B5AC2" w:rsidP="00355740">
            <w:pPr>
              <w:autoSpaceDE w:val="0"/>
              <w:autoSpaceDN w:val="0"/>
              <w:adjustRightInd w:val="0"/>
              <w:jc w:val="center"/>
              <w:rPr>
                <w:rFonts w:cs="CMR9"/>
                <w:b/>
                <w:color w:val="000000"/>
                <w:sz w:val="18"/>
                <w:szCs w:val="18"/>
              </w:rPr>
            </w:pPr>
            <w:r w:rsidRPr="00561172">
              <w:rPr>
                <w:rFonts w:cs="CMR9"/>
                <w:b/>
                <w:color w:val="000000"/>
                <w:sz w:val="18"/>
                <w:szCs w:val="18"/>
              </w:rPr>
              <w:t>204</w:t>
            </w:r>
          </w:p>
        </w:tc>
      </w:tr>
    </w:tbl>
    <w:p w:rsidR="00EA37DD" w:rsidRDefault="00EA37DD" w:rsidP="00EA37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MR9"/>
          <w:color w:val="000000"/>
          <w:sz w:val="24"/>
          <w:szCs w:val="24"/>
        </w:rPr>
      </w:pPr>
    </w:p>
    <w:p w:rsidR="00830022" w:rsidRPr="007A704A" w:rsidRDefault="00830022" w:rsidP="007A70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7A704A">
        <w:rPr>
          <w:rFonts w:cs="CMR9"/>
          <w:color w:val="000000"/>
          <w:sz w:val="24"/>
          <w:szCs w:val="24"/>
        </w:rPr>
        <w:t>What is the probability that a randomly chosen male res</w:t>
      </w:r>
      <w:r w:rsidR="00B90E0F" w:rsidRPr="007A704A">
        <w:rPr>
          <w:rFonts w:cs="CMR9"/>
          <w:color w:val="000000"/>
          <w:sz w:val="24"/>
          <w:szCs w:val="24"/>
        </w:rPr>
        <w:t xml:space="preserve">pondent or his partner has blue </w:t>
      </w:r>
      <w:r w:rsidRPr="007A704A">
        <w:rPr>
          <w:rFonts w:cs="CMR9"/>
          <w:color w:val="000000"/>
          <w:sz w:val="24"/>
          <w:szCs w:val="24"/>
        </w:rPr>
        <w:t>eyes?</w:t>
      </w:r>
    </w:p>
    <w:p w:rsidR="00B90E0F" w:rsidRPr="00067C67" w:rsidRDefault="00C71AC4" w:rsidP="00B90E0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 xml:space="preserve">108 + 114 = 222 -78 = </w:t>
      </w:r>
      <w:r w:rsidR="007D362D" w:rsidRPr="00C71AC4">
        <w:rPr>
          <w:rFonts w:cs="CMR9"/>
          <w:color w:val="000000"/>
          <w:sz w:val="24"/>
          <w:szCs w:val="24"/>
          <w:highlight w:val="yellow"/>
        </w:rPr>
        <w:t>144</w:t>
      </w:r>
    </w:p>
    <w:p w:rsidR="00830022" w:rsidRDefault="00830022" w:rsidP="00067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067C67">
        <w:rPr>
          <w:rFonts w:cs="CMR9"/>
          <w:color w:val="000000"/>
          <w:sz w:val="24"/>
          <w:szCs w:val="24"/>
        </w:rPr>
        <w:t>What is the probability that a randomly chosen male respondent with blue eyes has a partner</w:t>
      </w:r>
      <w:r w:rsidR="00067C67" w:rsidRPr="00067C67">
        <w:rPr>
          <w:rFonts w:cs="CMR9"/>
          <w:color w:val="000000"/>
          <w:sz w:val="24"/>
          <w:szCs w:val="24"/>
        </w:rPr>
        <w:t xml:space="preserve"> </w:t>
      </w:r>
      <w:r w:rsidRPr="00067C67">
        <w:rPr>
          <w:rFonts w:cs="CMR9"/>
          <w:color w:val="000000"/>
          <w:sz w:val="24"/>
          <w:szCs w:val="24"/>
        </w:rPr>
        <w:t>with blue eyes?</w:t>
      </w:r>
    </w:p>
    <w:p w:rsidR="00431952" w:rsidRPr="00067C67" w:rsidRDefault="007D362D" w:rsidP="0043195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 xml:space="preserve">78/114 = </w:t>
      </w:r>
      <w:r w:rsidR="00C71AC4" w:rsidRPr="00C71AC4">
        <w:rPr>
          <w:rFonts w:cs="CMR9"/>
          <w:color w:val="000000"/>
          <w:sz w:val="24"/>
          <w:szCs w:val="24"/>
          <w:highlight w:val="yellow"/>
        </w:rPr>
        <w:t>68.4%</w:t>
      </w:r>
    </w:p>
    <w:p w:rsidR="00830022" w:rsidRDefault="00830022" w:rsidP="00067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067C67">
        <w:rPr>
          <w:rFonts w:cs="CMR9"/>
          <w:color w:val="000000"/>
          <w:sz w:val="24"/>
          <w:szCs w:val="24"/>
        </w:rPr>
        <w:t>What is the probability that a randomly chosen male respondent with brown eyes has a partner</w:t>
      </w:r>
      <w:r w:rsidR="00067C67" w:rsidRPr="00067C67">
        <w:rPr>
          <w:rFonts w:cs="CMR9"/>
          <w:color w:val="000000"/>
          <w:sz w:val="24"/>
          <w:szCs w:val="24"/>
        </w:rPr>
        <w:t xml:space="preserve"> </w:t>
      </w:r>
      <w:r w:rsidRPr="00067C67">
        <w:rPr>
          <w:rFonts w:cs="CMR9"/>
          <w:color w:val="000000"/>
          <w:sz w:val="24"/>
          <w:szCs w:val="24"/>
        </w:rPr>
        <w:t>with blue eyes? What about the probability of a randomly chosen male respondent with green</w:t>
      </w:r>
      <w:r w:rsidR="00067C67" w:rsidRPr="00067C67">
        <w:rPr>
          <w:rFonts w:cs="CMR9"/>
          <w:color w:val="000000"/>
          <w:sz w:val="24"/>
          <w:szCs w:val="24"/>
        </w:rPr>
        <w:t xml:space="preserve"> </w:t>
      </w:r>
      <w:r w:rsidRPr="00067C67">
        <w:rPr>
          <w:rFonts w:cs="CMR9"/>
          <w:color w:val="000000"/>
          <w:sz w:val="24"/>
          <w:szCs w:val="24"/>
        </w:rPr>
        <w:t>eyes having a partner with blue eyes?</w:t>
      </w:r>
      <w:r w:rsidR="00C71AC4">
        <w:rPr>
          <w:rFonts w:cs="CMR9"/>
          <w:color w:val="000000"/>
          <w:sz w:val="24"/>
          <w:szCs w:val="24"/>
        </w:rPr>
        <w:t xml:space="preserve"> </w:t>
      </w:r>
      <w:r w:rsidR="007D362D">
        <w:rPr>
          <w:rFonts w:cs="CMR9"/>
          <w:color w:val="000000"/>
          <w:sz w:val="24"/>
          <w:szCs w:val="24"/>
        </w:rPr>
        <w:t>19/54</w:t>
      </w:r>
      <w:r w:rsidR="00C71AC4">
        <w:rPr>
          <w:rFonts w:cs="CMR9"/>
          <w:color w:val="000000"/>
          <w:sz w:val="24"/>
          <w:szCs w:val="24"/>
        </w:rPr>
        <w:t xml:space="preserve"> = </w:t>
      </w:r>
      <w:r w:rsidR="00C71AC4" w:rsidRPr="00C71AC4">
        <w:rPr>
          <w:rFonts w:cs="CMR9"/>
          <w:color w:val="000000"/>
          <w:sz w:val="24"/>
          <w:szCs w:val="24"/>
          <w:highlight w:val="yellow"/>
        </w:rPr>
        <w:t>35.2%</w:t>
      </w:r>
      <w:r w:rsidR="00C71AC4">
        <w:rPr>
          <w:rFonts w:cs="CMR9"/>
          <w:color w:val="000000"/>
          <w:sz w:val="24"/>
          <w:szCs w:val="24"/>
        </w:rPr>
        <w:t xml:space="preserve"> </w:t>
      </w:r>
      <w:r w:rsidR="007D362D">
        <w:rPr>
          <w:rFonts w:cs="CMR9"/>
          <w:color w:val="000000"/>
          <w:sz w:val="24"/>
          <w:szCs w:val="24"/>
        </w:rPr>
        <w:t xml:space="preserve"> and 11/36</w:t>
      </w:r>
      <w:r w:rsidR="00C71AC4">
        <w:rPr>
          <w:rFonts w:cs="CMR9"/>
          <w:color w:val="000000"/>
          <w:sz w:val="24"/>
          <w:szCs w:val="24"/>
        </w:rPr>
        <w:t xml:space="preserve"> = </w:t>
      </w:r>
      <w:r w:rsidR="00C71AC4" w:rsidRPr="00C71AC4">
        <w:rPr>
          <w:rFonts w:cs="CMR9"/>
          <w:color w:val="000000"/>
          <w:sz w:val="24"/>
          <w:szCs w:val="24"/>
          <w:highlight w:val="yellow"/>
        </w:rPr>
        <w:t>30.5%</w:t>
      </w:r>
    </w:p>
    <w:p w:rsidR="00431952" w:rsidRPr="00067C67" w:rsidRDefault="00431952" w:rsidP="0043195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MR9"/>
          <w:color w:val="000000"/>
          <w:sz w:val="24"/>
          <w:szCs w:val="24"/>
        </w:rPr>
      </w:pPr>
    </w:p>
    <w:p w:rsidR="00830022" w:rsidRPr="00067C67" w:rsidRDefault="00830022" w:rsidP="00067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067C67">
        <w:rPr>
          <w:rFonts w:cs="CMR9"/>
          <w:color w:val="000000"/>
          <w:sz w:val="24"/>
          <w:szCs w:val="24"/>
        </w:rPr>
        <w:t>Does it appear that the eye colors of male respondents and their partners are independent?</w:t>
      </w:r>
      <w:r w:rsidR="00067C67" w:rsidRPr="00067C67">
        <w:rPr>
          <w:rFonts w:cs="CMR9"/>
          <w:color w:val="000000"/>
          <w:sz w:val="24"/>
          <w:szCs w:val="24"/>
        </w:rPr>
        <w:t xml:space="preserve"> </w:t>
      </w:r>
      <w:r w:rsidRPr="00067C67">
        <w:rPr>
          <w:rFonts w:cs="CMR9"/>
          <w:color w:val="000000"/>
          <w:sz w:val="24"/>
          <w:szCs w:val="24"/>
        </w:rPr>
        <w:t>Explain your reasoning.</w:t>
      </w:r>
    </w:p>
    <w:p w:rsidR="00561172" w:rsidRPr="00C71AC4" w:rsidRDefault="007D362D" w:rsidP="00067C67">
      <w:pPr>
        <w:autoSpaceDE w:val="0"/>
        <w:autoSpaceDN w:val="0"/>
        <w:adjustRightInd w:val="0"/>
        <w:spacing w:after="0" w:line="240" w:lineRule="auto"/>
        <w:rPr>
          <w:rFonts w:cs="CMBX9"/>
          <w:sz w:val="24"/>
          <w:szCs w:val="24"/>
        </w:rPr>
      </w:pPr>
      <w:r w:rsidRPr="00C71AC4">
        <w:rPr>
          <w:rFonts w:cs="CMBX9"/>
          <w:sz w:val="24"/>
          <w:szCs w:val="24"/>
        </w:rPr>
        <w:t xml:space="preserve">Not mutually exclusive, they are independent because they do not match or need to be </w:t>
      </w:r>
      <w:proofErr w:type="spellStart"/>
      <w:r w:rsidRPr="00C71AC4">
        <w:rPr>
          <w:rFonts w:cs="CMBX9"/>
          <w:sz w:val="24"/>
          <w:szCs w:val="24"/>
        </w:rPr>
        <w:t>be</w:t>
      </w:r>
      <w:proofErr w:type="spellEnd"/>
      <w:r w:rsidRPr="00C71AC4">
        <w:rPr>
          <w:rFonts w:cs="CMBX9"/>
          <w:sz w:val="24"/>
          <w:szCs w:val="24"/>
        </w:rPr>
        <w:t xml:space="preserve"> same in</w:t>
      </w:r>
      <w:r w:rsidR="00C71AC4" w:rsidRPr="00C71AC4">
        <w:rPr>
          <w:rFonts w:cs="CMBX9"/>
          <w:sz w:val="24"/>
          <w:szCs w:val="24"/>
        </w:rPr>
        <w:t xml:space="preserve"> </w:t>
      </w:r>
      <w:r w:rsidRPr="00C71AC4">
        <w:rPr>
          <w:rFonts w:cs="CMBX9"/>
          <w:sz w:val="24"/>
          <w:szCs w:val="24"/>
        </w:rPr>
        <w:t xml:space="preserve">order to make the statement </w:t>
      </w:r>
      <w:proofErr w:type="gramStart"/>
      <w:r w:rsidRPr="00C71AC4">
        <w:rPr>
          <w:rFonts w:cs="CMBX9"/>
          <w:sz w:val="24"/>
          <w:szCs w:val="24"/>
        </w:rPr>
        <w:t>True</w:t>
      </w:r>
      <w:proofErr w:type="gramEnd"/>
    </w:p>
    <w:p w:rsidR="00EA37DD" w:rsidRDefault="00830022" w:rsidP="00067C67">
      <w:pPr>
        <w:autoSpaceDE w:val="0"/>
        <w:autoSpaceDN w:val="0"/>
        <w:adjustRightInd w:val="0"/>
        <w:spacing w:after="0" w:line="240" w:lineRule="auto"/>
        <w:rPr>
          <w:rFonts w:cs="CMBX9"/>
          <w:color w:val="569CBE"/>
          <w:sz w:val="24"/>
          <w:szCs w:val="24"/>
        </w:rPr>
      </w:pPr>
      <w:r w:rsidRPr="00067C67">
        <w:rPr>
          <w:rFonts w:cs="CMBX9"/>
          <w:color w:val="569CBE"/>
          <w:sz w:val="24"/>
          <w:szCs w:val="24"/>
        </w:rPr>
        <w:t>2.26 Twins</w:t>
      </w:r>
    </w:p>
    <w:p w:rsidR="007A704A" w:rsidRDefault="00830022" w:rsidP="00067C67">
      <w:pPr>
        <w:autoSpaceDE w:val="0"/>
        <w:autoSpaceDN w:val="0"/>
        <w:adjustRightInd w:val="0"/>
        <w:spacing w:after="0" w:line="240" w:lineRule="auto"/>
        <w:rPr>
          <w:rFonts w:cs="CMBX9"/>
          <w:color w:val="569CBE"/>
          <w:sz w:val="24"/>
          <w:szCs w:val="24"/>
        </w:rPr>
      </w:pPr>
      <w:r w:rsidRPr="00067C67">
        <w:rPr>
          <w:rFonts w:cs="CMBX9"/>
          <w:color w:val="569CBE"/>
          <w:sz w:val="24"/>
          <w:szCs w:val="24"/>
        </w:rPr>
        <w:t xml:space="preserve"> </w:t>
      </w:r>
    </w:p>
    <w:p w:rsidR="00830022" w:rsidRDefault="00830022" w:rsidP="00067C67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067C67">
        <w:rPr>
          <w:rFonts w:cs="CMR9"/>
          <w:color w:val="000000"/>
          <w:sz w:val="24"/>
          <w:szCs w:val="24"/>
        </w:rPr>
        <w:lastRenderedPageBreak/>
        <w:t xml:space="preserve">About </w:t>
      </w:r>
      <w:r w:rsidRPr="00431952">
        <w:rPr>
          <w:rFonts w:cs="CMR9"/>
          <w:color w:val="000000"/>
          <w:sz w:val="24"/>
          <w:szCs w:val="24"/>
          <w:highlight w:val="yellow"/>
          <w:u w:val="single"/>
        </w:rPr>
        <w:t>30%</w:t>
      </w:r>
      <w:r w:rsidRPr="00067C67">
        <w:rPr>
          <w:rFonts w:cs="CMR9"/>
          <w:color w:val="000000"/>
          <w:sz w:val="24"/>
          <w:szCs w:val="24"/>
        </w:rPr>
        <w:t xml:space="preserve"> of human twins are identical, and the rest are fraternal. Identical</w:t>
      </w:r>
      <w:r w:rsidR="00067C67">
        <w:rPr>
          <w:rFonts w:cs="CMR9"/>
          <w:color w:val="000000"/>
          <w:sz w:val="24"/>
          <w:szCs w:val="24"/>
        </w:rPr>
        <w:t xml:space="preserve"> </w:t>
      </w:r>
      <w:r w:rsidRPr="00067C67">
        <w:rPr>
          <w:rFonts w:cs="CMR9"/>
          <w:color w:val="000000"/>
          <w:sz w:val="24"/>
          <w:szCs w:val="24"/>
        </w:rPr>
        <w:t xml:space="preserve">twins are necessarily the same sex </w:t>
      </w:r>
      <w:r w:rsidR="00067C67" w:rsidRPr="00067C67">
        <w:rPr>
          <w:rFonts w:cs="CMR9"/>
          <w:color w:val="000000"/>
          <w:sz w:val="24"/>
          <w:szCs w:val="24"/>
        </w:rPr>
        <w:t>{half</w:t>
      </w:r>
      <w:r w:rsidRPr="00067C67">
        <w:rPr>
          <w:rFonts w:cs="CMR9"/>
          <w:color w:val="000000"/>
          <w:sz w:val="24"/>
          <w:szCs w:val="24"/>
        </w:rPr>
        <w:t xml:space="preserve"> are males and the other half are females. One-quarter</w:t>
      </w:r>
      <w:r w:rsidR="00067C67">
        <w:rPr>
          <w:rFonts w:cs="CMR9"/>
          <w:color w:val="000000"/>
          <w:sz w:val="24"/>
          <w:szCs w:val="24"/>
        </w:rPr>
        <w:t xml:space="preserve"> </w:t>
      </w:r>
      <w:r w:rsidRPr="00067C67">
        <w:rPr>
          <w:rFonts w:cs="CMR9"/>
          <w:color w:val="000000"/>
          <w:sz w:val="24"/>
          <w:szCs w:val="24"/>
        </w:rPr>
        <w:t xml:space="preserve">of fraternal twins are both male, one-quarter both </w:t>
      </w:r>
      <w:r w:rsidR="00067C67" w:rsidRPr="00067C67">
        <w:rPr>
          <w:rFonts w:cs="CMR9"/>
          <w:color w:val="000000"/>
          <w:sz w:val="24"/>
          <w:szCs w:val="24"/>
        </w:rPr>
        <w:t>female</w:t>
      </w:r>
      <w:r w:rsidRPr="00067C67">
        <w:rPr>
          <w:rFonts w:cs="CMR9"/>
          <w:color w:val="000000"/>
          <w:sz w:val="24"/>
          <w:szCs w:val="24"/>
        </w:rPr>
        <w:t xml:space="preserve"> and one-half are mixes: one male, one</w:t>
      </w:r>
      <w:r w:rsidR="00067C67">
        <w:rPr>
          <w:rFonts w:cs="CMR9"/>
          <w:color w:val="000000"/>
          <w:sz w:val="24"/>
          <w:szCs w:val="24"/>
        </w:rPr>
        <w:t xml:space="preserve"> </w:t>
      </w:r>
      <w:r w:rsidRPr="00067C67">
        <w:rPr>
          <w:rFonts w:cs="CMR9"/>
          <w:color w:val="000000"/>
          <w:sz w:val="24"/>
          <w:szCs w:val="24"/>
        </w:rPr>
        <w:t xml:space="preserve">female. You have just become a parent of twins and are told they are both girls. Given </w:t>
      </w:r>
      <w:r w:rsidR="00067C67" w:rsidRPr="00067C67">
        <w:rPr>
          <w:rFonts w:cs="CMR9"/>
          <w:color w:val="000000"/>
          <w:sz w:val="24"/>
          <w:szCs w:val="24"/>
        </w:rPr>
        <w:t>this</w:t>
      </w:r>
      <w:r w:rsidR="00067C67">
        <w:rPr>
          <w:rFonts w:cs="CMR9"/>
          <w:color w:val="000000"/>
          <w:sz w:val="24"/>
          <w:szCs w:val="24"/>
        </w:rPr>
        <w:t xml:space="preserve"> information</w:t>
      </w:r>
      <w:r w:rsidRPr="00067C67">
        <w:rPr>
          <w:rFonts w:cs="CMR9"/>
          <w:color w:val="000000"/>
          <w:sz w:val="24"/>
          <w:szCs w:val="24"/>
        </w:rPr>
        <w:t>, what is the probability that they are identical?</w:t>
      </w:r>
    </w:p>
    <w:p w:rsidR="007D362D" w:rsidRDefault="007D362D" w:rsidP="00067C67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7D362D" w:rsidRDefault="007D362D" w:rsidP="00067C67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>30</w:t>
      </w:r>
      <w:r w:rsidR="00B57064">
        <w:rPr>
          <w:rFonts w:cs="CMR9"/>
          <w:color w:val="000000"/>
          <w:sz w:val="24"/>
          <w:szCs w:val="24"/>
        </w:rPr>
        <w:t>%</w:t>
      </w:r>
      <w:r>
        <w:rPr>
          <w:rFonts w:cs="CMR9"/>
          <w:color w:val="000000"/>
          <w:sz w:val="24"/>
          <w:szCs w:val="24"/>
        </w:rPr>
        <w:t xml:space="preserve"> </w:t>
      </w:r>
      <w:r w:rsidR="00B57064">
        <w:rPr>
          <w:rFonts w:cs="CMR9"/>
          <w:color w:val="000000"/>
          <w:sz w:val="24"/>
          <w:szCs w:val="24"/>
        </w:rPr>
        <w:t>identical of which 15% are males 15% are females</w:t>
      </w:r>
    </w:p>
    <w:p w:rsidR="007D362D" w:rsidRDefault="007D362D" w:rsidP="00067C67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>70</w:t>
      </w:r>
      <w:r w:rsidR="00B57064">
        <w:rPr>
          <w:rFonts w:cs="CMR9"/>
          <w:color w:val="000000"/>
          <w:sz w:val="24"/>
          <w:szCs w:val="24"/>
        </w:rPr>
        <w:t>% fra</w:t>
      </w:r>
      <w:r>
        <w:rPr>
          <w:rFonts w:cs="CMR9"/>
          <w:color w:val="000000"/>
          <w:sz w:val="24"/>
          <w:szCs w:val="24"/>
        </w:rPr>
        <w:t>ternal</w:t>
      </w:r>
      <w:r w:rsidR="00B57064">
        <w:rPr>
          <w:rFonts w:cs="CMR9"/>
          <w:color w:val="000000"/>
          <w:sz w:val="24"/>
          <w:szCs w:val="24"/>
        </w:rPr>
        <w:t xml:space="preserve"> of which 17.5% are males 17.5 are female</w:t>
      </w:r>
    </w:p>
    <w:p w:rsidR="00B57064" w:rsidRDefault="00B57064" w:rsidP="00067C67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>
        <w:rPr>
          <w:rFonts w:cs="CMR9"/>
          <w:color w:val="000000"/>
          <w:sz w:val="24"/>
          <w:szCs w:val="24"/>
        </w:rPr>
        <w:t xml:space="preserve">Out of 32.5% which can be female, only 15 percent of that percentage can be identical. Leaving the answer to being .15/.325 </w:t>
      </w:r>
      <w:r w:rsidRPr="00B57064">
        <w:rPr>
          <w:rFonts w:cs="CMR9"/>
          <w:color w:val="000000"/>
          <w:sz w:val="24"/>
          <w:szCs w:val="24"/>
          <w:highlight w:val="yellow"/>
        </w:rPr>
        <w:t>= 46%</w:t>
      </w:r>
    </w:p>
    <w:p w:rsidR="007D362D" w:rsidRPr="00067C67" w:rsidRDefault="007D362D" w:rsidP="00067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7D362D" w:rsidRPr="00067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9653F"/>
    <w:multiLevelType w:val="hybridMultilevel"/>
    <w:tmpl w:val="1B0AD8CC"/>
    <w:lvl w:ilvl="0" w:tplc="AD3ED5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F06D4"/>
    <w:multiLevelType w:val="hybridMultilevel"/>
    <w:tmpl w:val="9768F0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84239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204D3"/>
    <w:multiLevelType w:val="hybridMultilevel"/>
    <w:tmpl w:val="DA8E1EBA"/>
    <w:lvl w:ilvl="0" w:tplc="06DEB066">
      <w:start w:val="1"/>
      <w:numFmt w:val="lowerLetter"/>
      <w:lvlText w:val="(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>
    <w:nsid w:val="582D76AC"/>
    <w:multiLevelType w:val="hybridMultilevel"/>
    <w:tmpl w:val="CEFC555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D642B3"/>
    <w:multiLevelType w:val="hybridMultilevel"/>
    <w:tmpl w:val="90C0AC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22"/>
    <w:rsid w:val="00026140"/>
    <w:rsid w:val="00067C67"/>
    <w:rsid w:val="001A55A5"/>
    <w:rsid w:val="002E6C62"/>
    <w:rsid w:val="003B5AC2"/>
    <w:rsid w:val="00431952"/>
    <w:rsid w:val="00536364"/>
    <w:rsid w:val="00561172"/>
    <w:rsid w:val="005C4E55"/>
    <w:rsid w:val="007A704A"/>
    <w:rsid w:val="007D362D"/>
    <w:rsid w:val="00830022"/>
    <w:rsid w:val="008432AC"/>
    <w:rsid w:val="00847085"/>
    <w:rsid w:val="00882B3C"/>
    <w:rsid w:val="00920682"/>
    <w:rsid w:val="009471F3"/>
    <w:rsid w:val="00954DD7"/>
    <w:rsid w:val="00AD2EC5"/>
    <w:rsid w:val="00AE73D6"/>
    <w:rsid w:val="00AE7C7B"/>
    <w:rsid w:val="00B00602"/>
    <w:rsid w:val="00B57064"/>
    <w:rsid w:val="00B90E0F"/>
    <w:rsid w:val="00BD33E8"/>
    <w:rsid w:val="00C04719"/>
    <w:rsid w:val="00C45DCE"/>
    <w:rsid w:val="00C71AC4"/>
    <w:rsid w:val="00D241B9"/>
    <w:rsid w:val="00D513C6"/>
    <w:rsid w:val="00E90DE9"/>
    <w:rsid w:val="00EA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0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7C67"/>
    <w:pPr>
      <w:ind w:left="720"/>
      <w:contextualSpacing/>
    </w:pPr>
  </w:style>
  <w:style w:type="character" w:customStyle="1" w:styleId="ya-q-full-text">
    <w:name w:val="ya-q-full-text"/>
    <w:basedOn w:val="DefaultParagraphFont"/>
    <w:rsid w:val="007D3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0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7C67"/>
    <w:pPr>
      <w:ind w:left="720"/>
      <w:contextualSpacing/>
    </w:pPr>
  </w:style>
  <w:style w:type="character" w:customStyle="1" w:styleId="ya-q-full-text">
    <w:name w:val="ya-q-full-text"/>
    <w:basedOn w:val="DefaultParagraphFont"/>
    <w:rsid w:val="007D3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Wisdom Roland</cp:lastModifiedBy>
  <cp:revision>2</cp:revision>
  <cp:lastPrinted>2015-07-06T14:08:00Z</cp:lastPrinted>
  <dcterms:created xsi:type="dcterms:W3CDTF">2015-07-10T02:02:00Z</dcterms:created>
  <dcterms:modified xsi:type="dcterms:W3CDTF">2015-07-10T02:02:00Z</dcterms:modified>
</cp:coreProperties>
</file>