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BF6" w:rsidRDefault="00301BF6" w:rsidP="00674F80">
      <w:pPr>
        <w:spacing w:after="0" w:line="240" w:lineRule="auto"/>
        <w:jc w:val="center"/>
        <w:rPr>
          <w:b/>
          <w:sz w:val="32"/>
          <w:szCs w:val="32"/>
        </w:rPr>
      </w:pPr>
      <w:r>
        <w:rPr>
          <w:b/>
          <w:sz w:val="32"/>
          <w:szCs w:val="32"/>
        </w:rPr>
        <w:t>Mini-Case Study:  SLEEPY INDUSTRIES</w:t>
      </w:r>
    </w:p>
    <w:p w:rsidR="00301BF6" w:rsidRDefault="00301BF6" w:rsidP="00674F80">
      <w:pPr>
        <w:spacing w:after="0" w:line="240" w:lineRule="auto"/>
        <w:jc w:val="center"/>
        <w:rPr>
          <w:b/>
          <w:sz w:val="32"/>
          <w:szCs w:val="32"/>
        </w:rPr>
      </w:pPr>
      <w:r>
        <w:rPr>
          <w:b/>
          <w:sz w:val="32"/>
          <w:szCs w:val="32"/>
        </w:rPr>
        <w:t>- Part I</w:t>
      </w:r>
      <w:r w:rsidR="00937706">
        <w:rPr>
          <w:b/>
          <w:sz w:val="32"/>
          <w:szCs w:val="32"/>
        </w:rPr>
        <w:t>I</w:t>
      </w:r>
      <w:r>
        <w:rPr>
          <w:b/>
          <w:sz w:val="32"/>
          <w:szCs w:val="32"/>
        </w:rPr>
        <w:t>I -</w:t>
      </w:r>
    </w:p>
    <w:p w:rsidR="00301BF6" w:rsidRDefault="00301BF6" w:rsidP="00674F80">
      <w:pPr>
        <w:spacing w:after="0" w:line="240" w:lineRule="auto"/>
        <w:jc w:val="center"/>
        <w:rPr>
          <w:b/>
          <w:sz w:val="28"/>
        </w:rPr>
      </w:pPr>
    </w:p>
    <w:p w:rsidR="00301BF6" w:rsidRPr="00134325" w:rsidRDefault="00134325" w:rsidP="00674F80">
      <w:pPr>
        <w:pStyle w:val="Header"/>
        <w:jc w:val="center"/>
        <w:rPr>
          <w:i/>
          <w:sz w:val="24"/>
          <w:szCs w:val="24"/>
          <w:highlight w:val="yellow"/>
          <w:lang w:val="fr-CA"/>
        </w:rPr>
      </w:pPr>
      <w:r>
        <w:rPr>
          <w:i/>
          <w:sz w:val="24"/>
          <w:szCs w:val="24"/>
          <w:lang w:val="fr-CA"/>
        </w:rPr>
        <w:t>Subrata Garai</w:t>
      </w:r>
    </w:p>
    <w:p w:rsidR="00301BF6" w:rsidRPr="00134325" w:rsidRDefault="00301BF6" w:rsidP="00674F80">
      <w:pPr>
        <w:pBdr>
          <w:bottom w:val="dotted" w:sz="4" w:space="1" w:color="auto"/>
        </w:pBdr>
        <w:spacing w:after="0" w:line="240" w:lineRule="auto"/>
        <w:rPr>
          <w:b/>
          <w:sz w:val="24"/>
          <w:szCs w:val="24"/>
          <w:lang w:val="fr-CA"/>
        </w:rPr>
      </w:pPr>
    </w:p>
    <w:p w:rsidR="00301BF6" w:rsidRPr="00134325" w:rsidRDefault="00301BF6" w:rsidP="00674F80">
      <w:pPr>
        <w:pBdr>
          <w:top w:val="dotted" w:sz="4" w:space="1" w:color="auto"/>
        </w:pBdr>
        <w:spacing w:after="0" w:line="240" w:lineRule="auto"/>
        <w:rPr>
          <w:b/>
          <w:highlight w:val="yellow"/>
          <w:lang w:val="fr-CA"/>
        </w:rPr>
      </w:pPr>
    </w:p>
    <w:p w:rsidR="00301BF6" w:rsidRPr="00C2288E" w:rsidRDefault="00301BF6" w:rsidP="00674F80">
      <w:pPr>
        <w:pBdr>
          <w:top w:val="dotted" w:sz="4" w:space="1" w:color="auto"/>
        </w:pBdr>
        <w:spacing w:after="0" w:line="240" w:lineRule="auto"/>
        <w:rPr>
          <w:b/>
          <w:sz w:val="28"/>
          <w:szCs w:val="28"/>
          <w:highlight w:val="yellow"/>
        </w:rPr>
      </w:pPr>
      <w:r w:rsidRPr="00C2288E">
        <w:rPr>
          <w:b/>
          <w:sz w:val="28"/>
          <w:szCs w:val="28"/>
        </w:rPr>
        <w:t>Data</w:t>
      </w:r>
      <w:r w:rsidR="00937706">
        <w:rPr>
          <w:b/>
          <w:sz w:val="28"/>
          <w:szCs w:val="28"/>
        </w:rPr>
        <w:t xml:space="preserve"> Analysis Plan (Task 6</w:t>
      </w:r>
      <w:r w:rsidRPr="00C2288E">
        <w:rPr>
          <w:b/>
          <w:sz w:val="28"/>
          <w:szCs w:val="28"/>
        </w:rPr>
        <w:t>)</w:t>
      </w:r>
    </w:p>
    <w:p w:rsidR="00937706" w:rsidRPr="003C79F2" w:rsidRDefault="00937706" w:rsidP="00674F80">
      <w:pPr>
        <w:spacing w:after="0" w:line="240" w:lineRule="auto"/>
        <w:rPr>
          <w:color w:val="595959" w:themeColor="text1" w:themeTint="A6"/>
        </w:rPr>
      </w:pPr>
      <w:r w:rsidRPr="003C79F2">
        <w:rPr>
          <w:b/>
          <w:color w:val="595959" w:themeColor="text1" w:themeTint="A6"/>
        </w:rPr>
        <w:t>Task 6:</w:t>
      </w:r>
      <w:r w:rsidRPr="003C79F2">
        <w:rPr>
          <w:color w:val="595959" w:themeColor="text1" w:themeTint="A6"/>
        </w:rPr>
        <w:t xml:space="preserve"> </w:t>
      </w:r>
      <w:r w:rsidRPr="00861EA1">
        <w:rPr>
          <w:color w:val="595959" w:themeColor="text1" w:themeTint="A6"/>
        </w:rPr>
        <w:t xml:space="preserve">Prepare a </w:t>
      </w:r>
      <w:r w:rsidRPr="00861EA1">
        <w:rPr>
          <w:i/>
          <w:color w:val="595959" w:themeColor="text1" w:themeTint="A6"/>
        </w:rPr>
        <w:t>point form</w:t>
      </w:r>
      <w:r w:rsidRPr="00861EA1">
        <w:rPr>
          <w:color w:val="595959" w:themeColor="text1" w:themeTint="A6"/>
        </w:rPr>
        <w:t xml:space="preserve"> Data Analysis Plan for Mr. Sleepy identifying in general, the steps needed to gain useful insights</w:t>
      </w:r>
      <w:r w:rsidRPr="003C79F2">
        <w:rPr>
          <w:color w:val="595959" w:themeColor="text1" w:themeTint="A6"/>
        </w:rPr>
        <w:t>.</w:t>
      </w:r>
    </w:p>
    <w:p w:rsidR="00937706" w:rsidRDefault="00937706" w:rsidP="00674F80">
      <w:pPr>
        <w:spacing w:after="0" w:line="240" w:lineRule="auto"/>
      </w:pPr>
    </w:p>
    <w:p w:rsidR="00B37470" w:rsidRDefault="00B37470" w:rsidP="00674F80">
      <w:pPr>
        <w:spacing w:after="0" w:line="240" w:lineRule="auto"/>
      </w:pPr>
      <w:bookmarkStart w:id="0" w:name="_GoBack"/>
      <w:bookmarkEnd w:id="0"/>
    </w:p>
    <w:p w:rsidR="00FA06F7" w:rsidRPr="00FA06F7" w:rsidRDefault="00315EAF" w:rsidP="00674F80">
      <w:pPr>
        <w:spacing w:after="0" w:line="240" w:lineRule="auto"/>
        <w:rPr>
          <w:sz w:val="24"/>
          <w:szCs w:val="24"/>
        </w:rPr>
      </w:pPr>
      <w:r>
        <w:rPr>
          <w:b/>
          <w:i/>
          <w:sz w:val="24"/>
          <w:szCs w:val="24"/>
        </w:rPr>
        <w:t>Background Information on Sleepy Industries</w:t>
      </w:r>
    </w:p>
    <w:p w:rsidR="00FA06F7" w:rsidRDefault="00FA06F7" w:rsidP="00674F80">
      <w:pPr>
        <w:spacing w:after="0" w:line="240" w:lineRule="auto"/>
      </w:pPr>
    </w:p>
    <w:p w:rsidR="00FA06F7" w:rsidRDefault="00FA06F7" w:rsidP="00674F80">
      <w:pPr>
        <w:spacing w:after="0" w:line="240" w:lineRule="auto"/>
      </w:pPr>
      <w:r>
        <w:t>THE PROBLEM</w:t>
      </w:r>
    </w:p>
    <w:p w:rsidR="00FB03AD" w:rsidRDefault="00FA06F7" w:rsidP="0043531E">
      <w:pPr>
        <w:spacing w:after="0" w:line="240" w:lineRule="auto"/>
      </w:pPr>
      <w:r>
        <w:t>Sleepy Industries is experiencing poor sales and Mr. Sleepy does not understand why the company is approaching bankruptcy.</w:t>
      </w:r>
    </w:p>
    <w:p w:rsidR="00FA06F7" w:rsidRDefault="00FA06F7" w:rsidP="00674F80">
      <w:pPr>
        <w:spacing w:after="0" w:line="240" w:lineRule="auto"/>
      </w:pPr>
    </w:p>
    <w:p w:rsidR="00FA06F7" w:rsidRDefault="00FA06F7" w:rsidP="00674F80">
      <w:pPr>
        <w:spacing w:after="0" w:line="240" w:lineRule="auto"/>
      </w:pPr>
      <w:r>
        <w:t>ATTEMPTS TO ADDRESS THE PROBLEM</w:t>
      </w:r>
    </w:p>
    <w:p w:rsidR="00FA06F7" w:rsidRDefault="00FA06F7" w:rsidP="00674F80">
      <w:pPr>
        <w:spacing w:after="0" w:line="240" w:lineRule="auto"/>
      </w:pPr>
      <w:r>
        <w:t>Mr. Sleepy has taken the initiative to adopt a few new strategies to increase sales:</w:t>
      </w:r>
    </w:p>
    <w:p w:rsidR="001B72C3" w:rsidRDefault="00FA06F7" w:rsidP="004E68CC">
      <w:pPr>
        <w:pStyle w:val="ListParagraph"/>
        <w:numPr>
          <w:ilvl w:val="0"/>
          <w:numId w:val="5"/>
        </w:numPr>
        <w:tabs>
          <w:tab w:val="left" w:pos="360"/>
        </w:tabs>
        <w:spacing w:after="0" w:line="240" w:lineRule="auto"/>
        <w:ind w:left="360"/>
      </w:pPr>
      <w:r>
        <w:t>The Barebones style line was introduced as a low cost, low price point line</w:t>
      </w:r>
      <w:r w:rsidR="001B72C3">
        <w:t xml:space="preserve"> </w:t>
      </w:r>
      <w:r w:rsidR="00B94601">
        <w:t xml:space="preserve">aimed at </w:t>
      </w:r>
      <w:r w:rsidR="001B72C3">
        <w:t>increasing Sleepy Industries</w:t>
      </w:r>
      <w:r w:rsidR="00B94601">
        <w:t>’</w:t>
      </w:r>
      <w:r w:rsidR="001B72C3">
        <w:t xml:space="preserve"> target markets to those looking for more economical furniture.</w:t>
      </w:r>
    </w:p>
    <w:p w:rsidR="00B94601" w:rsidRDefault="00FA06F7" w:rsidP="004E68CC">
      <w:pPr>
        <w:pStyle w:val="ListParagraph"/>
        <w:numPr>
          <w:ilvl w:val="0"/>
          <w:numId w:val="5"/>
        </w:numPr>
        <w:tabs>
          <w:tab w:val="left" w:pos="360"/>
        </w:tabs>
        <w:spacing w:after="0" w:line="240" w:lineRule="auto"/>
        <w:ind w:left="360"/>
      </w:pPr>
      <w:r>
        <w:t>The website was upgraded to support direct-to-consumer online shopping</w:t>
      </w:r>
      <w:r w:rsidR="001B72C3">
        <w:t xml:space="preserve"> </w:t>
      </w:r>
      <w:r w:rsidR="00B94601">
        <w:t xml:space="preserve">with the objective of </w:t>
      </w:r>
      <w:r>
        <w:t>increas</w:t>
      </w:r>
      <w:r w:rsidR="00B94601">
        <w:t>ing</w:t>
      </w:r>
      <w:r>
        <w:t xml:space="preserve"> </w:t>
      </w:r>
      <w:r w:rsidR="00B94601">
        <w:t xml:space="preserve">Sleepy Industries’ net </w:t>
      </w:r>
      <w:r>
        <w:t>profit</w:t>
      </w:r>
      <w:r w:rsidR="00B94601">
        <w:t xml:space="preserve">.  </w:t>
      </w:r>
    </w:p>
    <w:p w:rsidR="00FA06F7" w:rsidRDefault="00B94601" w:rsidP="004E68CC">
      <w:pPr>
        <w:pStyle w:val="ListParagraph"/>
        <w:numPr>
          <w:ilvl w:val="1"/>
          <w:numId w:val="5"/>
        </w:numPr>
        <w:tabs>
          <w:tab w:val="left" w:pos="1080"/>
        </w:tabs>
        <w:spacing w:after="0" w:line="240" w:lineRule="auto"/>
        <w:ind w:left="1080"/>
      </w:pPr>
      <w:r>
        <w:t xml:space="preserve">Traditionally, Sleepy Industries was a furniture manufacturer supplying </w:t>
      </w:r>
      <w:r w:rsidR="001B72C3">
        <w:t xml:space="preserve">large format and boutique retail stores </w:t>
      </w:r>
      <w:r>
        <w:t>with their furniture products</w:t>
      </w:r>
      <w:r w:rsidR="001B72C3">
        <w:t>.</w:t>
      </w:r>
    </w:p>
    <w:p w:rsidR="00B94601" w:rsidRDefault="00B94601" w:rsidP="004E68CC">
      <w:pPr>
        <w:pStyle w:val="ListParagraph"/>
        <w:numPr>
          <w:ilvl w:val="1"/>
          <w:numId w:val="5"/>
        </w:numPr>
        <w:tabs>
          <w:tab w:val="left" w:pos="1080"/>
        </w:tabs>
        <w:spacing w:after="0" w:line="240" w:lineRule="auto"/>
        <w:ind w:left="1080"/>
      </w:pPr>
      <w:r>
        <w:t>By launching direct-to-consumer e-commerce, Sleepy Industries is hoping to improve its overall net profit margin that would traditionally be shared with the retail stores.</w:t>
      </w:r>
    </w:p>
    <w:p w:rsidR="00B94601" w:rsidRDefault="00B94601" w:rsidP="004E68CC">
      <w:pPr>
        <w:pStyle w:val="ListParagraph"/>
        <w:numPr>
          <w:ilvl w:val="0"/>
          <w:numId w:val="5"/>
        </w:numPr>
        <w:tabs>
          <w:tab w:val="left" w:pos="360"/>
        </w:tabs>
        <w:spacing w:after="0" w:line="240" w:lineRule="auto"/>
        <w:ind w:left="360"/>
      </w:pPr>
      <w:r>
        <w:t>Mr. Sleepy has also started to collate warranty card responses into an Excel spreadsheet with the belief that analysis of this data will provide answers to Sleepy Industries</w:t>
      </w:r>
      <w:r>
        <w:rPr>
          <w:lang w:val="en-US"/>
        </w:rPr>
        <w:t>’</w:t>
      </w:r>
      <w:r>
        <w:t xml:space="preserve"> financial problems.</w:t>
      </w:r>
    </w:p>
    <w:p w:rsidR="00B37470" w:rsidRDefault="00B37470" w:rsidP="004E68CC">
      <w:pPr>
        <w:pStyle w:val="ListParagraph"/>
        <w:numPr>
          <w:ilvl w:val="0"/>
          <w:numId w:val="5"/>
        </w:numPr>
        <w:tabs>
          <w:tab w:val="left" w:pos="360"/>
        </w:tabs>
        <w:spacing w:after="0" w:line="240" w:lineRule="auto"/>
        <w:ind w:left="360"/>
      </w:pPr>
      <w:r>
        <w:t>Radio commercials based on regional sales trends were developed to encourage more sales from proven target markets.</w:t>
      </w:r>
    </w:p>
    <w:p w:rsidR="00FA06F7" w:rsidRDefault="00FA06F7" w:rsidP="00674F80">
      <w:pPr>
        <w:spacing w:after="0" w:line="240" w:lineRule="auto"/>
      </w:pPr>
    </w:p>
    <w:p w:rsidR="00315EAF" w:rsidRDefault="00315EAF" w:rsidP="00674F80">
      <w:pPr>
        <w:spacing w:after="0" w:line="240" w:lineRule="auto"/>
      </w:pPr>
    </w:p>
    <w:p w:rsidR="00315EAF" w:rsidRPr="00FA06F7" w:rsidRDefault="00315EAF" w:rsidP="00674F80">
      <w:pPr>
        <w:spacing w:after="0" w:line="240" w:lineRule="auto"/>
        <w:rPr>
          <w:sz w:val="24"/>
          <w:szCs w:val="24"/>
        </w:rPr>
      </w:pPr>
      <w:bookmarkStart w:id="1" w:name="Objectives"/>
      <w:r>
        <w:rPr>
          <w:b/>
          <w:i/>
          <w:sz w:val="24"/>
          <w:szCs w:val="24"/>
        </w:rPr>
        <w:t>Data Analysis</w:t>
      </w:r>
      <w:r w:rsidR="00674F80">
        <w:rPr>
          <w:b/>
          <w:i/>
          <w:sz w:val="24"/>
          <w:szCs w:val="24"/>
        </w:rPr>
        <w:t xml:space="preserve"> Objectives</w:t>
      </w:r>
      <w:bookmarkEnd w:id="1"/>
    </w:p>
    <w:p w:rsidR="00315EAF" w:rsidRDefault="00315EAF" w:rsidP="00674F80">
      <w:pPr>
        <w:spacing w:after="0" w:line="240" w:lineRule="auto"/>
      </w:pPr>
    </w:p>
    <w:p w:rsidR="00FA06F7" w:rsidRDefault="00FA06F7" w:rsidP="00674F80">
      <w:pPr>
        <w:spacing w:after="0" w:line="240" w:lineRule="auto"/>
      </w:pPr>
      <w:r>
        <w:t>THE QUESTIONS</w:t>
      </w:r>
      <w:r w:rsidR="00725B85">
        <w:t xml:space="preserve"> TO </w:t>
      </w:r>
      <w:r w:rsidR="00674F80">
        <w:t>RESOLVE WITH THE HELP OF DATA ANALYSIS</w:t>
      </w:r>
    </w:p>
    <w:p w:rsidR="00FA06F7" w:rsidRDefault="00FA06F7" w:rsidP="00674F80">
      <w:pPr>
        <w:spacing w:after="0" w:line="240" w:lineRule="auto"/>
      </w:pPr>
      <w:r>
        <w:t xml:space="preserve">Mr. Sleepy </w:t>
      </w:r>
      <w:r w:rsidR="00725B85">
        <w:t xml:space="preserve">needs to answer the following questions to help inform the decisions he will need to make to improve sales and </w:t>
      </w:r>
      <w:r w:rsidR="00315EAF">
        <w:t xml:space="preserve">make </w:t>
      </w:r>
      <w:r w:rsidR="00725B85">
        <w:t xml:space="preserve">Sleepy Industries </w:t>
      </w:r>
      <w:r w:rsidR="00315EAF">
        <w:t>profitable again</w:t>
      </w:r>
      <w:r w:rsidR="00725B85">
        <w:t>:</w:t>
      </w:r>
    </w:p>
    <w:p w:rsidR="006F79BD" w:rsidRDefault="006F79BD" w:rsidP="004E68CC">
      <w:pPr>
        <w:pStyle w:val="ListParagraph"/>
        <w:numPr>
          <w:ilvl w:val="0"/>
          <w:numId w:val="3"/>
        </w:numPr>
        <w:spacing w:after="0" w:line="240" w:lineRule="auto"/>
      </w:pPr>
      <w:r>
        <w:t>Which products (SKU) yields him the most profit?</w:t>
      </w:r>
      <w:r w:rsidR="000B6B34">
        <w:t xml:space="preserve">  Conversely, where is he losing money?</w:t>
      </w:r>
    </w:p>
    <w:p w:rsidR="00315EAF" w:rsidRDefault="00315EAF" w:rsidP="004E68CC">
      <w:pPr>
        <w:pStyle w:val="ListParagraph"/>
        <w:numPr>
          <w:ilvl w:val="0"/>
          <w:numId w:val="3"/>
        </w:numPr>
        <w:spacing w:after="0" w:line="240" w:lineRule="auto"/>
      </w:pPr>
      <w:r>
        <w:t>How can net profit margins be maximized?</w:t>
      </w:r>
    </w:p>
    <w:p w:rsidR="006F79BD" w:rsidRDefault="006F79BD" w:rsidP="004E68CC">
      <w:pPr>
        <w:pStyle w:val="ListParagraph"/>
        <w:numPr>
          <w:ilvl w:val="0"/>
          <w:numId w:val="3"/>
        </w:numPr>
        <w:spacing w:after="0" w:line="240" w:lineRule="auto"/>
      </w:pPr>
      <w:r>
        <w:t xml:space="preserve">How can </w:t>
      </w:r>
      <w:r w:rsidR="00B37470">
        <w:t xml:space="preserve">sales be </w:t>
      </w:r>
      <w:r>
        <w:t>increase</w:t>
      </w:r>
      <w:r w:rsidR="00B37470">
        <w:t>d</w:t>
      </w:r>
      <w:r>
        <w:t>?</w:t>
      </w:r>
    </w:p>
    <w:p w:rsidR="006F79BD" w:rsidRPr="00674F80" w:rsidRDefault="006F79BD" w:rsidP="00674F80">
      <w:pPr>
        <w:pStyle w:val="NoSpacing"/>
      </w:pPr>
    </w:p>
    <w:p w:rsidR="00FB03AD" w:rsidRDefault="00FB03AD" w:rsidP="00674F80">
      <w:pPr>
        <w:spacing w:after="0" w:line="240" w:lineRule="auto"/>
        <w:rPr>
          <w:b/>
          <w:i/>
          <w:sz w:val="24"/>
          <w:szCs w:val="24"/>
        </w:rPr>
      </w:pPr>
    </w:p>
    <w:p w:rsidR="00F93346" w:rsidRPr="00FB03AD" w:rsidRDefault="00F93346" w:rsidP="00674F80">
      <w:pPr>
        <w:spacing w:after="0" w:line="240" w:lineRule="auto"/>
        <w:rPr>
          <w:b/>
          <w:i/>
          <w:sz w:val="24"/>
          <w:szCs w:val="24"/>
        </w:rPr>
      </w:pPr>
    </w:p>
    <w:p w:rsidR="000B6B34" w:rsidRDefault="000B6B34">
      <w:pPr>
        <w:rPr>
          <w:b/>
          <w:i/>
          <w:sz w:val="24"/>
          <w:szCs w:val="24"/>
        </w:rPr>
      </w:pPr>
      <w:r>
        <w:rPr>
          <w:b/>
          <w:i/>
          <w:sz w:val="24"/>
          <w:szCs w:val="24"/>
        </w:rPr>
        <w:br w:type="page"/>
      </w:r>
    </w:p>
    <w:p w:rsidR="00301BF6" w:rsidRPr="00FB03AD" w:rsidRDefault="00ED356E" w:rsidP="00674F80">
      <w:pPr>
        <w:spacing w:after="0" w:line="240" w:lineRule="auto"/>
        <w:rPr>
          <w:sz w:val="24"/>
          <w:szCs w:val="24"/>
        </w:rPr>
      </w:pPr>
      <w:r w:rsidRPr="00FB03AD">
        <w:rPr>
          <w:b/>
          <w:i/>
          <w:sz w:val="24"/>
          <w:szCs w:val="24"/>
        </w:rPr>
        <w:lastRenderedPageBreak/>
        <w:t>Recommended Key Steps for Useful Insig</w:t>
      </w:r>
      <w:r>
        <w:rPr>
          <w:b/>
          <w:i/>
          <w:sz w:val="24"/>
          <w:szCs w:val="24"/>
        </w:rPr>
        <w:t>hts</w:t>
      </w:r>
    </w:p>
    <w:p w:rsidR="00937706" w:rsidRDefault="00937706" w:rsidP="00674F80">
      <w:pPr>
        <w:spacing w:after="0" w:line="240" w:lineRule="auto"/>
      </w:pPr>
      <w:r w:rsidRPr="00ED356E">
        <w:t xml:space="preserve">Below are the keys steps </w:t>
      </w:r>
      <w:r w:rsidR="00652F38">
        <w:t>in</w:t>
      </w:r>
      <w:r w:rsidRPr="00ED356E">
        <w:t xml:space="preserve"> the Data Analysis Plan</w:t>
      </w:r>
      <w:r w:rsidR="00ED356E">
        <w:t xml:space="preserve"> for Sleepy Industries</w:t>
      </w:r>
      <w:r w:rsidR="008D453F">
        <w:t>.</w:t>
      </w:r>
    </w:p>
    <w:p w:rsidR="008D453F" w:rsidRDefault="008D453F" w:rsidP="00674F80">
      <w:pPr>
        <w:spacing w:after="0" w:line="240" w:lineRule="auto"/>
        <w:rPr>
          <w:b/>
        </w:rPr>
      </w:pPr>
    </w:p>
    <w:p w:rsidR="008D453F" w:rsidRPr="008D453F" w:rsidRDefault="008D453F" w:rsidP="00674F80">
      <w:pPr>
        <w:spacing w:after="0" w:line="240" w:lineRule="auto"/>
      </w:pPr>
      <w:r w:rsidRPr="008D453F">
        <w:t>DATA ANALYSIS PREPARATION</w:t>
      </w:r>
    </w:p>
    <w:p w:rsidR="008D453F" w:rsidRDefault="00937706" w:rsidP="00F01A22">
      <w:pPr>
        <w:tabs>
          <w:tab w:val="left" w:pos="720"/>
        </w:tabs>
        <w:spacing w:after="0" w:line="240" w:lineRule="auto"/>
        <w:ind w:left="720" w:hanging="720"/>
      </w:pPr>
      <w:r w:rsidRPr="00ED356E">
        <w:rPr>
          <w:b/>
        </w:rPr>
        <w:t>Step 1</w:t>
      </w:r>
      <w:r w:rsidRPr="005C05AF">
        <w:t>:</w:t>
      </w:r>
      <w:r w:rsidR="00F01A22" w:rsidRPr="005C05AF">
        <w:tab/>
      </w:r>
      <w:r w:rsidRPr="00ED356E">
        <w:t xml:space="preserve">Define the </w:t>
      </w:r>
      <w:r w:rsidR="00674F80">
        <w:t xml:space="preserve">Data Analysis Plan </w:t>
      </w:r>
      <w:r w:rsidRPr="00ED356E">
        <w:t>objective</w:t>
      </w:r>
      <w:r w:rsidR="008D453F">
        <w:t>s</w:t>
      </w:r>
      <w:r w:rsidRPr="00ED356E">
        <w:t xml:space="preserve"> </w:t>
      </w:r>
      <w:r w:rsidR="00674F80">
        <w:t>and research questions</w:t>
      </w:r>
    </w:p>
    <w:p w:rsidR="00937706" w:rsidRDefault="008D453F" w:rsidP="004E68CC">
      <w:pPr>
        <w:pStyle w:val="ListParagraph"/>
        <w:numPr>
          <w:ilvl w:val="0"/>
          <w:numId w:val="4"/>
        </w:numPr>
        <w:tabs>
          <w:tab w:val="left" w:pos="1080"/>
        </w:tabs>
        <w:spacing w:after="0" w:line="240" w:lineRule="auto"/>
        <w:ind w:left="1080"/>
      </w:pPr>
      <w:r w:rsidRPr="008D453F">
        <w:t xml:space="preserve">Questions </w:t>
      </w:r>
      <w:r>
        <w:t>can be grouped in</w:t>
      </w:r>
      <w:r w:rsidRPr="008D453F">
        <w:t xml:space="preserve">to </w:t>
      </w:r>
      <w:r>
        <w:t>pre-</w:t>
      </w:r>
      <w:r w:rsidRPr="008D453F">
        <w:t xml:space="preserve">identified </w:t>
      </w:r>
      <w:r>
        <w:t xml:space="preserve">areas of </w:t>
      </w:r>
      <w:r w:rsidR="00937706" w:rsidRPr="008D453F">
        <w:t xml:space="preserve">inquiry (e.g. </w:t>
      </w:r>
      <w:r w:rsidRPr="008D453F">
        <w:t>industry b</w:t>
      </w:r>
      <w:r w:rsidR="00937706" w:rsidRPr="008D453F">
        <w:t xml:space="preserve">enchmarking, </w:t>
      </w:r>
      <w:r w:rsidRPr="008D453F">
        <w:t>manufacturing p</w:t>
      </w:r>
      <w:r w:rsidR="00937706" w:rsidRPr="008D453F">
        <w:t xml:space="preserve">rocess </w:t>
      </w:r>
      <w:r w:rsidRPr="008D453F">
        <w:t>and operations a</w:t>
      </w:r>
      <w:r w:rsidR="00937706" w:rsidRPr="008D453F">
        <w:t>utomation</w:t>
      </w:r>
      <w:r w:rsidRPr="008D453F">
        <w:t xml:space="preserve"> and optimization</w:t>
      </w:r>
      <w:r w:rsidR="00937706" w:rsidRPr="008D453F">
        <w:t xml:space="preserve">, </w:t>
      </w:r>
      <w:r w:rsidRPr="008D453F">
        <w:t>workforce optimization and customer analysis</w:t>
      </w:r>
      <w:r w:rsidR="00937706" w:rsidRPr="008D453F">
        <w:t>)</w:t>
      </w:r>
      <w:r w:rsidR="00D021BF">
        <w:t>.</w:t>
      </w:r>
    </w:p>
    <w:p w:rsidR="008D453F" w:rsidRPr="008D453F" w:rsidRDefault="008D453F" w:rsidP="004E68CC">
      <w:pPr>
        <w:pStyle w:val="ListParagraph"/>
        <w:numPr>
          <w:ilvl w:val="0"/>
          <w:numId w:val="4"/>
        </w:numPr>
        <w:tabs>
          <w:tab w:val="left" w:pos="1080"/>
        </w:tabs>
        <w:spacing w:after="0" w:line="240" w:lineRule="auto"/>
        <w:ind w:left="1080"/>
      </w:pPr>
      <w:r>
        <w:rPr>
          <w:i/>
        </w:rPr>
        <w:t xml:space="preserve">See </w:t>
      </w:r>
      <w:hyperlink w:anchor="Objectives" w:history="1">
        <w:r w:rsidRPr="008D453F">
          <w:rPr>
            <w:rStyle w:val="Hyperlink"/>
            <w:i/>
          </w:rPr>
          <w:t>Data Analysis Objectives</w:t>
        </w:r>
      </w:hyperlink>
      <w:r>
        <w:rPr>
          <w:i/>
        </w:rPr>
        <w:t xml:space="preserve"> sub-section above.</w:t>
      </w:r>
    </w:p>
    <w:p w:rsidR="00937706" w:rsidRPr="005C05AF" w:rsidRDefault="00937706" w:rsidP="005C05AF">
      <w:pPr>
        <w:tabs>
          <w:tab w:val="left" w:pos="720"/>
        </w:tabs>
        <w:spacing w:after="0" w:line="240" w:lineRule="auto"/>
        <w:ind w:left="720" w:hanging="720"/>
      </w:pPr>
      <w:r w:rsidRPr="00ED356E">
        <w:rPr>
          <w:b/>
        </w:rPr>
        <w:t>Step 2</w:t>
      </w:r>
      <w:r w:rsidRPr="005C05AF">
        <w:t>:</w:t>
      </w:r>
      <w:r w:rsidR="005C05AF" w:rsidRPr="005C05AF">
        <w:tab/>
      </w:r>
      <w:r w:rsidRPr="005C05AF">
        <w:t>Identify the key stakeholders, resources and timelines for data analysis</w:t>
      </w:r>
    </w:p>
    <w:p w:rsidR="008D453F" w:rsidRDefault="005C05AF" w:rsidP="004E68CC">
      <w:pPr>
        <w:pStyle w:val="ListParagraph"/>
        <w:numPr>
          <w:ilvl w:val="0"/>
          <w:numId w:val="4"/>
        </w:numPr>
        <w:tabs>
          <w:tab w:val="left" w:pos="1080"/>
        </w:tabs>
        <w:spacing w:after="0" w:line="240" w:lineRule="auto"/>
        <w:ind w:left="1080"/>
      </w:pPr>
      <w:r>
        <w:t>Key stakeholders include Sleepy Industries’ senior managers, industry experts for benchmarking, etc.</w:t>
      </w:r>
    </w:p>
    <w:p w:rsidR="005C05AF" w:rsidRDefault="005C05AF" w:rsidP="004E68CC">
      <w:pPr>
        <w:pStyle w:val="ListParagraph"/>
        <w:numPr>
          <w:ilvl w:val="0"/>
          <w:numId w:val="4"/>
        </w:numPr>
        <w:tabs>
          <w:tab w:val="left" w:pos="1080"/>
        </w:tabs>
        <w:spacing w:after="0" w:line="240" w:lineRule="auto"/>
        <w:ind w:left="1080"/>
      </w:pPr>
      <w:r>
        <w:t xml:space="preserve">Resources include </w:t>
      </w:r>
      <w:r w:rsidR="006D59E3">
        <w:t xml:space="preserve">all </w:t>
      </w:r>
      <w:r>
        <w:t>source</w:t>
      </w:r>
      <w:r w:rsidR="006D59E3">
        <w:t>s of data and Sleepy Industry personnel who can help collect or provide data</w:t>
      </w:r>
      <w:r>
        <w:t>.</w:t>
      </w:r>
    </w:p>
    <w:p w:rsidR="00937706" w:rsidRDefault="00937706" w:rsidP="005C05AF">
      <w:pPr>
        <w:tabs>
          <w:tab w:val="left" w:pos="720"/>
        </w:tabs>
        <w:spacing w:after="0" w:line="240" w:lineRule="auto"/>
        <w:ind w:left="720" w:hanging="720"/>
      </w:pPr>
      <w:r w:rsidRPr="005C05AF">
        <w:rPr>
          <w:b/>
        </w:rPr>
        <w:t>Step 3</w:t>
      </w:r>
      <w:r w:rsidRPr="005C05AF">
        <w:t>:</w:t>
      </w:r>
      <w:r w:rsidR="005C05AF">
        <w:tab/>
        <w:t xml:space="preserve">Identify </w:t>
      </w:r>
      <w:r w:rsidRPr="00ED356E">
        <w:t>assumptions, risks and mitigation</w:t>
      </w:r>
      <w:r w:rsidR="005C05AF">
        <w:t xml:space="preserve"> plan</w:t>
      </w:r>
    </w:p>
    <w:p w:rsidR="005C05AF" w:rsidRDefault="005C05AF" w:rsidP="004E68CC">
      <w:pPr>
        <w:pStyle w:val="ListParagraph"/>
        <w:numPr>
          <w:ilvl w:val="0"/>
          <w:numId w:val="4"/>
        </w:numPr>
        <w:tabs>
          <w:tab w:val="left" w:pos="1080"/>
        </w:tabs>
        <w:spacing w:after="0" w:line="240" w:lineRule="auto"/>
        <w:ind w:left="1080"/>
      </w:pPr>
      <w:r>
        <w:t>Assumptions, risks, and possible mitigation plans should be discussed with Mr. Sleepy, documented and confidentially shared with Mr. Sleepy and appropriate Sleepy Industries senior management as part of managing expectations.</w:t>
      </w:r>
    </w:p>
    <w:p w:rsidR="005C05AF" w:rsidRDefault="005C05AF" w:rsidP="005C05AF">
      <w:pPr>
        <w:spacing w:after="0" w:line="240" w:lineRule="auto"/>
      </w:pPr>
    </w:p>
    <w:p w:rsidR="00B425F2" w:rsidRDefault="00B425F2" w:rsidP="00B425F2">
      <w:pPr>
        <w:spacing w:after="0" w:line="240" w:lineRule="auto"/>
      </w:pPr>
      <w:r>
        <w:t>DATA SOURCES &amp; CLEANING</w:t>
      </w:r>
    </w:p>
    <w:p w:rsidR="00937706" w:rsidRDefault="00937706" w:rsidP="005C05AF">
      <w:pPr>
        <w:tabs>
          <w:tab w:val="left" w:pos="720"/>
        </w:tabs>
        <w:spacing w:after="0" w:line="240" w:lineRule="auto"/>
        <w:ind w:left="720" w:hanging="720"/>
      </w:pPr>
      <w:r w:rsidRPr="005C05AF">
        <w:rPr>
          <w:b/>
        </w:rPr>
        <w:t>Step 4</w:t>
      </w:r>
      <w:r w:rsidRPr="00D021BF">
        <w:t xml:space="preserve">: </w:t>
      </w:r>
      <w:r w:rsidR="005C05AF" w:rsidRPr="00D021BF">
        <w:tab/>
      </w:r>
      <w:r w:rsidRPr="00ED356E">
        <w:t>Identify the data sources that will be used for the data analysis</w:t>
      </w:r>
    </w:p>
    <w:p w:rsidR="00D021BF" w:rsidRDefault="006D59E3" w:rsidP="004E68CC">
      <w:pPr>
        <w:pStyle w:val="ListParagraph"/>
        <w:numPr>
          <w:ilvl w:val="0"/>
          <w:numId w:val="4"/>
        </w:numPr>
        <w:tabs>
          <w:tab w:val="left" w:pos="1080"/>
        </w:tabs>
        <w:spacing w:after="0" w:line="240" w:lineRule="auto"/>
        <w:ind w:left="1080"/>
        <w:rPr>
          <w:b/>
        </w:rPr>
      </w:pPr>
      <w:r w:rsidRPr="00D021BF">
        <w:t xml:space="preserve">See </w:t>
      </w:r>
      <w:hyperlink w:anchor="AppA" w:history="1">
        <w:r w:rsidRPr="00D021BF">
          <w:rPr>
            <w:rStyle w:val="Hyperlink"/>
          </w:rPr>
          <w:t>Appendix A</w:t>
        </w:r>
      </w:hyperlink>
      <w:r w:rsidRPr="00D021BF">
        <w:t xml:space="preserve"> for list of datasets to be </w:t>
      </w:r>
      <w:r w:rsidR="00F93346">
        <w:t xml:space="preserve">collected </w:t>
      </w:r>
      <w:r w:rsidRPr="00D021BF">
        <w:t>from Sleepy Industries</w:t>
      </w:r>
      <w:r w:rsidR="00F93346">
        <w:t xml:space="preserve"> and externally</w:t>
      </w:r>
      <w:r w:rsidRPr="00D021BF">
        <w:t>.</w:t>
      </w:r>
    </w:p>
    <w:p w:rsidR="00937706" w:rsidRDefault="00D021BF" w:rsidP="00D021BF">
      <w:pPr>
        <w:tabs>
          <w:tab w:val="left" w:pos="720"/>
        </w:tabs>
        <w:spacing w:after="0" w:line="240" w:lineRule="auto"/>
      </w:pPr>
      <w:r w:rsidRPr="00D021BF">
        <w:rPr>
          <w:b/>
        </w:rPr>
        <w:t>S</w:t>
      </w:r>
      <w:r w:rsidR="00937706" w:rsidRPr="00D021BF">
        <w:rPr>
          <w:b/>
        </w:rPr>
        <w:t>tep 5</w:t>
      </w:r>
      <w:r w:rsidR="00937706" w:rsidRPr="00D021BF">
        <w:t>:</w:t>
      </w:r>
      <w:r w:rsidR="00937706" w:rsidRPr="00ED356E">
        <w:t xml:space="preserve"> </w:t>
      </w:r>
      <w:r>
        <w:tab/>
      </w:r>
      <w:r w:rsidR="00937706" w:rsidRPr="00ED356E">
        <w:t xml:space="preserve">Validate the data for use in data analysis </w:t>
      </w:r>
    </w:p>
    <w:p w:rsidR="006D59E3" w:rsidRDefault="00D021BF" w:rsidP="004E68CC">
      <w:pPr>
        <w:pStyle w:val="ListParagraph"/>
        <w:numPr>
          <w:ilvl w:val="0"/>
          <w:numId w:val="4"/>
        </w:numPr>
        <w:tabs>
          <w:tab w:val="left" w:pos="1080"/>
        </w:tabs>
        <w:spacing w:after="0" w:line="240" w:lineRule="auto"/>
        <w:ind w:left="1080"/>
      </w:pPr>
      <w:r>
        <w:t xml:space="preserve">Data will need to be extracted, transformed </w:t>
      </w:r>
      <w:r w:rsidRPr="00ED356E">
        <w:t>(clean, format, quality, relevancy etc.)</w:t>
      </w:r>
      <w:r>
        <w:t>, and loaded for analysis.</w:t>
      </w:r>
      <w:r w:rsidR="006D59E3">
        <w:t xml:space="preserve">  </w:t>
      </w:r>
    </w:p>
    <w:p w:rsidR="00A33D5C" w:rsidRPr="00ED356E" w:rsidRDefault="006D59E3" w:rsidP="004E68CC">
      <w:pPr>
        <w:pStyle w:val="ListParagraph"/>
        <w:numPr>
          <w:ilvl w:val="0"/>
          <w:numId w:val="4"/>
        </w:numPr>
        <w:tabs>
          <w:tab w:val="left" w:pos="1080"/>
        </w:tabs>
        <w:spacing w:after="0" w:line="240" w:lineRule="auto"/>
        <w:ind w:left="1080"/>
      </w:pPr>
      <w:r>
        <w:t>Depending on volume, may need to discuss with Mr. Sleepy data warehousing options.</w:t>
      </w:r>
    </w:p>
    <w:p w:rsidR="00B425F2" w:rsidRDefault="00B425F2" w:rsidP="00B425F2">
      <w:pPr>
        <w:spacing w:after="0" w:line="240" w:lineRule="auto"/>
      </w:pPr>
    </w:p>
    <w:p w:rsidR="00B425F2" w:rsidRPr="00ED356E" w:rsidRDefault="00B425F2" w:rsidP="00B425F2">
      <w:pPr>
        <w:spacing w:after="0" w:line="240" w:lineRule="auto"/>
      </w:pPr>
      <w:r>
        <w:t>DATA ANALYSIS METHODOLOGY</w:t>
      </w:r>
    </w:p>
    <w:p w:rsidR="00937706" w:rsidRDefault="00937706" w:rsidP="00A33D5C">
      <w:pPr>
        <w:tabs>
          <w:tab w:val="left" w:pos="720"/>
        </w:tabs>
        <w:spacing w:after="0" w:line="240" w:lineRule="auto"/>
        <w:ind w:left="720" w:hanging="720"/>
      </w:pPr>
      <w:r w:rsidRPr="00D021BF">
        <w:rPr>
          <w:b/>
        </w:rPr>
        <w:t>Step 6</w:t>
      </w:r>
      <w:r w:rsidRPr="00D021BF">
        <w:t xml:space="preserve">: </w:t>
      </w:r>
      <w:r w:rsidR="00D021BF" w:rsidRPr="00D021BF">
        <w:tab/>
      </w:r>
      <w:r w:rsidRPr="00ED356E">
        <w:t>Conduct exploratory data analysis</w:t>
      </w:r>
    </w:p>
    <w:p w:rsidR="00D021BF" w:rsidRDefault="00A33D5C" w:rsidP="004E68CC">
      <w:pPr>
        <w:pStyle w:val="ListParagraph"/>
        <w:numPr>
          <w:ilvl w:val="0"/>
          <w:numId w:val="4"/>
        </w:numPr>
        <w:tabs>
          <w:tab w:val="left" w:pos="1080"/>
        </w:tabs>
        <w:spacing w:after="0" w:line="240" w:lineRule="auto"/>
        <w:ind w:left="1080"/>
      </w:pPr>
      <w:r>
        <w:t>Animate the data by producing initial bar graphs, cross tabulation matrices, histograms, scatterplots, heat maps, etc., depending on whether the data are qualitative or quantitative, to get an initial sense of trends.</w:t>
      </w:r>
    </w:p>
    <w:p w:rsidR="00A33D5C" w:rsidRPr="00ED356E" w:rsidRDefault="00A33D5C" w:rsidP="004E68CC">
      <w:pPr>
        <w:pStyle w:val="ListParagraph"/>
        <w:numPr>
          <w:ilvl w:val="0"/>
          <w:numId w:val="4"/>
        </w:numPr>
        <w:tabs>
          <w:tab w:val="left" w:pos="1080"/>
        </w:tabs>
        <w:spacing w:after="0" w:line="240" w:lineRule="auto"/>
        <w:ind w:left="1080"/>
      </w:pPr>
      <w:r>
        <w:t>Identify possible outliers for further analysis.</w:t>
      </w:r>
    </w:p>
    <w:p w:rsidR="00937706" w:rsidRPr="00ED356E" w:rsidRDefault="00937706" w:rsidP="00A33D5C">
      <w:pPr>
        <w:tabs>
          <w:tab w:val="left" w:pos="720"/>
        </w:tabs>
        <w:spacing w:after="0" w:line="240" w:lineRule="auto"/>
        <w:ind w:left="720" w:hanging="720"/>
      </w:pPr>
      <w:r w:rsidRPr="00ED356E">
        <w:rPr>
          <w:b/>
        </w:rPr>
        <w:t>Step 7</w:t>
      </w:r>
      <w:r w:rsidRPr="006D59E3">
        <w:t xml:space="preserve">: </w:t>
      </w:r>
      <w:r w:rsidR="00A33D5C" w:rsidRPr="006D59E3">
        <w:tab/>
      </w:r>
      <w:r w:rsidR="00C02991">
        <w:t>Determine</w:t>
      </w:r>
      <w:r w:rsidR="00C02991" w:rsidRPr="00ED356E">
        <w:t xml:space="preserve"> </w:t>
      </w:r>
      <w:r w:rsidRPr="00ED356E">
        <w:t xml:space="preserve">the </w:t>
      </w:r>
      <w:r w:rsidR="00C02991">
        <w:t>a</w:t>
      </w:r>
      <w:r w:rsidRPr="00ED356E">
        <w:t xml:space="preserve">nalytical </w:t>
      </w:r>
      <w:r w:rsidR="00C02991">
        <w:t>m</w:t>
      </w:r>
      <w:r w:rsidRPr="00ED356E">
        <w:t>ethodolog</w:t>
      </w:r>
      <w:r w:rsidR="00C02991">
        <w:t>ies</w:t>
      </w:r>
      <w:r w:rsidRPr="00ED356E">
        <w:t xml:space="preserve"> </w:t>
      </w:r>
      <w:r w:rsidR="00C02991">
        <w:t xml:space="preserve">to be used </w:t>
      </w:r>
      <w:r w:rsidRPr="00ED356E">
        <w:t xml:space="preserve">and execute </w:t>
      </w:r>
      <w:r w:rsidR="00C02991">
        <w:t xml:space="preserve">inferential </w:t>
      </w:r>
      <w:r w:rsidRPr="00ED356E">
        <w:t>data analysis using relevant tools and techniques</w:t>
      </w:r>
    </w:p>
    <w:p w:rsidR="006D59E3" w:rsidRDefault="006D59E3" w:rsidP="004E68CC">
      <w:pPr>
        <w:pStyle w:val="ListParagraph"/>
        <w:numPr>
          <w:ilvl w:val="0"/>
          <w:numId w:val="4"/>
        </w:numPr>
        <w:tabs>
          <w:tab w:val="left" w:pos="1080"/>
        </w:tabs>
        <w:spacing w:after="0" w:line="240" w:lineRule="auto"/>
        <w:ind w:left="1080"/>
      </w:pPr>
      <w:r>
        <w:t xml:space="preserve">Develop null hypotheses for statistical analysis based on the </w:t>
      </w:r>
      <w:hyperlink w:anchor="Objectives" w:history="1">
        <w:r w:rsidRPr="006D59E3">
          <w:rPr>
            <w:rStyle w:val="Hyperlink"/>
          </w:rPr>
          <w:t>Data Analysis Objectives</w:t>
        </w:r>
      </w:hyperlink>
      <w:r w:rsidRPr="006D59E3">
        <w:t xml:space="preserve"> sub-section above.</w:t>
      </w:r>
    </w:p>
    <w:p w:rsidR="00A33D5C" w:rsidRDefault="006D59E3" w:rsidP="004E68CC">
      <w:pPr>
        <w:pStyle w:val="ListParagraph"/>
        <w:numPr>
          <w:ilvl w:val="0"/>
          <w:numId w:val="4"/>
        </w:numPr>
        <w:tabs>
          <w:tab w:val="left" w:pos="1080"/>
        </w:tabs>
        <w:spacing w:after="0" w:line="240" w:lineRule="auto"/>
        <w:ind w:left="1080"/>
      </w:pPr>
      <w:r>
        <w:t>Use statistical analysis software (e.g. R) to test the null hypotheses.</w:t>
      </w:r>
    </w:p>
    <w:p w:rsidR="006D59E3" w:rsidRDefault="006D59E3" w:rsidP="004E68CC">
      <w:pPr>
        <w:pStyle w:val="ListParagraph"/>
        <w:numPr>
          <w:ilvl w:val="0"/>
          <w:numId w:val="4"/>
        </w:numPr>
        <w:tabs>
          <w:tab w:val="left" w:pos="1080"/>
        </w:tabs>
        <w:spacing w:after="0" w:line="240" w:lineRule="auto"/>
        <w:ind w:left="1080"/>
      </w:pPr>
      <w:r>
        <w:t>Use machine learning tools, (e.g. Weka) to identify clusters and classifications</w:t>
      </w:r>
      <w:r w:rsidR="00C02991">
        <w:t xml:space="preserve"> (e.g. target markets, popular style lines, highly profitable SKUs, etc.)</w:t>
      </w:r>
      <w:r>
        <w:t>.</w:t>
      </w:r>
    </w:p>
    <w:p w:rsidR="006D59E3" w:rsidRDefault="006D59E3" w:rsidP="006D59E3">
      <w:pPr>
        <w:tabs>
          <w:tab w:val="left" w:pos="1080"/>
        </w:tabs>
        <w:spacing w:after="0" w:line="240" w:lineRule="auto"/>
        <w:ind w:left="720"/>
      </w:pPr>
    </w:p>
    <w:p w:rsidR="006D59E3" w:rsidRDefault="006D59E3" w:rsidP="006D59E3">
      <w:pPr>
        <w:tabs>
          <w:tab w:val="left" w:pos="1080"/>
        </w:tabs>
        <w:spacing w:after="0" w:line="240" w:lineRule="auto"/>
      </w:pPr>
      <w:r w:rsidRPr="006D59E3">
        <w:t>REPORT</w:t>
      </w:r>
      <w:r>
        <w:t xml:space="preserve"> FINDINGS</w:t>
      </w:r>
    </w:p>
    <w:p w:rsidR="00937706" w:rsidRDefault="00937706" w:rsidP="006D59E3">
      <w:pPr>
        <w:tabs>
          <w:tab w:val="left" w:pos="720"/>
        </w:tabs>
        <w:spacing w:after="0" w:line="240" w:lineRule="auto"/>
        <w:ind w:left="720" w:hanging="720"/>
      </w:pPr>
      <w:r w:rsidRPr="006D59E3">
        <w:rPr>
          <w:b/>
        </w:rPr>
        <w:t>Step 8</w:t>
      </w:r>
      <w:r w:rsidRPr="006D59E3">
        <w:t xml:space="preserve">: </w:t>
      </w:r>
      <w:r w:rsidR="006D59E3" w:rsidRPr="006D59E3">
        <w:tab/>
      </w:r>
      <w:r w:rsidRPr="00ED356E">
        <w:t>Report the findings</w:t>
      </w:r>
    </w:p>
    <w:p w:rsidR="00F93346" w:rsidRDefault="006D59E3" w:rsidP="004E68CC">
      <w:pPr>
        <w:pStyle w:val="ListParagraph"/>
        <w:numPr>
          <w:ilvl w:val="0"/>
          <w:numId w:val="4"/>
        </w:numPr>
        <w:tabs>
          <w:tab w:val="left" w:pos="1080"/>
        </w:tabs>
        <w:spacing w:after="0" w:line="240" w:lineRule="auto"/>
        <w:ind w:left="1080"/>
      </w:pPr>
      <w:r>
        <w:t xml:space="preserve">Initial report should centre </w:t>
      </w:r>
      <w:r w:rsidR="00861EA1">
        <w:t>on</w:t>
      </w:r>
      <w:r>
        <w:t xml:space="preserve"> answering the research questions and addressing the objectives outlined at the outset</w:t>
      </w:r>
      <w:r w:rsidR="00C02991">
        <w:t xml:space="preserve"> (see </w:t>
      </w:r>
      <w:hyperlink w:anchor="Objectives" w:history="1">
        <w:r w:rsidR="00C02991" w:rsidRPr="006D59E3">
          <w:rPr>
            <w:rStyle w:val="Hyperlink"/>
          </w:rPr>
          <w:t>Data Analysis Objectives</w:t>
        </w:r>
      </w:hyperlink>
      <w:r w:rsidR="00C02991">
        <w:t>)</w:t>
      </w:r>
      <w:r>
        <w:t>.</w:t>
      </w:r>
    </w:p>
    <w:p w:rsidR="006D59E3" w:rsidRPr="00ED356E" w:rsidRDefault="00F93346" w:rsidP="004E68CC">
      <w:pPr>
        <w:pStyle w:val="ListParagraph"/>
        <w:numPr>
          <w:ilvl w:val="0"/>
          <w:numId w:val="4"/>
        </w:numPr>
        <w:tabs>
          <w:tab w:val="left" w:pos="1080"/>
        </w:tabs>
        <w:spacing w:after="0" w:line="240" w:lineRule="auto"/>
        <w:ind w:left="1080"/>
      </w:pPr>
      <w:r>
        <w:t>When presenting the initial findings, stress to Mr. Sleepy that data analytics is an iterative process, requiring more input and refinement to produce more useful insights.</w:t>
      </w:r>
    </w:p>
    <w:p w:rsidR="00937706" w:rsidRDefault="00937706" w:rsidP="006D59E3">
      <w:pPr>
        <w:tabs>
          <w:tab w:val="left" w:pos="720"/>
        </w:tabs>
        <w:spacing w:after="0" w:line="240" w:lineRule="auto"/>
        <w:ind w:left="720" w:hanging="720"/>
      </w:pPr>
      <w:r w:rsidRPr="006D59E3">
        <w:rPr>
          <w:b/>
        </w:rPr>
        <w:t>Step 9</w:t>
      </w:r>
      <w:r w:rsidRPr="006D59E3">
        <w:t xml:space="preserve">: </w:t>
      </w:r>
      <w:r w:rsidR="006D59E3" w:rsidRPr="006D59E3">
        <w:tab/>
      </w:r>
      <w:r w:rsidRPr="00ED356E">
        <w:t>Re-run data analysis based on feedback from stakeholders</w:t>
      </w:r>
    </w:p>
    <w:p w:rsidR="006D59E3" w:rsidRPr="00ED356E" w:rsidRDefault="00C02991" w:rsidP="004E68CC">
      <w:pPr>
        <w:pStyle w:val="ListParagraph"/>
        <w:numPr>
          <w:ilvl w:val="0"/>
          <w:numId w:val="4"/>
        </w:numPr>
        <w:tabs>
          <w:tab w:val="left" w:pos="1080"/>
        </w:tabs>
        <w:spacing w:after="0" w:line="240" w:lineRule="auto"/>
        <w:ind w:left="1080"/>
      </w:pPr>
      <w:r>
        <w:t>As more input, feedback, and information is gathered from Mr. Sleepy and his senior managers, data analyses and inferences should be tested and refined.</w:t>
      </w:r>
    </w:p>
    <w:p w:rsidR="00035A4A" w:rsidRDefault="00035A4A" w:rsidP="00674F80">
      <w:pPr>
        <w:spacing w:after="0" w:line="240" w:lineRule="auto"/>
        <w:rPr>
          <w:b/>
        </w:rPr>
      </w:pPr>
    </w:p>
    <w:p w:rsidR="00FF3103" w:rsidRDefault="00FF3103" w:rsidP="00674F80">
      <w:pPr>
        <w:pBdr>
          <w:top w:val="dotted" w:sz="4" w:space="1" w:color="auto"/>
        </w:pBdr>
        <w:spacing w:after="0" w:line="240" w:lineRule="auto"/>
        <w:rPr>
          <w:b/>
          <w:sz w:val="28"/>
          <w:szCs w:val="28"/>
          <w:u w:val="dotted"/>
        </w:rPr>
      </w:pPr>
    </w:p>
    <w:p w:rsidR="00AA1883" w:rsidRDefault="00ED356E" w:rsidP="00674F80">
      <w:pPr>
        <w:pBdr>
          <w:top w:val="dotted" w:sz="4" w:space="1" w:color="auto"/>
        </w:pBdr>
        <w:spacing w:after="0" w:line="240" w:lineRule="auto"/>
        <w:rPr>
          <w:b/>
          <w:sz w:val="28"/>
          <w:szCs w:val="28"/>
        </w:rPr>
      </w:pPr>
      <w:r>
        <w:rPr>
          <w:b/>
          <w:sz w:val="28"/>
          <w:szCs w:val="28"/>
        </w:rPr>
        <w:t>Proposed Areas of Inquiry</w:t>
      </w:r>
      <w:r w:rsidR="00035A4A" w:rsidRPr="00C2288E">
        <w:rPr>
          <w:b/>
          <w:sz w:val="28"/>
          <w:szCs w:val="28"/>
        </w:rPr>
        <w:t xml:space="preserve"> (</w:t>
      </w:r>
      <w:r>
        <w:rPr>
          <w:b/>
          <w:sz w:val="28"/>
          <w:szCs w:val="28"/>
        </w:rPr>
        <w:t>Task 7</w:t>
      </w:r>
      <w:r w:rsidR="00035A4A" w:rsidRPr="00C2288E">
        <w:rPr>
          <w:b/>
          <w:sz w:val="28"/>
          <w:szCs w:val="28"/>
        </w:rPr>
        <w:t>)</w:t>
      </w:r>
    </w:p>
    <w:p w:rsidR="00937706" w:rsidRPr="003C79F2" w:rsidRDefault="00937706" w:rsidP="00674F80">
      <w:pPr>
        <w:spacing w:after="0" w:line="240" w:lineRule="auto"/>
        <w:rPr>
          <w:color w:val="595959" w:themeColor="text1" w:themeTint="A6"/>
        </w:rPr>
      </w:pPr>
      <w:r w:rsidRPr="003C79F2">
        <w:rPr>
          <w:b/>
          <w:color w:val="595959" w:themeColor="text1" w:themeTint="A6"/>
        </w:rPr>
        <w:t>Task 7:</w:t>
      </w:r>
      <w:r w:rsidRPr="003C79F2">
        <w:rPr>
          <w:color w:val="595959" w:themeColor="text1" w:themeTint="A6"/>
        </w:rPr>
        <w:t xml:space="preserve"> Identify at least </w:t>
      </w:r>
      <w:r w:rsidRPr="00FD05EB">
        <w:rPr>
          <w:color w:val="595959" w:themeColor="text1" w:themeTint="A6"/>
        </w:rPr>
        <w:t>10 SPECIFIC areas of inquiry using analytics which you might propose to undertake, given that you receive the information you requested above. What value do you perceive in each inquiry</w:t>
      </w:r>
      <w:r w:rsidRPr="003C79F2">
        <w:rPr>
          <w:color w:val="595959" w:themeColor="text1" w:themeTint="A6"/>
        </w:rPr>
        <w:t>?</w:t>
      </w:r>
    </w:p>
    <w:p w:rsidR="00ED356E" w:rsidRDefault="00ED356E" w:rsidP="00674F80">
      <w:pPr>
        <w:spacing w:after="0" w:line="240" w:lineRule="auto"/>
      </w:pPr>
    </w:p>
    <w:p w:rsidR="002962A5" w:rsidRDefault="00550E17" w:rsidP="004E68CC">
      <w:pPr>
        <w:pStyle w:val="ListParagraph"/>
        <w:numPr>
          <w:ilvl w:val="0"/>
          <w:numId w:val="2"/>
        </w:numPr>
        <w:tabs>
          <w:tab w:val="left" w:pos="360"/>
        </w:tabs>
        <w:spacing w:after="0" w:line="240" w:lineRule="auto"/>
        <w:ind w:left="360"/>
        <w:rPr>
          <w:i/>
        </w:rPr>
      </w:pPr>
      <w:r>
        <w:rPr>
          <w:i/>
        </w:rPr>
        <w:t xml:space="preserve">MANUFACTURING </w:t>
      </w:r>
      <w:r w:rsidRPr="00AD263A">
        <w:rPr>
          <w:i/>
        </w:rPr>
        <w:t>COST</w:t>
      </w:r>
      <w:r>
        <w:rPr>
          <w:i/>
        </w:rPr>
        <w:t xml:space="preserve"> ANALYSIS AND</w:t>
      </w:r>
      <w:r w:rsidRPr="00AD263A">
        <w:rPr>
          <w:i/>
        </w:rPr>
        <w:t xml:space="preserve"> OPTIMIZATION</w:t>
      </w:r>
    </w:p>
    <w:p w:rsidR="00DE7EA6" w:rsidRPr="00DE7EA6" w:rsidRDefault="00DE7EA6" w:rsidP="00DE7EA6">
      <w:pPr>
        <w:pStyle w:val="ListParagraph"/>
        <w:tabs>
          <w:tab w:val="left" w:pos="360"/>
        </w:tabs>
        <w:spacing w:after="0" w:line="240" w:lineRule="auto"/>
        <w:ind w:left="360"/>
        <w:rPr>
          <w:i/>
        </w:rPr>
      </w:pPr>
      <w:r>
        <w:t xml:space="preserve">For each SKU, start with an itemized cost breakdown that would include the following costs as variables: </w:t>
      </w:r>
      <w:r w:rsidRPr="00DE7EA6">
        <w:rPr>
          <w:b/>
        </w:rPr>
        <w:t xml:space="preserve"> </w:t>
      </w:r>
    </w:p>
    <w:p w:rsidR="00DE7EA6" w:rsidRDefault="00DE7EA6" w:rsidP="004E68CC">
      <w:pPr>
        <w:pStyle w:val="ListParagraph"/>
        <w:numPr>
          <w:ilvl w:val="0"/>
          <w:numId w:val="13"/>
        </w:numPr>
        <w:tabs>
          <w:tab w:val="left" w:pos="1080"/>
        </w:tabs>
        <w:spacing w:after="0" w:line="240" w:lineRule="auto"/>
        <w:ind w:left="1080"/>
      </w:pPr>
      <w:r>
        <w:t xml:space="preserve">Direct Costs – e.g., </w:t>
      </w:r>
      <w:r w:rsidRPr="002962A5">
        <w:t>raw materials, equipment and tools, labour and manufacturing, packaging, etc.</w:t>
      </w:r>
      <w:r>
        <w:t xml:space="preserve">  </w:t>
      </w:r>
    </w:p>
    <w:p w:rsidR="00DE7EA6" w:rsidRDefault="00DE7EA6" w:rsidP="004E68CC">
      <w:pPr>
        <w:pStyle w:val="ListParagraph"/>
        <w:numPr>
          <w:ilvl w:val="0"/>
          <w:numId w:val="13"/>
        </w:numPr>
        <w:tabs>
          <w:tab w:val="left" w:pos="1080"/>
        </w:tabs>
        <w:spacing w:after="0" w:line="240" w:lineRule="auto"/>
        <w:ind w:left="1080"/>
      </w:pPr>
      <w:r>
        <w:t>Indirect Costs – e.g., o</w:t>
      </w:r>
      <w:r w:rsidRPr="00ED356E">
        <w:t>perating expenses</w:t>
      </w:r>
      <w:r>
        <w:t>, r</w:t>
      </w:r>
      <w:r w:rsidRPr="00ED356E">
        <w:t>eal estate</w:t>
      </w:r>
      <w:r>
        <w:t xml:space="preserve"> fees</w:t>
      </w:r>
      <w:r w:rsidRPr="00ED356E">
        <w:t xml:space="preserve"> (</w:t>
      </w:r>
      <w:r>
        <w:t>rent, maintenance costs,</w:t>
      </w:r>
      <w:r w:rsidRPr="00ED356E">
        <w:t xml:space="preserve"> etc.)</w:t>
      </w:r>
      <w:r>
        <w:t>, i</w:t>
      </w:r>
      <w:r w:rsidRPr="00ED356E">
        <w:t>nsurance and taxes</w:t>
      </w:r>
      <w:r>
        <w:t>, u</w:t>
      </w:r>
      <w:r w:rsidRPr="00ED356E">
        <w:t>tilities</w:t>
      </w:r>
      <w:r>
        <w:t>, etc.</w:t>
      </w:r>
    </w:p>
    <w:p w:rsidR="00DE7EA6" w:rsidRDefault="00DE7EA6" w:rsidP="00DE7EA6">
      <w:pPr>
        <w:tabs>
          <w:tab w:val="left" w:pos="1080"/>
        </w:tabs>
        <w:spacing w:after="0" w:line="240" w:lineRule="auto"/>
        <w:ind w:left="360"/>
      </w:pPr>
      <w:r>
        <w:rPr>
          <w:b/>
        </w:rPr>
        <w:t>Value</w:t>
      </w:r>
      <w:r w:rsidRPr="00357931">
        <w:t xml:space="preserve">:  </w:t>
      </w:r>
      <w:r>
        <w:t>Statistical analysis via linear regression modelling and correlation tests would focus on identifying sources of major costs for optimization.   Inferences from these models would help to provide insight on the following:</w:t>
      </w:r>
    </w:p>
    <w:p w:rsidR="00DE7EA6" w:rsidRDefault="00DE7EA6" w:rsidP="004E68CC">
      <w:pPr>
        <w:pStyle w:val="ListParagraph"/>
        <w:numPr>
          <w:ilvl w:val="0"/>
          <w:numId w:val="13"/>
        </w:numPr>
        <w:tabs>
          <w:tab w:val="left" w:pos="1080"/>
        </w:tabs>
        <w:spacing w:after="0" w:line="240" w:lineRule="auto"/>
        <w:ind w:left="1080"/>
      </w:pPr>
      <w:r>
        <w:t>Understand the cost breakdown for each SKU.</w:t>
      </w:r>
    </w:p>
    <w:p w:rsidR="00DE7EA6" w:rsidRDefault="00DE7EA6" w:rsidP="004E68CC">
      <w:pPr>
        <w:pStyle w:val="ListParagraph"/>
        <w:numPr>
          <w:ilvl w:val="0"/>
          <w:numId w:val="13"/>
        </w:numPr>
        <w:tabs>
          <w:tab w:val="left" w:pos="1080"/>
        </w:tabs>
        <w:spacing w:after="0" w:line="240" w:lineRule="auto"/>
        <w:ind w:left="1080"/>
      </w:pPr>
      <w:r>
        <w:t xml:space="preserve">Identify the major costs for each SKU and determine whether the cost burden of a variable varies heavily by SKU and/or style line.  </w:t>
      </w:r>
    </w:p>
    <w:p w:rsidR="00DE7EA6" w:rsidRDefault="00DE7EA6" w:rsidP="004E68CC">
      <w:pPr>
        <w:pStyle w:val="ListParagraph"/>
        <w:numPr>
          <w:ilvl w:val="0"/>
          <w:numId w:val="13"/>
        </w:numPr>
        <w:tabs>
          <w:tab w:val="left" w:pos="1080"/>
        </w:tabs>
        <w:spacing w:after="0" w:line="240" w:lineRule="auto"/>
        <w:ind w:left="1080"/>
      </w:pPr>
      <w:r>
        <w:t xml:space="preserve">Examine the statistical findings with Mr. Sleepy to understand the cost distribution and any variation and to make empirical recommendations on how costs </w:t>
      </w:r>
      <w:r w:rsidR="00752A62">
        <w:t>could</w:t>
      </w:r>
      <w:r>
        <w:t xml:space="preserve"> be better controlled.</w:t>
      </w:r>
    </w:p>
    <w:p w:rsidR="00550E17" w:rsidRDefault="00550E17" w:rsidP="00550E17">
      <w:pPr>
        <w:tabs>
          <w:tab w:val="left" w:pos="360"/>
        </w:tabs>
        <w:spacing w:after="0" w:line="240" w:lineRule="auto"/>
      </w:pPr>
    </w:p>
    <w:p w:rsidR="00DE7EA6" w:rsidRPr="00DE7EA6" w:rsidRDefault="00DE7EA6" w:rsidP="004E68CC">
      <w:pPr>
        <w:pStyle w:val="ListParagraph"/>
        <w:numPr>
          <w:ilvl w:val="0"/>
          <w:numId w:val="2"/>
        </w:numPr>
        <w:tabs>
          <w:tab w:val="left" w:pos="360"/>
        </w:tabs>
        <w:spacing w:after="0" w:line="240" w:lineRule="auto"/>
        <w:ind w:left="360"/>
        <w:rPr>
          <w:i/>
        </w:rPr>
      </w:pPr>
      <w:r w:rsidRPr="00DE7EA6">
        <w:rPr>
          <w:i/>
        </w:rPr>
        <w:t>SHIPPING, HANDLING, AND TRANSPORTATION COSTS</w:t>
      </w:r>
    </w:p>
    <w:p w:rsidR="00AD263A" w:rsidRPr="00ED356E" w:rsidRDefault="00DE7EA6" w:rsidP="00DE7EA6">
      <w:pPr>
        <w:pStyle w:val="ListParagraph"/>
        <w:tabs>
          <w:tab w:val="left" w:pos="360"/>
        </w:tabs>
        <w:spacing w:after="0" w:line="240" w:lineRule="auto"/>
        <w:ind w:left="360"/>
      </w:pPr>
      <w:r>
        <w:t>Variables</w:t>
      </w:r>
      <w:r w:rsidR="00AD263A" w:rsidRPr="00ED356E">
        <w:t xml:space="preserve"> for analysis</w:t>
      </w:r>
      <w:r w:rsidR="009265B5">
        <w:t xml:space="preserve"> broken down to the SKU or sales order as appropriate</w:t>
      </w:r>
      <w:r w:rsidR="00AD263A" w:rsidRPr="00ED356E">
        <w:t>:</w:t>
      </w:r>
    </w:p>
    <w:p w:rsidR="00AD263A" w:rsidRPr="00ED356E" w:rsidRDefault="009265B5" w:rsidP="004E68CC">
      <w:pPr>
        <w:pStyle w:val="ListParagraph"/>
        <w:numPr>
          <w:ilvl w:val="0"/>
          <w:numId w:val="13"/>
        </w:numPr>
        <w:tabs>
          <w:tab w:val="left" w:pos="1080"/>
        </w:tabs>
        <w:spacing w:after="0" w:line="240" w:lineRule="auto"/>
        <w:ind w:left="1080"/>
      </w:pPr>
      <w:r>
        <w:t>Shipping mode (e.g., provincial distribution chain, local delivery company, etc.)</w:t>
      </w:r>
    </w:p>
    <w:p w:rsidR="00AD263A" w:rsidRPr="00ED356E" w:rsidRDefault="009265B5" w:rsidP="004E68CC">
      <w:pPr>
        <w:pStyle w:val="ListParagraph"/>
        <w:numPr>
          <w:ilvl w:val="0"/>
          <w:numId w:val="13"/>
        </w:numPr>
        <w:tabs>
          <w:tab w:val="left" w:pos="1080"/>
        </w:tabs>
        <w:spacing w:after="0" w:line="240" w:lineRule="auto"/>
        <w:ind w:left="1080"/>
      </w:pPr>
      <w:r>
        <w:t>Purchase m</w:t>
      </w:r>
      <w:r w:rsidR="00AD263A" w:rsidRPr="00ED356E">
        <w:t>ode (</w:t>
      </w:r>
      <w:r>
        <w:t xml:space="preserve">e.g., </w:t>
      </w:r>
      <w:r w:rsidR="00AD263A" w:rsidRPr="00ED356E">
        <w:t xml:space="preserve">shipment to </w:t>
      </w:r>
      <w:r>
        <w:t xml:space="preserve">retail </w:t>
      </w:r>
      <w:r w:rsidR="00AD263A" w:rsidRPr="00ED356E">
        <w:t>store</w:t>
      </w:r>
      <w:r>
        <w:t xml:space="preserve"> as a manufacturer or online purchase</w:t>
      </w:r>
      <w:r w:rsidR="00AD263A" w:rsidRPr="00ED356E">
        <w:t>)</w:t>
      </w:r>
    </w:p>
    <w:p w:rsidR="00A03296" w:rsidRDefault="009265B5" w:rsidP="004E68CC">
      <w:pPr>
        <w:pStyle w:val="ListParagraph"/>
        <w:numPr>
          <w:ilvl w:val="0"/>
          <w:numId w:val="13"/>
        </w:numPr>
        <w:tabs>
          <w:tab w:val="left" w:pos="1080"/>
        </w:tabs>
        <w:spacing w:after="0" w:line="240" w:lineRule="auto"/>
        <w:ind w:left="1080"/>
      </w:pPr>
      <w:r>
        <w:t>Location</w:t>
      </w:r>
      <w:r w:rsidR="00A03296">
        <w:t>s</w:t>
      </w:r>
      <w:r>
        <w:t xml:space="preserve"> of all distribution centers, warehouses, and retail stores</w:t>
      </w:r>
    </w:p>
    <w:p w:rsidR="00AD263A" w:rsidRPr="00ED356E" w:rsidRDefault="00A03296" w:rsidP="004E68CC">
      <w:pPr>
        <w:pStyle w:val="ListParagraph"/>
        <w:numPr>
          <w:ilvl w:val="0"/>
          <w:numId w:val="13"/>
        </w:numPr>
        <w:tabs>
          <w:tab w:val="left" w:pos="1080"/>
        </w:tabs>
        <w:spacing w:after="0" w:line="240" w:lineRule="auto"/>
        <w:ind w:left="1080"/>
      </w:pPr>
      <w:r>
        <w:t>Locations of all deliveries, to distribution centres and both to retail stores and direct-to-customer.</w:t>
      </w:r>
    </w:p>
    <w:p w:rsidR="00AD263A" w:rsidRPr="00ED356E" w:rsidRDefault="00AD263A" w:rsidP="004E68CC">
      <w:pPr>
        <w:pStyle w:val="ListParagraph"/>
        <w:numPr>
          <w:ilvl w:val="0"/>
          <w:numId w:val="13"/>
        </w:numPr>
        <w:tabs>
          <w:tab w:val="left" w:pos="1080"/>
        </w:tabs>
        <w:spacing w:after="0" w:line="240" w:lineRule="auto"/>
        <w:ind w:left="1080"/>
      </w:pPr>
      <w:r w:rsidRPr="00ED356E">
        <w:t>Transportation cost</w:t>
      </w:r>
      <w:r w:rsidR="009265B5">
        <w:t xml:space="preserve">s (e.g., </w:t>
      </w:r>
      <w:r w:rsidRPr="00ED356E">
        <w:t xml:space="preserve">from </w:t>
      </w:r>
      <w:r w:rsidR="009265B5">
        <w:t xml:space="preserve">which </w:t>
      </w:r>
      <w:r w:rsidRPr="00ED356E">
        <w:t>distribution center</w:t>
      </w:r>
      <w:r w:rsidR="009265B5">
        <w:t>/warehouse to which retail store or direct-to-consumer location)</w:t>
      </w:r>
    </w:p>
    <w:p w:rsidR="00AD263A" w:rsidRDefault="00AD263A" w:rsidP="004E68CC">
      <w:pPr>
        <w:pStyle w:val="ListParagraph"/>
        <w:numPr>
          <w:ilvl w:val="0"/>
          <w:numId w:val="13"/>
        </w:numPr>
        <w:tabs>
          <w:tab w:val="left" w:pos="1080"/>
        </w:tabs>
        <w:spacing w:after="0" w:line="240" w:lineRule="auto"/>
        <w:ind w:left="1080"/>
      </w:pPr>
      <w:r w:rsidRPr="00ED356E">
        <w:t xml:space="preserve">Packaging </w:t>
      </w:r>
      <w:r w:rsidR="009265B5">
        <w:t xml:space="preserve">and handling </w:t>
      </w:r>
      <w:r w:rsidRPr="00ED356E">
        <w:t>cost</w:t>
      </w:r>
      <w:r w:rsidR="009265B5">
        <w:t>s by SKU (e.g., labour costs, transportation packaging costs, etc.)</w:t>
      </w:r>
    </w:p>
    <w:p w:rsidR="009265B5" w:rsidRPr="00B21375" w:rsidRDefault="009265B5" w:rsidP="009265B5">
      <w:pPr>
        <w:tabs>
          <w:tab w:val="left" w:pos="1080"/>
        </w:tabs>
        <w:spacing w:after="0" w:line="240" w:lineRule="auto"/>
        <w:ind w:left="360"/>
      </w:pPr>
      <w:r>
        <w:rPr>
          <w:b/>
        </w:rPr>
        <w:t>Value</w:t>
      </w:r>
      <w:r w:rsidR="00B21375" w:rsidRPr="00B21375">
        <w:t>:</w:t>
      </w:r>
      <w:r w:rsidR="00B21375">
        <w:t xml:space="preserve">  In the initial average results, costs, and profits by style line of the preceding six months Mr. Sleepy provided, the data suggested wide transportation cost variation by style line (see </w:t>
      </w:r>
      <w:hyperlink w:anchor="AppB" w:history="1">
        <w:r w:rsidR="00B21375" w:rsidRPr="00AF2266">
          <w:rPr>
            <w:rStyle w:val="Hyperlink"/>
          </w:rPr>
          <w:t>Appendix B</w:t>
        </w:r>
      </w:hyperlink>
      <w:r w:rsidR="00B21375">
        <w:t xml:space="preserve">).  Further statistical analysis, including linear regressions, scatterplots, and classifications would help inform how shipping costs </w:t>
      </w:r>
      <w:r w:rsidR="00752A62">
        <w:t>could</w:t>
      </w:r>
      <w:r w:rsidR="00B21375">
        <w:t xml:space="preserve"> be best controlled:</w:t>
      </w:r>
    </w:p>
    <w:p w:rsidR="00AD263A" w:rsidRPr="00ED356E" w:rsidRDefault="00A03296" w:rsidP="004E68CC">
      <w:pPr>
        <w:pStyle w:val="ListParagraph"/>
        <w:numPr>
          <w:ilvl w:val="0"/>
          <w:numId w:val="13"/>
        </w:numPr>
        <w:tabs>
          <w:tab w:val="left" w:pos="1080"/>
        </w:tabs>
        <w:spacing w:after="0" w:line="240" w:lineRule="auto"/>
        <w:ind w:left="1080"/>
      </w:pPr>
      <w:r>
        <w:t>It could help e</w:t>
      </w:r>
      <w:r w:rsidR="00AD263A" w:rsidRPr="00ED356E">
        <w:t xml:space="preserve">valuate whether all the existing store locations are required </w:t>
      </w:r>
      <w:r>
        <w:t xml:space="preserve">and whether </w:t>
      </w:r>
      <w:r w:rsidR="00AD263A" w:rsidRPr="00ED356E">
        <w:t xml:space="preserve">new </w:t>
      </w:r>
      <w:r>
        <w:t xml:space="preserve">retail store partnerships are required, </w:t>
      </w:r>
      <w:r w:rsidR="00AD263A" w:rsidRPr="00ED356E">
        <w:t xml:space="preserve">based on customer </w:t>
      </w:r>
      <w:r>
        <w:t>location, to optimize distribution chains.</w:t>
      </w:r>
    </w:p>
    <w:p w:rsidR="00AD263A" w:rsidRDefault="00AD263A" w:rsidP="004E68CC">
      <w:pPr>
        <w:pStyle w:val="ListParagraph"/>
        <w:numPr>
          <w:ilvl w:val="0"/>
          <w:numId w:val="13"/>
        </w:numPr>
        <w:tabs>
          <w:tab w:val="left" w:pos="1080"/>
        </w:tabs>
        <w:spacing w:after="0" w:line="240" w:lineRule="auto"/>
        <w:ind w:left="1080"/>
      </w:pPr>
      <w:r w:rsidRPr="00ED356E">
        <w:t>Transportation cost</w:t>
      </w:r>
      <w:r w:rsidR="00A03296">
        <w:t>s</w:t>
      </w:r>
      <w:r w:rsidRPr="00ED356E">
        <w:t xml:space="preserve"> could be </w:t>
      </w:r>
      <w:r w:rsidR="00A03296">
        <w:t xml:space="preserve">better controlled </w:t>
      </w:r>
      <w:r w:rsidRPr="00ED356E">
        <w:t xml:space="preserve">based on the </w:t>
      </w:r>
      <w:r w:rsidR="00A03296">
        <w:t xml:space="preserve">analysis of </w:t>
      </w:r>
      <w:r w:rsidRPr="00ED356E">
        <w:t>packaging</w:t>
      </w:r>
      <w:r w:rsidR="00A03296">
        <w:t>, handling,</w:t>
      </w:r>
      <w:r w:rsidRPr="00ED356E">
        <w:t xml:space="preserve"> and ship</w:t>
      </w:r>
      <w:r w:rsidR="00A03296">
        <w:t>ping</w:t>
      </w:r>
      <w:r w:rsidRPr="00ED356E">
        <w:t xml:space="preserve"> cost</w:t>
      </w:r>
      <w:r w:rsidR="00A03296">
        <w:t>s by SKU.</w:t>
      </w:r>
    </w:p>
    <w:p w:rsidR="00AD263A" w:rsidRPr="00ED356E" w:rsidRDefault="00077A2E" w:rsidP="004E68CC">
      <w:pPr>
        <w:pStyle w:val="ListParagraph"/>
        <w:numPr>
          <w:ilvl w:val="0"/>
          <w:numId w:val="13"/>
        </w:numPr>
        <w:tabs>
          <w:tab w:val="left" w:pos="1080"/>
        </w:tabs>
        <w:spacing w:after="0" w:line="240" w:lineRule="auto"/>
        <w:ind w:left="1080"/>
      </w:pPr>
      <w:r>
        <w:t>Analys</w:t>
      </w:r>
      <w:r w:rsidR="00A03296">
        <w:t xml:space="preserve">e the delivery drop off points (warehouses, retail stores, direct-to-customers) to assist with delivery </w:t>
      </w:r>
      <w:r w:rsidR="00A03296" w:rsidRPr="00ED356E">
        <w:t>contract negotiation</w:t>
      </w:r>
      <w:r w:rsidR="00A03296">
        <w:t xml:space="preserve">s, and also to help </w:t>
      </w:r>
      <w:r w:rsidR="00AD263A" w:rsidRPr="00ED356E">
        <w:t>evaluat</w:t>
      </w:r>
      <w:r w:rsidR="00A03296">
        <w:t>e</w:t>
      </w:r>
      <w:r w:rsidR="00AD263A" w:rsidRPr="00ED356E">
        <w:t xml:space="preserve"> other </w:t>
      </w:r>
      <w:r w:rsidR="00A03296">
        <w:t xml:space="preserve">shipment </w:t>
      </w:r>
      <w:r w:rsidR="00AD263A" w:rsidRPr="00ED356E">
        <w:t>options</w:t>
      </w:r>
      <w:r w:rsidR="00A03296">
        <w:t>, e.g. offer free pick-up from retail stores for online customers</w:t>
      </w:r>
      <w:r w:rsidR="00AD263A" w:rsidRPr="00ED356E">
        <w:t xml:space="preserve"> </w:t>
      </w:r>
    </w:p>
    <w:p w:rsidR="00AD263A" w:rsidRPr="00ED356E" w:rsidRDefault="007E16C7" w:rsidP="004E68CC">
      <w:pPr>
        <w:pStyle w:val="ListParagraph"/>
        <w:numPr>
          <w:ilvl w:val="0"/>
          <w:numId w:val="13"/>
        </w:numPr>
        <w:tabs>
          <w:tab w:val="left" w:pos="1080"/>
        </w:tabs>
        <w:spacing w:after="0" w:line="240" w:lineRule="auto"/>
        <w:ind w:left="1080"/>
      </w:pPr>
      <w:r>
        <w:t xml:space="preserve">For direct-to-consumer </w:t>
      </w:r>
      <w:r w:rsidR="00AD263A" w:rsidRPr="00ED356E">
        <w:t xml:space="preserve">home delivery, </w:t>
      </w:r>
      <w:r>
        <w:t xml:space="preserve">analysis could help </w:t>
      </w:r>
      <w:r w:rsidR="00AD263A" w:rsidRPr="00ED356E">
        <w:t xml:space="preserve">evaluate the shipment from store location /warehouse location to </w:t>
      </w:r>
      <w:r>
        <w:t xml:space="preserve">best minimize </w:t>
      </w:r>
      <w:r w:rsidR="00AD263A" w:rsidRPr="00ED356E">
        <w:t>cost</w:t>
      </w:r>
      <w:r>
        <w:t xml:space="preserve"> and optimize logistical efficiency.</w:t>
      </w:r>
    </w:p>
    <w:p w:rsidR="00AD263A" w:rsidRDefault="00AD263A" w:rsidP="00AD263A">
      <w:pPr>
        <w:pStyle w:val="ListParagraph"/>
        <w:tabs>
          <w:tab w:val="left" w:pos="360"/>
        </w:tabs>
        <w:spacing w:after="0" w:line="240" w:lineRule="auto"/>
        <w:ind w:left="360"/>
        <w:rPr>
          <w:i/>
        </w:rPr>
      </w:pPr>
    </w:p>
    <w:p w:rsidR="000B6B34" w:rsidRDefault="000B6B34">
      <w:pPr>
        <w:rPr>
          <w:i/>
        </w:rPr>
      </w:pPr>
      <w:r>
        <w:rPr>
          <w:i/>
        </w:rPr>
        <w:br w:type="page"/>
      </w:r>
    </w:p>
    <w:p w:rsidR="006F0280" w:rsidRPr="006F0280" w:rsidRDefault="00DE7EA6" w:rsidP="004E68CC">
      <w:pPr>
        <w:pStyle w:val="ListParagraph"/>
        <w:numPr>
          <w:ilvl w:val="0"/>
          <w:numId w:val="2"/>
        </w:numPr>
        <w:tabs>
          <w:tab w:val="left" w:pos="360"/>
        </w:tabs>
        <w:spacing w:after="0" w:line="240" w:lineRule="auto"/>
        <w:ind w:left="360"/>
        <w:rPr>
          <w:i/>
        </w:rPr>
      </w:pPr>
      <w:r w:rsidRPr="006F0280">
        <w:rPr>
          <w:i/>
        </w:rPr>
        <w:lastRenderedPageBreak/>
        <w:t>WAREHOUSING COSTS</w:t>
      </w:r>
    </w:p>
    <w:p w:rsidR="007E16C7" w:rsidRDefault="00735868" w:rsidP="006F0280">
      <w:pPr>
        <w:pStyle w:val="ListParagraph"/>
        <w:tabs>
          <w:tab w:val="left" w:pos="360"/>
        </w:tabs>
        <w:spacing w:after="0" w:line="240" w:lineRule="auto"/>
        <w:ind w:left="360"/>
      </w:pPr>
      <w:r>
        <w:t>Variables for analys</w:t>
      </w:r>
      <w:r w:rsidR="007E16C7">
        <w:t>ing the cost of storing the products may include:</w:t>
      </w:r>
    </w:p>
    <w:p w:rsidR="007E16C7" w:rsidRDefault="007E16C7" w:rsidP="004E68CC">
      <w:pPr>
        <w:pStyle w:val="ListParagraph"/>
        <w:numPr>
          <w:ilvl w:val="0"/>
          <w:numId w:val="13"/>
        </w:numPr>
        <w:tabs>
          <w:tab w:val="left" w:pos="1080"/>
        </w:tabs>
        <w:spacing w:after="0" w:line="240" w:lineRule="auto"/>
        <w:ind w:left="1080"/>
      </w:pPr>
      <w:r>
        <w:t>Locations of all retail stores</w:t>
      </w:r>
    </w:p>
    <w:p w:rsidR="007E16C7" w:rsidRDefault="007E16C7" w:rsidP="004E68CC">
      <w:pPr>
        <w:pStyle w:val="ListParagraph"/>
        <w:numPr>
          <w:ilvl w:val="0"/>
          <w:numId w:val="13"/>
        </w:numPr>
        <w:tabs>
          <w:tab w:val="left" w:pos="1080"/>
        </w:tabs>
        <w:spacing w:after="0" w:line="240" w:lineRule="auto"/>
        <w:ind w:left="1080"/>
      </w:pPr>
      <w:r>
        <w:t>Locations of all customers</w:t>
      </w:r>
    </w:p>
    <w:p w:rsidR="007E16C7" w:rsidRDefault="007E16C7" w:rsidP="004E68CC">
      <w:pPr>
        <w:pStyle w:val="ListParagraph"/>
        <w:numPr>
          <w:ilvl w:val="0"/>
          <w:numId w:val="13"/>
        </w:numPr>
        <w:tabs>
          <w:tab w:val="left" w:pos="1080"/>
        </w:tabs>
        <w:spacing w:after="0" w:line="240" w:lineRule="auto"/>
        <w:ind w:left="1080"/>
      </w:pPr>
      <w:r>
        <w:t>Locations of all deliveries</w:t>
      </w:r>
    </w:p>
    <w:p w:rsidR="007E16C7" w:rsidRDefault="007E16C7" w:rsidP="004E68CC">
      <w:pPr>
        <w:pStyle w:val="ListParagraph"/>
        <w:numPr>
          <w:ilvl w:val="0"/>
          <w:numId w:val="13"/>
        </w:numPr>
        <w:tabs>
          <w:tab w:val="left" w:pos="1080"/>
        </w:tabs>
        <w:spacing w:after="0" w:line="240" w:lineRule="auto"/>
        <w:ind w:left="1080"/>
      </w:pPr>
      <w:r>
        <w:t>Indirect costs – real estate (rental fees, maintenance), security, insurance, etc.</w:t>
      </w:r>
    </w:p>
    <w:p w:rsidR="007E16C7" w:rsidRPr="007E16C7" w:rsidRDefault="007E16C7" w:rsidP="007E16C7">
      <w:pPr>
        <w:tabs>
          <w:tab w:val="left" w:pos="1080"/>
        </w:tabs>
        <w:spacing w:after="0" w:line="240" w:lineRule="auto"/>
        <w:ind w:left="360"/>
      </w:pPr>
      <w:r>
        <w:rPr>
          <w:b/>
        </w:rPr>
        <w:t>Value</w:t>
      </w:r>
      <w:r>
        <w:t xml:space="preserve">:  In the initial map based on the returned warranty cards, there appears to be three main regions in which Sleepy Industries does most of its sales volume (see </w:t>
      </w:r>
      <w:hyperlink w:anchor="AppC" w:history="1">
        <w:r w:rsidRPr="006F0280">
          <w:rPr>
            <w:rStyle w:val="Hyperlink"/>
          </w:rPr>
          <w:t>Appendix C</w:t>
        </w:r>
      </w:hyperlink>
      <w:r>
        <w:t>).</w:t>
      </w:r>
    </w:p>
    <w:p w:rsidR="00995F6B" w:rsidRDefault="006F0280" w:rsidP="004E68CC">
      <w:pPr>
        <w:pStyle w:val="ListParagraph"/>
        <w:numPr>
          <w:ilvl w:val="0"/>
          <w:numId w:val="13"/>
        </w:numPr>
        <w:tabs>
          <w:tab w:val="left" w:pos="1080"/>
        </w:tabs>
        <w:spacing w:after="0" w:line="240" w:lineRule="auto"/>
        <w:ind w:left="1080"/>
      </w:pPr>
      <w:r>
        <w:t xml:space="preserve">Statistical analysis could confirm the geographical scatter of customers so it </w:t>
      </w:r>
      <w:r w:rsidR="00752A62">
        <w:t>could</w:t>
      </w:r>
      <w:r>
        <w:t xml:space="preserve"> better inform where warehouses should be </w:t>
      </w:r>
      <w:r w:rsidR="00995F6B" w:rsidRPr="00ED356E">
        <w:t>locat</w:t>
      </w:r>
      <w:r>
        <w:t>ed.</w:t>
      </w:r>
    </w:p>
    <w:p w:rsidR="006F0280" w:rsidRPr="00ED356E" w:rsidRDefault="006F0280" w:rsidP="004E68CC">
      <w:pPr>
        <w:pStyle w:val="ListParagraph"/>
        <w:numPr>
          <w:ilvl w:val="0"/>
          <w:numId w:val="13"/>
        </w:numPr>
        <w:tabs>
          <w:tab w:val="left" w:pos="1080"/>
        </w:tabs>
        <w:spacing w:after="0" w:line="240" w:lineRule="auto"/>
        <w:ind w:left="1080"/>
      </w:pPr>
      <w:r>
        <w:t>A heat map could also help determine how to best optimize the locations for warehouses to minimize shipping costs.</w:t>
      </w:r>
    </w:p>
    <w:p w:rsidR="00DE7EA6" w:rsidRDefault="006F0280" w:rsidP="004E68CC">
      <w:pPr>
        <w:pStyle w:val="ListParagraph"/>
        <w:numPr>
          <w:ilvl w:val="0"/>
          <w:numId w:val="13"/>
        </w:numPr>
        <w:tabs>
          <w:tab w:val="left" w:pos="1080"/>
        </w:tabs>
        <w:spacing w:after="0" w:line="240" w:lineRule="auto"/>
        <w:ind w:left="1080"/>
      </w:pPr>
      <w:r>
        <w:t>Shipping patterns to and from each warehouse could also determine whether Sleepy Industri</w:t>
      </w:r>
      <w:r w:rsidR="00890EB2">
        <w:t>es has an optimized number of wa</w:t>
      </w:r>
      <w:r>
        <w:t>rehouses.</w:t>
      </w:r>
    </w:p>
    <w:p w:rsidR="006F0280" w:rsidRDefault="006F0280" w:rsidP="006F0280">
      <w:pPr>
        <w:tabs>
          <w:tab w:val="left" w:pos="1080"/>
        </w:tabs>
        <w:spacing w:after="0" w:line="240" w:lineRule="auto"/>
      </w:pPr>
    </w:p>
    <w:p w:rsidR="006F0280" w:rsidRDefault="006F0280" w:rsidP="004E68CC">
      <w:pPr>
        <w:pStyle w:val="ListParagraph"/>
        <w:numPr>
          <w:ilvl w:val="0"/>
          <w:numId w:val="2"/>
        </w:numPr>
        <w:tabs>
          <w:tab w:val="left" w:pos="360"/>
        </w:tabs>
        <w:spacing w:after="0" w:line="240" w:lineRule="auto"/>
        <w:ind w:left="360"/>
        <w:rPr>
          <w:i/>
        </w:rPr>
      </w:pPr>
      <w:r>
        <w:rPr>
          <w:i/>
        </w:rPr>
        <w:t>INVENTORY MANAGEMENT ANALYSIS</w:t>
      </w:r>
    </w:p>
    <w:p w:rsidR="006F0280" w:rsidRDefault="006F0280" w:rsidP="006F0280">
      <w:pPr>
        <w:pStyle w:val="ListParagraph"/>
        <w:tabs>
          <w:tab w:val="left" w:pos="360"/>
        </w:tabs>
        <w:spacing w:after="0" w:line="240" w:lineRule="auto"/>
        <w:ind w:left="360"/>
      </w:pPr>
      <w:r w:rsidRPr="006F0280">
        <w:t xml:space="preserve">Variables </w:t>
      </w:r>
      <w:r w:rsidR="00735868">
        <w:t>for analys</w:t>
      </w:r>
      <w:r>
        <w:t>ing the management of inventory include:</w:t>
      </w:r>
    </w:p>
    <w:p w:rsidR="006F0280" w:rsidRDefault="006F0280" w:rsidP="004E68CC">
      <w:pPr>
        <w:pStyle w:val="ListParagraph"/>
        <w:numPr>
          <w:ilvl w:val="0"/>
          <w:numId w:val="13"/>
        </w:numPr>
        <w:tabs>
          <w:tab w:val="left" w:pos="1080"/>
        </w:tabs>
        <w:spacing w:after="0" w:line="240" w:lineRule="auto"/>
        <w:ind w:left="1080"/>
      </w:pPr>
      <w:r>
        <w:t>Stock levels by SKU and by warehouse location</w:t>
      </w:r>
    </w:p>
    <w:p w:rsidR="006F0280" w:rsidRDefault="006F0280" w:rsidP="004E68CC">
      <w:pPr>
        <w:pStyle w:val="ListParagraph"/>
        <w:numPr>
          <w:ilvl w:val="0"/>
          <w:numId w:val="13"/>
        </w:numPr>
        <w:tabs>
          <w:tab w:val="left" w:pos="1080"/>
        </w:tabs>
        <w:spacing w:after="0" w:line="240" w:lineRule="auto"/>
        <w:ind w:left="1080"/>
      </w:pPr>
      <w:r>
        <w:t>Sales by SKU</w:t>
      </w:r>
    </w:p>
    <w:p w:rsidR="006F0280" w:rsidRDefault="006F0280" w:rsidP="004E68CC">
      <w:pPr>
        <w:pStyle w:val="ListParagraph"/>
        <w:numPr>
          <w:ilvl w:val="0"/>
          <w:numId w:val="13"/>
        </w:numPr>
        <w:tabs>
          <w:tab w:val="left" w:pos="1080"/>
        </w:tabs>
        <w:spacing w:after="0" w:line="240" w:lineRule="auto"/>
        <w:ind w:left="1080"/>
      </w:pPr>
      <w:r>
        <w:t>Net profit margin by SKU</w:t>
      </w:r>
    </w:p>
    <w:p w:rsidR="006F0280" w:rsidRPr="006F0280" w:rsidRDefault="006F0280" w:rsidP="006F0280">
      <w:pPr>
        <w:tabs>
          <w:tab w:val="left" w:pos="1080"/>
        </w:tabs>
        <w:spacing w:after="0" w:line="240" w:lineRule="auto"/>
        <w:ind w:left="360"/>
      </w:pPr>
      <w:r>
        <w:rPr>
          <w:b/>
        </w:rPr>
        <w:t>Value</w:t>
      </w:r>
      <w:r>
        <w:t xml:space="preserve">:  Analysing </w:t>
      </w:r>
      <w:r w:rsidR="00D076A8">
        <w:t>stock levels by linear regression modelling</w:t>
      </w:r>
      <w:r w:rsidR="003F3AEA">
        <w:t xml:space="preserve">, classifications, and scatter tests </w:t>
      </w:r>
      <w:r w:rsidR="00D076A8">
        <w:t>to identify popular style lines and popular SKUs will help Mr. Sleepy make informed decisions.</w:t>
      </w:r>
    </w:p>
    <w:p w:rsidR="006F0280" w:rsidRDefault="003F3AEA" w:rsidP="004E68CC">
      <w:pPr>
        <w:pStyle w:val="ListParagraph"/>
        <w:numPr>
          <w:ilvl w:val="0"/>
          <w:numId w:val="13"/>
        </w:numPr>
        <w:tabs>
          <w:tab w:val="left" w:pos="1080"/>
        </w:tabs>
        <w:spacing w:after="0" w:line="240" w:lineRule="auto"/>
        <w:ind w:left="1080"/>
      </w:pPr>
      <w:r>
        <w:t>It could help identify which style lines and SKUs have the lowest sales and the highest costs, therefore making them a candidate for production cancellation.</w:t>
      </w:r>
    </w:p>
    <w:p w:rsidR="003F3AEA" w:rsidRDefault="003F3AEA" w:rsidP="004E68CC">
      <w:pPr>
        <w:pStyle w:val="ListParagraph"/>
        <w:numPr>
          <w:ilvl w:val="0"/>
          <w:numId w:val="13"/>
        </w:numPr>
        <w:tabs>
          <w:tab w:val="left" w:pos="1080"/>
        </w:tabs>
        <w:spacing w:after="0" w:line="240" w:lineRule="auto"/>
        <w:ind w:left="1080"/>
      </w:pPr>
      <w:r>
        <w:t>A more complex analysis could help reveal which style line/SKU are optimized for net profit but are underperforming in the market.  Mr. Sleepy may want to consider creating promotional material to push these products.</w:t>
      </w:r>
    </w:p>
    <w:p w:rsidR="006F0280" w:rsidRDefault="006F0280" w:rsidP="004E68CC">
      <w:pPr>
        <w:pStyle w:val="ListParagraph"/>
        <w:numPr>
          <w:ilvl w:val="0"/>
          <w:numId w:val="13"/>
        </w:numPr>
        <w:tabs>
          <w:tab w:val="left" w:pos="1080"/>
        </w:tabs>
        <w:spacing w:after="0" w:line="240" w:lineRule="auto"/>
        <w:ind w:left="1080"/>
      </w:pPr>
      <w:r>
        <w:t xml:space="preserve">Inventory </w:t>
      </w:r>
      <w:r w:rsidR="003F3AEA">
        <w:t>m</w:t>
      </w:r>
      <w:r>
        <w:t>anagement</w:t>
      </w:r>
      <w:r w:rsidR="003F3AEA">
        <w:t xml:space="preserve"> could help control operating costs and optimize cash flow by avoiding overproduction of unpopular style lines/SKUs.</w:t>
      </w:r>
    </w:p>
    <w:p w:rsidR="003F3AEA" w:rsidRPr="003F3AEA" w:rsidRDefault="003F3AEA" w:rsidP="003F3AEA">
      <w:pPr>
        <w:tabs>
          <w:tab w:val="left" w:pos="360"/>
        </w:tabs>
        <w:spacing w:after="0" w:line="240" w:lineRule="auto"/>
        <w:rPr>
          <w:i/>
        </w:rPr>
      </w:pPr>
    </w:p>
    <w:p w:rsidR="00D04D82" w:rsidRPr="00D04D82" w:rsidRDefault="00112829" w:rsidP="004E68CC">
      <w:pPr>
        <w:pStyle w:val="ListParagraph"/>
        <w:numPr>
          <w:ilvl w:val="0"/>
          <w:numId w:val="2"/>
        </w:numPr>
        <w:tabs>
          <w:tab w:val="left" w:pos="360"/>
        </w:tabs>
        <w:spacing w:after="0" w:line="240" w:lineRule="auto"/>
        <w:ind w:left="360"/>
        <w:rPr>
          <w:i/>
        </w:rPr>
      </w:pPr>
      <w:r w:rsidRPr="00D04D82">
        <w:rPr>
          <w:i/>
        </w:rPr>
        <w:t>SEASONALITY PATTERNS</w:t>
      </w:r>
    </w:p>
    <w:p w:rsidR="00D04D82" w:rsidRDefault="00D04D82" w:rsidP="00D04D82">
      <w:pPr>
        <w:pStyle w:val="ListParagraph"/>
        <w:tabs>
          <w:tab w:val="left" w:pos="360"/>
        </w:tabs>
        <w:spacing w:after="0" w:line="240" w:lineRule="auto"/>
        <w:ind w:left="360"/>
      </w:pPr>
      <w:r>
        <w:t>Variables to help identify any seasonality include:</w:t>
      </w:r>
    </w:p>
    <w:p w:rsidR="00D04D82" w:rsidRDefault="00D04D82" w:rsidP="004E68CC">
      <w:pPr>
        <w:pStyle w:val="ListParagraph"/>
        <w:numPr>
          <w:ilvl w:val="0"/>
          <w:numId w:val="12"/>
        </w:numPr>
        <w:tabs>
          <w:tab w:val="left" w:pos="1080"/>
        </w:tabs>
        <w:spacing w:after="0" w:line="240" w:lineRule="auto"/>
        <w:ind w:left="1080"/>
      </w:pPr>
      <w:r>
        <w:t xml:space="preserve">All individual sales orders (minimum 2 years, preferably past 10 years, or as far back as Sleepy Industries </w:t>
      </w:r>
      <w:r w:rsidR="00752A62">
        <w:t>could</w:t>
      </w:r>
      <w:r>
        <w:t xml:space="preserve"> provide)</w:t>
      </w:r>
    </w:p>
    <w:p w:rsidR="00D04D82" w:rsidRPr="00ED356E" w:rsidRDefault="00D04D82" w:rsidP="004E68CC">
      <w:pPr>
        <w:pStyle w:val="ListParagraph"/>
        <w:numPr>
          <w:ilvl w:val="0"/>
          <w:numId w:val="12"/>
        </w:numPr>
        <w:tabs>
          <w:tab w:val="left" w:pos="1080"/>
        </w:tabs>
        <w:spacing w:after="0" w:line="240" w:lineRule="auto"/>
        <w:ind w:left="1080"/>
      </w:pPr>
      <w:r>
        <w:t>Sales by SKU (correlated to time - month)</w:t>
      </w:r>
    </w:p>
    <w:p w:rsidR="00D04D82" w:rsidRPr="00ED356E" w:rsidRDefault="00D04D82" w:rsidP="00D04D82">
      <w:pPr>
        <w:pStyle w:val="ListParagraph"/>
        <w:tabs>
          <w:tab w:val="left" w:pos="360"/>
        </w:tabs>
        <w:spacing w:after="0" w:line="240" w:lineRule="auto"/>
        <w:ind w:left="360"/>
      </w:pPr>
      <w:r w:rsidRPr="00ED356E">
        <w:rPr>
          <w:b/>
        </w:rPr>
        <w:t>Value</w:t>
      </w:r>
      <w:r w:rsidRPr="00D04D82">
        <w:t xml:space="preserve">:  </w:t>
      </w:r>
      <w:r w:rsidR="00861EA1" w:rsidRPr="00D04D82">
        <w:t>Statistical</w:t>
      </w:r>
      <w:r>
        <w:rPr>
          <w:b/>
        </w:rPr>
        <w:t xml:space="preserve"> </w:t>
      </w:r>
      <w:r w:rsidRPr="00D04D82">
        <w:t>analysis</w:t>
      </w:r>
      <w:r>
        <w:rPr>
          <w:b/>
        </w:rPr>
        <w:t xml:space="preserve"> </w:t>
      </w:r>
      <w:r>
        <w:t>could help to i</w:t>
      </w:r>
      <w:r w:rsidRPr="00ED356E">
        <w:t xml:space="preserve">dentify and measure seasonal variations within </w:t>
      </w:r>
      <w:r>
        <w:t>the furniture industry</w:t>
      </w:r>
      <w:r w:rsidRPr="00ED356E">
        <w:t xml:space="preserve"> to help </w:t>
      </w:r>
      <w:r>
        <w:t xml:space="preserve">Mr. Sleepy </w:t>
      </w:r>
      <w:r w:rsidRPr="00ED356E">
        <w:t xml:space="preserve">plan future </w:t>
      </w:r>
      <w:r w:rsidR="00112829">
        <w:t xml:space="preserve">inventory levels, staffing, production, etc. </w:t>
      </w:r>
      <w:r w:rsidRPr="00ED356E">
        <w:t>(based on past patterns)</w:t>
      </w:r>
      <w:r w:rsidR="00112829">
        <w:t>.</w:t>
      </w:r>
    </w:p>
    <w:p w:rsidR="00D04D82" w:rsidRPr="00ED356E" w:rsidRDefault="00D04D82" w:rsidP="004E68CC">
      <w:pPr>
        <w:pStyle w:val="ListParagraph"/>
        <w:numPr>
          <w:ilvl w:val="0"/>
          <w:numId w:val="12"/>
        </w:numPr>
        <w:tabs>
          <w:tab w:val="left" w:pos="1080"/>
        </w:tabs>
        <w:spacing w:after="0" w:line="240" w:lineRule="auto"/>
        <w:ind w:left="1080"/>
      </w:pPr>
      <w:r w:rsidRPr="00ED356E">
        <w:t>Data c</w:t>
      </w:r>
      <w:r w:rsidR="00112829">
        <w:t>ould</w:t>
      </w:r>
      <w:r w:rsidRPr="00ED356E">
        <w:t xml:space="preserve"> be used </w:t>
      </w:r>
      <w:r w:rsidR="00112829">
        <w:t xml:space="preserve">to forecast future peak seasons so </w:t>
      </w:r>
      <w:r w:rsidRPr="00112829">
        <w:t>marketing</w:t>
      </w:r>
      <w:r w:rsidR="00112829">
        <w:t xml:space="preserve"> and </w:t>
      </w:r>
      <w:r w:rsidRPr="00112829">
        <w:t>promotions</w:t>
      </w:r>
      <w:r w:rsidR="00112829">
        <w:t xml:space="preserve"> </w:t>
      </w:r>
      <w:r w:rsidR="00752A62">
        <w:t>could</w:t>
      </w:r>
      <w:r w:rsidR="00112829">
        <w:t xml:space="preserve"> be developed to</w:t>
      </w:r>
      <w:r w:rsidRPr="00ED356E">
        <w:t xml:space="preserve"> </w:t>
      </w:r>
      <w:r w:rsidR="00112829">
        <w:t xml:space="preserve">optimize sales for </w:t>
      </w:r>
      <w:r w:rsidRPr="00ED356E">
        <w:t>different seasons</w:t>
      </w:r>
      <w:r w:rsidR="00112829">
        <w:t>.</w:t>
      </w:r>
    </w:p>
    <w:p w:rsidR="00D04D82" w:rsidRPr="00ED356E" w:rsidRDefault="00112829" w:rsidP="004E68CC">
      <w:pPr>
        <w:pStyle w:val="ListParagraph"/>
        <w:numPr>
          <w:ilvl w:val="0"/>
          <w:numId w:val="12"/>
        </w:numPr>
        <w:tabs>
          <w:tab w:val="left" w:pos="1080"/>
        </w:tabs>
        <w:spacing w:after="0" w:line="240" w:lineRule="auto"/>
        <w:ind w:left="1080"/>
      </w:pPr>
      <w:r>
        <w:t xml:space="preserve">Alternatively, data </w:t>
      </w:r>
      <w:r w:rsidR="00752A62">
        <w:t>could</w:t>
      </w:r>
      <w:r>
        <w:t xml:space="preserve"> also help forecast lean periods.  This could better help Mr. Sleepy manage costs and cash flows and analysis could h</w:t>
      </w:r>
      <w:r w:rsidR="00D04D82" w:rsidRPr="00ED356E">
        <w:t>elp determine sales pattern</w:t>
      </w:r>
      <w:r>
        <w:t>s</w:t>
      </w:r>
      <w:r w:rsidR="00D04D82" w:rsidRPr="00ED356E">
        <w:t xml:space="preserve"> during </w:t>
      </w:r>
      <w:r>
        <w:t xml:space="preserve">quiet seasons so marketing and promotions </w:t>
      </w:r>
      <w:r w:rsidR="00752A62">
        <w:t>could</w:t>
      </w:r>
      <w:r>
        <w:t xml:space="preserve"> cater to the </w:t>
      </w:r>
      <w:r w:rsidR="00D04D82" w:rsidRPr="00ED356E">
        <w:t>lean</w:t>
      </w:r>
      <w:r>
        <w:t>er</w:t>
      </w:r>
      <w:r w:rsidR="00D04D82" w:rsidRPr="00ED356E">
        <w:t xml:space="preserve"> period.</w:t>
      </w:r>
    </w:p>
    <w:p w:rsidR="00D04D82" w:rsidRDefault="00D04D82" w:rsidP="00D04D82">
      <w:pPr>
        <w:pStyle w:val="ListParagraph"/>
        <w:tabs>
          <w:tab w:val="left" w:pos="360"/>
        </w:tabs>
        <w:spacing w:after="0" w:line="240" w:lineRule="auto"/>
        <w:ind w:left="360"/>
        <w:rPr>
          <w:i/>
        </w:rPr>
      </w:pPr>
    </w:p>
    <w:p w:rsidR="003F3AEA" w:rsidRPr="005A0302" w:rsidRDefault="003F3AEA" w:rsidP="004E68CC">
      <w:pPr>
        <w:pStyle w:val="ListParagraph"/>
        <w:numPr>
          <w:ilvl w:val="0"/>
          <w:numId w:val="2"/>
        </w:numPr>
        <w:tabs>
          <w:tab w:val="left" w:pos="360"/>
        </w:tabs>
        <w:spacing w:after="0" w:line="240" w:lineRule="auto"/>
        <w:ind w:left="360"/>
        <w:rPr>
          <w:i/>
        </w:rPr>
      </w:pPr>
      <w:r w:rsidRPr="005A0302">
        <w:rPr>
          <w:i/>
        </w:rPr>
        <w:t>PRICING ANALYSIS</w:t>
      </w:r>
    </w:p>
    <w:p w:rsidR="003F3AEA" w:rsidRDefault="00112829" w:rsidP="00112829">
      <w:pPr>
        <w:tabs>
          <w:tab w:val="left" w:pos="1080"/>
        </w:tabs>
        <w:spacing w:after="0" w:line="240" w:lineRule="auto"/>
        <w:ind w:left="360"/>
      </w:pPr>
      <w:r>
        <w:t>Variables for pricing analysis may include:</w:t>
      </w:r>
    </w:p>
    <w:p w:rsidR="003F3AEA" w:rsidRDefault="00112829" w:rsidP="004E68CC">
      <w:pPr>
        <w:pStyle w:val="ListParagraph"/>
        <w:numPr>
          <w:ilvl w:val="0"/>
          <w:numId w:val="13"/>
        </w:numPr>
        <w:tabs>
          <w:tab w:val="left" w:pos="1080"/>
        </w:tabs>
        <w:spacing w:after="0" w:line="240" w:lineRule="auto"/>
        <w:ind w:left="1080"/>
      </w:pPr>
      <w:r>
        <w:t xml:space="preserve">All direct and indirect costs by product SKU </w:t>
      </w:r>
    </w:p>
    <w:p w:rsidR="00112829" w:rsidRDefault="00112829" w:rsidP="004E68CC">
      <w:pPr>
        <w:pStyle w:val="ListParagraph"/>
        <w:numPr>
          <w:ilvl w:val="0"/>
          <w:numId w:val="13"/>
        </w:numPr>
        <w:tabs>
          <w:tab w:val="left" w:pos="1080"/>
        </w:tabs>
        <w:spacing w:after="0" w:line="240" w:lineRule="auto"/>
        <w:ind w:left="1080"/>
      </w:pPr>
      <w:r>
        <w:t>All individual sales records</w:t>
      </w:r>
    </w:p>
    <w:p w:rsidR="00112829" w:rsidRDefault="00EE0F0B" w:rsidP="004E68CC">
      <w:pPr>
        <w:pStyle w:val="ListParagraph"/>
        <w:numPr>
          <w:ilvl w:val="0"/>
          <w:numId w:val="13"/>
        </w:numPr>
        <w:tabs>
          <w:tab w:val="left" w:pos="1080"/>
        </w:tabs>
        <w:spacing w:after="0" w:line="240" w:lineRule="auto"/>
        <w:ind w:left="1080"/>
      </w:pPr>
      <w:r>
        <w:t>Net profit margin for each SKU sold</w:t>
      </w:r>
    </w:p>
    <w:p w:rsidR="00EE0F0B" w:rsidRPr="00550E17" w:rsidRDefault="00EE0F0B" w:rsidP="004E68CC">
      <w:pPr>
        <w:pStyle w:val="ListParagraph"/>
        <w:numPr>
          <w:ilvl w:val="0"/>
          <w:numId w:val="13"/>
        </w:numPr>
        <w:tabs>
          <w:tab w:val="left" w:pos="1080"/>
        </w:tabs>
        <w:spacing w:after="0" w:line="240" w:lineRule="auto"/>
        <w:ind w:left="1080"/>
      </w:pPr>
      <w:r>
        <w:t>Mode of sale (retail store or online)</w:t>
      </w:r>
    </w:p>
    <w:p w:rsidR="00F70F5D" w:rsidRPr="00ED356E" w:rsidRDefault="00F70F5D" w:rsidP="00EE0F0B">
      <w:pPr>
        <w:pStyle w:val="ListParagraph"/>
        <w:tabs>
          <w:tab w:val="left" w:pos="360"/>
        </w:tabs>
        <w:spacing w:after="0" w:line="240" w:lineRule="auto"/>
        <w:ind w:left="360"/>
      </w:pPr>
      <w:r w:rsidRPr="00ED356E">
        <w:rPr>
          <w:b/>
        </w:rPr>
        <w:lastRenderedPageBreak/>
        <w:t xml:space="preserve">Value: </w:t>
      </w:r>
      <w:r w:rsidR="00EE0F0B">
        <w:rPr>
          <w:b/>
        </w:rPr>
        <w:t xml:space="preserve"> </w:t>
      </w:r>
      <w:r w:rsidR="00EE0F0B" w:rsidRPr="00EE0F0B">
        <w:t>Stati</w:t>
      </w:r>
      <w:r w:rsidR="00EE0F0B">
        <w:t>s</w:t>
      </w:r>
      <w:r w:rsidR="00EE0F0B" w:rsidRPr="00EE0F0B">
        <w:t>tical analysis</w:t>
      </w:r>
      <w:r w:rsidR="00EE0F0B">
        <w:rPr>
          <w:b/>
        </w:rPr>
        <w:t xml:space="preserve"> </w:t>
      </w:r>
      <w:r w:rsidR="00752A62">
        <w:t>could</w:t>
      </w:r>
      <w:r w:rsidR="00EE0F0B" w:rsidRPr="00EE0F0B">
        <w:t xml:space="preserve"> be</w:t>
      </w:r>
      <w:r w:rsidR="00EE0F0B">
        <w:t xml:space="preserve"> performed to infer correlation and, possibly, cause and effect to </w:t>
      </w:r>
      <w:r w:rsidRPr="00ED356E">
        <w:t>deliver accurate insights, pre</w:t>
      </w:r>
      <w:r w:rsidR="00EE0F0B">
        <w:t>scrip</w:t>
      </w:r>
      <w:r w:rsidRPr="00ED356E">
        <w:t>tive pricing models and forecasts.</w:t>
      </w:r>
    </w:p>
    <w:p w:rsidR="00F70F5D" w:rsidRPr="00ED356E" w:rsidRDefault="00F70F5D" w:rsidP="004E68CC">
      <w:pPr>
        <w:pStyle w:val="ListParagraph"/>
        <w:numPr>
          <w:ilvl w:val="0"/>
          <w:numId w:val="13"/>
        </w:numPr>
        <w:tabs>
          <w:tab w:val="left" w:pos="1080"/>
        </w:tabs>
        <w:spacing w:after="0" w:line="240" w:lineRule="auto"/>
        <w:ind w:left="1080"/>
      </w:pPr>
      <w:r w:rsidRPr="00ED356E">
        <w:t>Pricing strategy combined with product and service quality</w:t>
      </w:r>
      <w:r w:rsidR="00EE0F0B">
        <w:t xml:space="preserve"> analysis and management</w:t>
      </w:r>
      <w:r w:rsidRPr="00ED356E">
        <w:t xml:space="preserve"> </w:t>
      </w:r>
      <w:r w:rsidR="00EE0F0B">
        <w:t xml:space="preserve">could help </w:t>
      </w:r>
      <w:r w:rsidRPr="00ED356E">
        <w:t xml:space="preserve">determine </w:t>
      </w:r>
      <w:r w:rsidR="003E3B9F">
        <w:t>how Sleepy Industries</w:t>
      </w:r>
      <w:r w:rsidRPr="00ED356E">
        <w:t xml:space="preserve"> </w:t>
      </w:r>
      <w:r w:rsidR="00752A62">
        <w:t>could</w:t>
      </w:r>
      <w:r w:rsidRPr="00ED356E">
        <w:t xml:space="preserve"> turn new customers into loyal repeat purchasers</w:t>
      </w:r>
      <w:r w:rsidR="003E3B9F">
        <w:t>.</w:t>
      </w:r>
    </w:p>
    <w:p w:rsidR="00F70F5D" w:rsidRPr="00ED356E" w:rsidRDefault="00F55790" w:rsidP="004E68CC">
      <w:pPr>
        <w:pStyle w:val="ListParagraph"/>
        <w:numPr>
          <w:ilvl w:val="0"/>
          <w:numId w:val="13"/>
        </w:numPr>
        <w:tabs>
          <w:tab w:val="left" w:pos="1080"/>
        </w:tabs>
        <w:spacing w:after="0" w:line="240" w:lineRule="auto"/>
        <w:ind w:left="1080"/>
      </w:pPr>
      <w:r>
        <w:t xml:space="preserve">Pricing analysis will also help identify the variables that are correlated with high sales (see Appendix D).  </w:t>
      </w:r>
      <w:r w:rsidR="00F8072B">
        <w:t>This could</w:t>
      </w:r>
      <w:r>
        <w:t xml:space="preserve"> then be used to </w:t>
      </w:r>
      <w:r w:rsidR="00F8072B">
        <w:t xml:space="preserve">help </w:t>
      </w:r>
      <w:r>
        <w:t xml:space="preserve">optimize </w:t>
      </w:r>
      <w:r w:rsidR="00F70F5D" w:rsidRPr="00ED356E">
        <w:t>profit</w:t>
      </w:r>
      <w:r>
        <w:t xml:space="preserve"> and</w:t>
      </w:r>
      <w:r w:rsidR="00F70F5D" w:rsidRPr="00ED356E">
        <w:t xml:space="preserve"> revenue</w:t>
      </w:r>
      <w:r>
        <w:t>.</w:t>
      </w:r>
    </w:p>
    <w:p w:rsidR="00F8072B" w:rsidRDefault="00F8072B" w:rsidP="004E68CC">
      <w:pPr>
        <w:pStyle w:val="ListParagraph"/>
        <w:numPr>
          <w:ilvl w:val="0"/>
          <w:numId w:val="13"/>
        </w:numPr>
        <w:tabs>
          <w:tab w:val="left" w:pos="1080"/>
        </w:tabs>
        <w:spacing w:after="0" w:line="240" w:lineRule="auto"/>
        <w:ind w:left="1080"/>
      </w:pPr>
      <w:r>
        <w:t xml:space="preserve">Predictive analytical insight </w:t>
      </w:r>
      <w:r w:rsidR="00752A62">
        <w:t>could</w:t>
      </w:r>
      <w:r>
        <w:t xml:space="preserve"> also be attempted by comparing historical sales records with historical promotions and marketing schemes to see if any trends or patterns emerge when calculation regression models (If data is rich enough, machine learning software could also be used for modelling).  From these regression models, the Data Scientist </w:t>
      </w:r>
      <w:r w:rsidRPr="00F8072B">
        <w:rPr>
          <w:u w:val="single"/>
        </w:rPr>
        <w:t>might</w:t>
      </w:r>
      <w:r w:rsidRPr="00F8072B">
        <w:t xml:space="preserve"> </w:t>
      </w:r>
      <w:r>
        <w:t xml:space="preserve">be able to identify some </w:t>
      </w:r>
      <w:r w:rsidRPr="00F8072B">
        <w:t>cause</w:t>
      </w:r>
      <w:r>
        <w:t xml:space="preserve"> and effect variables for validation and further testing and eventual application for predictive and prescriptive </w:t>
      </w:r>
      <w:r w:rsidR="00735868">
        <w:t>modelling and insight</w:t>
      </w:r>
      <w:r>
        <w:t xml:space="preserve">. </w:t>
      </w:r>
    </w:p>
    <w:p w:rsidR="00F70F5D" w:rsidRDefault="00F70F5D" w:rsidP="00F70F5D">
      <w:pPr>
        <w:pStyle w:val="ListParagraph"/>
        <w:tabs>
          <w:tab w:val="left" w:pos="360"/>
        </w:tabs>
        <w:spacing w:after="0" w:line="240" w:lineRule="auto"/>
        <w:ind w:left="360"/>
        <w:rPr>
          <w:b/>
        </w:rPr>
      </w:pPr>
    </w:p>
    <w:p w:rsidR="00735868" w:rsidRDefault="00735868" w:rsidP="004E68CC">
      <w:pPr>
        <w:pStyle w:val="ListParagraph"/>
        <w:numPr>
          <w:ilvl w:val="0"/>
          <w:numId w:val="2"/>
        </w:numPr>
        <w:tabs>
          <w:tab w:val="left" w:pos="360"/>
        </w:tabs>
        <w:spacing w:after="0" w:line="240" w:lineRule="auto"/>
        <w:ind w:left="360"/>
        <w:rPr>
          <w:i/>
        </w:rPr>
      </w:pPr>
      <w:r w:rsidRPr="00735868">
        <w:rPr>
          <w:i/>
        </w:rPr>
        <w:t>WORKFORCE OPTIMIZATION</w:t>
      </w:r>
    </w:p>
    <w:p w:rsidR="00735868" w:rsidRDefault="00735868" w:rsidP="00735868">
      <w:pPr>
        <w:pStyle w:val="ListParagraph"/>
        <w:tabs>
          <w:tab w:val="left" w:pos="360"/>
        </w:tabs>
        <w:spacing w:after="0" w:line="240" w:lineRule="auto"/>
        <w:ind w:left="360"/>
      </w:pPr>
      <w:r>
        <w:t>Variables to study hiring, labour</w:t>
      </w:r>
      <w:r w:rsidR="00F70F5D" w:rsidRPr="00735868">
        <w:t xml:space="preserve"> </w:t>
      </w:r>
      <w:r>
        <w:t>demand and current labour practices may include:</w:t>
      </w:r>
    </w:p>
    <w:p w:rsidR="00735868" w:rsidRDefault="00735868" w:rsidP="004E68CC">
      <w:pPr>
        <w:pStyle w:val="ListParagraph"/>
        <w:numPr>
          <w:ilvl w:val="0"/>
          <w:numId w:val="11"/>
        </w:numPr>
        <w:tabs>
          <w:tab w:val="left" w:pos="1080"/>
        </w:tabs>
        <w:spacing w:after="0" w:line="240" w:lineRule="auto"/>
        <w:ind w:left="1080"/>
      </w:pPr>
      <w:r>
        <w:t>Employee roster</w:t>
      </w:r>
    </w:p>
    <w:p w:rsidR="00735868" w:rsidRDefault="00735868" w:rsidP="004E68CC">
      <w:pPr>
        <w:pStyle w:val="ListParagraph"/>
        <w:numPr>
          <w:ilvl w:val="0"/>
          <w:numId w:val="11"/>
        </w:numPr>
        <w:tabs>
          <w:tab w:val="left" w:pos="1080"/>
        </w:tabs>
        <w:spacing w:after="0" w:line="240" w:lineRule="auto"/>
        <w:ind w:left="1080"/>
      </w:pPr>
      <w:r>
        <w:t>Employee profiles (position, years at Sleepy Industries by position occupied, average work week in hours, salary/wage rate, etc.)</w:t>
      </w:r>
    </w:p>
    <w:p w:rsidR="002A5524" w:rsidRDefault="002A5524" w:rsidP="004E68CC">
      <w:pPr>
        <w:pStyle w:val="ListParagraph"/>
        <w:numPr>
          <w:ilvl w:val="0"/>
          <w:numId w:val="11"/>
        </w:numPr>
        <w:tabs>
          <w:tab w:val="left" w:pos="1080"/>
        </w:tabs>
        <w:spacing w:after="0" w:line="240" w:lineRule="auto"/>
        <w:ind w:left="1080"/>
      </w:pPr>
      <w:r>
        <w:t>Employee hiring and leaving (e.g., firings, layoffs, resignations, etc.) information</w:t>
      </w:r>
    </w:p>
    <w:p w:rsidR="00735868" w:rsidRDefault="00735868" w:rsidP="004E68CC">
      <w:pPr>
        <w:pStyle w:val="ListParagraph"/>
        <w:numPr>
          <w:ilvl w:val="0"/>
          <w:numId w:val="11"/>
        </w:numPr>
        <w:tabs>
          <w:tab w:val="left" w:pos="1080"/>
        </w:tabs>
        <w:spacing w:after="0" w:line="240" w:lineRule="auto"/>
        <w:ind w:left="1080"/>
      </w:pPr>
      <w:r>
        <w:t>Inventory levels and sales records</w:t>
      </w:r>
    </w:p>
    <w:p w:rsidR="00F70F5D" w:rsidRPr="00735868" w:rsidRDefault="00735868" w:rsidP="004E68CC">
      <w:pPr>
        <w:pStyle w:val="ListParagraph"/>
        <w:numPr>
          <w:ilvl w:val="0"/>
          <w:numId w:val="11"/>
        </w:numPr>
        <w:tabs>
          <w:tab w:val="left" w:pos="1080"/>
        </w:tabs>
        <w:spacing w:after="0" w:line="240" w:lineRule="auto"/>
        <w:ind w:left="1080"/>
      </w:pPr>
      <w:r>
        <w:t>S</w:t>
      </w:r>
      <w:r w:rsidRPr="00735868">
        <w:t>hifts</w:t>
      </w:r>
      <w:r w:rsidR="00F70F5D" w:rsidRPr="00735868">
        <w:t>/schedul</w:t>
      </w:r>
      <w:r>
        <w:t>ing details</w:t>
      </w:r>
      <w:r w:rsidR="00F70F5D" w:rsidRPr="00735868">
        <w:t xml:space="preserve"> by season, location, capability</w:t>
      </w:r>
      <w:r>
        <w:t>,</w:t>
      </w:r>
      <w:r w:rsidR="00F70F5D" w:rsidRPr="00735868">
        <w:t xml:space="preserve"> etc.</w:t>
      </w:r>
    </w:p>
    <w:p w:rsidR="00F70F5D" w:rsidRPr="00ED356E" w:rsidRDefault="00F70F5D" w:rsidP="00E538DA">
      <w:pPr>
        <w:pStyle w:val="ListParagraph"/>
        <w:tabs>
          <w:tab w:val="left" w:pos="360"/>
        </w:tabs>
        <w:spacing w:after="0" w:line="240" w:lineRule="auto"/>
        <w:ind w:left="360"/>
      </w:pPr>
      <w:r w:rsidRPr="00ED356E">
        <w:rPr>
          <w:b/>
        </w:rPr>
        <w:t>Value:</w:t>
      </w:r>
      <w:r w:rsidR="00735868">
        <w:rPr>
          <w:b/>
        </w:rPr>
        <w:t xml:space="preserve">  </w:t>
      </w:r>
      <w:r w:rsidR="002A5524">
        <w:t xml:space="preserve">Statistical analysis on employee hiring </w:t>
      </w:r>
      <w:r w:rsidR="00E538DA">
        <w:t>and leaving frequencies and</w:t>
      </w:r>
      <w:r w:rsidR="002A5524">
        <w:t xml:space="preserve"> </w:t>
      </w:r>
      <w:r w:rsidR="00E538DA">
        <w:t>length of employment at Sleepy Industries (and whether employment is disrupted) as well as shift and scheduling management could provide insight to h</w:t>
      </w:r>
      <w:r w:rsidRPr="00ED356E">
        <w:t>elp optimize human resource management</w:t>
      </w:r>
      <w:r w:rsidR="00E538DA">
        <w:t>.</w:t>
      </w:r>
    </w:p>
    <w:p w:rsidR="00F70F5D" w:rsidRPr="00ED356E" w:rsidRDefault="00F70F5D" w:rsidP="004E68CC">
      <w:pPr>
        <w:pStyle w:val="ListParagraph"/>
        <w:numPr>
          <w:ilvl w:val="0"/>
          <w:numId w:val="11"/>
        </w:numPr>
        <w:tabs>
          <w:tab w:val="left" w:pos="1080"/>
        </w:tabs>
        <w:spacing w:after="0" w:line="240" w:lineRule="auto"/>
        <w:ind w:left="1080"/>
      </w:pPr>
      <w:r w:rsidRPr="00ED356E">
        <w:t>I</w:t>
      </w:r>
      <w:r w:rsidR="00E538DA">
        <w:t>t could help to i</w:t>
      </w:r>
      <w:r w:rsidRPr="00ED356E">
        <w:t>mprove recruiting method, hiring decisions</w:t>
      </w:r>
      <w:r w:rsidR="00E538DA">
        <w:t>,</w:t>
      </w:r>
      <w:r w:rsidRPr="00ED356E">
        <w:t xml:space="preserve"> and </w:t>
      </w:r>
      <w:r w:rsidR="00E538DA">
        <w:t xml:space="preserve">employee </w:t>
      </w:r>
      <w:r w:rsidRPr="00ED356E">
        <w:t>ret</w:t>
      </w:r>
      <w:r w:rsidR="00E538DA">
        <w:t>ention (of</w:t>
      </w:r>
      <w:r w:rsidRPr="00ED356E">
        <w:t xml:space="preserve"> the best performers</w:t>
      </w:r>
      <w:r w:rsidR="00E538DA">
        <w:t>) to maximize Sleepy Industries’ labour force potential and minimize training and recruitment costs.</w:t>
      </w:r>
    </w:p>
    <w:p w:rsidR="00D14CE0" w:rsidRDefault="00E538DA" w:rsidP="004E68CC">
      <w:pPr>
        <w:pStyle w:val="ListParagraph"/>
        <w:numPr>
          <w:ilvl w:val="0"/>
          <w:numId w:val="11"/>
        </w:numPr>
        <w:tabs>
          <w:tab w:val="left" w:pos="1080"/>
        </w:tabs>
        <w:spacing w:after="0" w:line="240" w:lineRule="auto"/>
        <w:ind w:left="1080"/>
      </w:pPr>
      <w:r>
        <w:t xml:space="preserve">It </w:t>
      </w:r>
      <w:r w:rsidR="00D14CE0">
        <w:t>could help to assess whether human resources is a source of profit or loss (depending on retention success, whether employees are employed to their potential, etc.)</w:t>
      </w:r>
      <w:r>
        <w:t xml:space="preserve"> </w:t>
      </w:r>
    </w:p>
    <w:p w:rsidR="00F70F5D" w:rsidRPr="00ED356E" w:rsidRDefault="00F70F5D" w:rsidP="004E68CC">
      <w:pPr>
        <w:pStyle w:val="ListParagraph"/>
        <w:numPr>
          <w:ilvl w:val="0"/>
          <w:numId w:val="11"/>
        </w:numPr>
        <w:tabs>
          <w:tab w:val="left" w:pos="1080"/>
        </w:tabs>
        <w:spacing w:after="0" w:line="240" w:lineRule="auto"/>
        <w:ind w:left="1080"/>
      </w:pPr>
      <w:r w:rsidRPr="00ED356E">
        <w:t xml:space="preserve">Identify </w:t>
      </w:r>
      <w:r w:rsidR="00D14CE0">
        <w:t xml:space="preserve">sources of </w:t>
      </w:r>
      <w:r w:rsidRPr="00ED356E">
        <w:t>employee job satisfaction</w:t>
      </w:r>
      <w:r w:rsidR="00D14CE0">
        <w:t>, which could therefore become information for predictive analysis</w:t>
      </w:r>
    </w:p>
    <w:p w:rsidR="00F70F5D" w:rsidRPr="00ED356E" w:rsidRDefault="00F70F5D" w:rsidP="00F70F5D">
      <w:pPr>
        <w:tabs>
          <w:tab w:val="left" w:pos="360"/>
        </w:tabs>
        <w:spacing w:after="0" w:line="240" w:lineRule="auto"/>
        <w:ind w:left="360"/>
      </w:pPr>
      <w:r w:rsidRPr="00ED356E">
        <w:tab/>
      </w:r>
    </w:p>
    <w:p w:rsidR="005D3035" w:rsidRDefault="005D3035" w:rsidP="004E68CC">
      <w:pPr>
        <w:pStyle w:val="ListParagraph"/>
        <w:numPr>
          <w:ilvl w:val="0"/>
          <w:numId w:val="2"/>
        </w:numPr>
        <w:tabs>
          <w:tab w:val="left" w:pos="360"/>
        </w:tabs>
        <w:spacing w:after="0" w:line="240" w:lineRule="auto"/>
        <w:ind w:left="360"/>
        <w:rPr>
          <w:i/>
        </w:rPr>
      </w:pPr>
      <w:r w:rsidRPr="005D3035">
        <w:rPr>
          <w:i/>
        </w:rPr>
        <w:t xml:space="preserve">CUSTOMER SEGMENTATION ANALYSIS </w:t>
      </w:r>
    </w:p>
    <w:p w:rsidR="005D3035" w:rsidRDefault="005D3035" w:rsidP="005D3035">
      <w:pPr>
        <w:pStyle w:val="ListParagraph"/>
        <w:tabs>
          <w:tab w:val="left" w:pos="360"/>
        </w:tabs>
        <w:spacing w:after="0" w:line="240" w:lineRule="auto"/>
        <w:ind w:left="360"/>
      </w:pPr>
      <w:r>
        <w:t>Variables based</w:t>
      </w:r>
      <w:r w:rsidR="00ED356E" w:rsidRPr="005D3035">
        <w:t xml:space="preserve"> on customer profiles</w:t>
      </w:r>
      <w:r>
        <w:t xml:space="preserve"> may include:</w:t>
      </w:r>
    </w:p>
    <w:p w:rsidR="005D3035" w:rsidRDefault="005D3035" w:rsidP="004E68CC">
      <w:pPr>
        <w:pStyle w:val="ListParagraph"/>
        <w:numPr>
          <w:ilvl w:val="0"/>
          <w:numId w:val="11"/>
        </w:numPr>
        <w:tabs>
          <w:tab w:val="left" w:pos="1080"/>
        </w:tabs>
        <w:spacing w:after="0" w:line="240" w:lineRule="auto"/>
        <w:ind w:left="1080"/>
      </w:pPr>
      <w:r>
        <w:t>Income range</w:t>
      </w:r>
    </w:p>
    <w:p w:rsidR="005D3035" w:rsidRDefault="005D3035" w:rsidP="004E68CC">
      <w:pPr>
        <w:pStyle w:val="ListParagraph"/>
        <w:numPr>
          <w:ilvl w:val="0"/>
          <w:numId w:val="11"/>
        </w:numPr>
        <w:tabs>
          <w:tab w:val="left" w:pos="1080"/>
        </w:tabs>
        <w:spacing w:after="0" w:line="240" w:lineRule="auto"/>
        <w:ind w:left="1080"/>
      </w:pPr>
      <w:r>
        <w:t>Home address</w:t>
      </w:r>
    </w:p>
    <w:p w:rsidR="00ED356E" w:rsidRDefault="005D3035" w:rsidP="004E68CC">
      <w:pPr>
        <w:pStyle w:val="ListParagraph"/>
        <w:numPr>
          <w:ilvl w:val="0"/>
          <w:numId w:val="11"/>
        </w:numPr>
        <w:tabs>
          <w:tab w:val="left" w:pos="1080"/>
        </w:tabs>
        <w:spacing w:after="0" w:line="240" w:lineRule="auto"/>
        <w:ind w:left="1080"/>
      </w:pPr>
      <w:r>
        <w:t>Whether purchase is for business or personal use</w:t>
      </w:r>
    </w:p>
    <w:p w:rsidR="005D3035" w:rsidRDefault="006F2F36" w:rsidP="004E68CC">
      <w:pPr>
        <w:pStyle w:val="ListParagraph"/>
        <w:numPr>
          <w:ilvl w:val="0"/>
          <w:numId w:val="11"/>
        </w:numPr>
        <w:tabs>
          <w:tab w:val="left" w:pos="1080"/>
        </w:tabs>
        <w:spacing w:after="0" w:line="240" w:lineRule="auto"/>
        <w:ind w:left="1080"/>
      </w:pPr>
      <w:r>
        <w:t>Number of SKUs purchased by customer</w:t>
      </w:r>
    </w:p>
    <w:p w:rsidR="006F2F36" w:rsidRDefault="006F2F36" w:rsidP="004E68CC">
      <w:pPr>
        <w:pStyle w:val="ListParagraph"/>
        <w:numPr>
          <w:ilvl w:val="0"/>
          <w:numId w:val="11"/>
        </w:numPr>
        <w:tabs>
          <w:tab w:val="left" w:pos="1080"/>
        </w:tabs>
        <w:spacing w:after="0" w:line="240" w:lineRule="auto"/>
        <w:ind w:left="1080"/>
      </w:pPr>
      <w:r>
        <w:t>Amount of money spent by customer</w:t>
      </w:r>
    </w:p>
    <w:p w:rsidR="00752A62" w:rsidRPr="005D3035" w:rsidRDefault="00752A62" w:rsidP="004E68CC">
      <w:pPr>
        <w:pStyle w:val="ListParagraph"/>
        <w:numPr>
          <w:ilvl w:val="0"/>
          <w:numId w:val="11"/>
        </w:numPr>
        <w:tabs>
          <w:tab w:val="left" w:pos="1080"/>
        </w:tabs>
        <w:spacing w:after="0" w:line="240" w:lineRule="auto"/>
        <w:ind w:left="1080"/>
      </w:pPr>
      <w:r>
        <w:t>SKUs and style line purchased by customer</w:t>
      </w:r>
    </w:p>
    <w:p w:rsidR="00ED356E" w:rsidRPr="00ED356E" w:rsidRDefault="00ED356E" w:rsidP="0043531E">
      <w:pPr>
        <w:pStyle w:val="ListParagraph"/>
        <w:tabs>
          <w:tab w:val="left" w:pos="360"/>
        </w:tabs>
        <w:spacing w:after="0" w:line="240" w:lineRule="auto"/>
        <w:ind w:left="360"/>
      </w:pPr>
      <w:r w:rsidRPr="00ED356E">
        <w:rPr>
          <w:b/>
        </w:rPr>
        <w:t>Value</w:t>
      </w:r>
      <w:r w:rsidRPr="00ED356E">
        <w:t>:</w:t>
      </w:r>
      <w:r w:rsidR="00861EA1">
        <w:t xml:space="preserve">  Analy</w:t>
      </w:r>
      <w:r w:rsidR="00752A62">
        <w:t xml:space="preserve">sis could be used to verify customer segmentation </w:t>
      </w:r>
      <w:r w:rsidR="00C552A8">
        <w:t>via scatter and classification tests and other models.</w:t>
      </w:r>
    </w:p>
    <w:p w:rsidR="00ED356E" w:rsidRPr="00ED356E" w:rsidRDefault="00861EA1" w:rsidP="004E68CC">
      <w:pPr>
        <w:pStyle w:val="ListParagraph"/>
        <w:numPr>
          <w:ilvl w:val="0"/>
          <w:numId w:val="6"/>
        </w:numPr>
        <w:tabs>
          <w:tab w:val="left" w:pos="360"/>
        </w:tabs>
        <w:spacing w:after="0" w:line="240" w:lineRule="auto"/>
        <w:ind w:left="1080"/>
      </w:pPr>
      <w:r>
        <w:t xml:space="preserve">With validated customer segmentation, </w:t>
      </w:r>
      <w:r w:rsidRPr="00ED356E">
        <w:t xml:space="preserve">marketing and production </w:t>
      </w:r>
      <w:r>
        <w:t xml:space="preserve">could be targeted </w:t>
      </w:r>
      <w:r w:rsidRPr="00ED356E">
        <w:t>based on smaller, specific groups of customers (</w:t>
      </w:r>
      <w:r>
        <w:t>e.g.,</w:t>
      </w:r>
      <w:r w:rsidRPr="00ED356E">
        <w:t xml:space="preserve"> region, income, lifestyles, social class, age, ethnicity, mode of buying). </w:t>
      </w:r>
    </w:p>
    <w:p w:rsidR="00ED356E" w:rsidRPr="00ED356E" w:rsidRDefault="00DD7552" w:rsidP="004E68CC">
      <w:pPr>
        <w:pStyle w:val="ListParagraph"/>
        <w:numPr>
          <w:ilvl w:val="0"/>
          <w:numId w:val="6"/>
        </w:numPr>
        <w:tabs>
          <w:tab w:val="left" w:pos="360"/>
        </w:tabs>
        <w:spacing w:after="0" w:line="240" w:lineRule="auto"/>
        <w:ind w:left="1080"/>
      </w:pPr>
      <w:r>
        <w:t xml:space="preserve">Sleepy Industries could also better assess the viability of the Barebones style line through </w:t>
      </w:r>
      <w:r w:rsidR="00ED356E" w:rsidRPr="00ED356E">
        <w:t>a deeper understanding of their customer</w:t>
      </w:r>
      <w:r w:rsidR="00861EA1">
        <w:t xml:space="preserve"> seg</w:t>
      </w:r>
      <w:r>
        <w:t>mentation</w:t>
      </w:r>
      <w:r w:rsidR="00ED356E" w:rsidRPr="00ED356E">
        <w:t>s' preferences</w:t>
      </w:r>
      <w:r>
        <w:t xml:space="preserve">, </w:t>
      </w:r>
      <w:r w:rsidR="00ED356E" w:rsidRPr="00ED356E">
        <w:t>needs</w:t>
      </w:r>
      <w:r>
        <w:t xml:space="preserve">, and </w:t>
      </w:r>
      <w:r w:rsidR="00ED356E" w:rsidRPr="00ED356E">
        <w:t>what each segment finds most valuable</w:t>
      </w:r>
      <w:r w:rsidR="00861EA1">
        <w:t>.</w:t>
      </w:r>
    </w:p>
    <w:p w:rsidR="00ED356E" w:rsidRPr="00ED356E" w:rsidRDefault="00DD7552" w:rsidP="004E68CC">
      <w:pPr>
        <w:pStyle w:val="ListParagraph"/>
        <w:numPr>
          <w:ilvl w:val="0"/>
          <w:numId w:val="6"/>
        </w:numPr>
        <w:tabs>
          <w:tab w:val="left" w:pos="360"/>
        </w:tabs>
        <w:spacing w:after="0" w:line="240" w:lineRule="auto"/>
        <w:ind w:left="1080"/>
      </w:pPr>
      <w:r>
        <w:lastRenderedPageBreak/>
        <w:t>Analysis could also provide predictive insight into i</w:t>
      </w:r>
      <w:r w:rsidR="00ED356E" w:rsidRPr="00ED356E">
        <w:t xml:space="preserve">dentifying </w:t>
      </w:r>
      <w:r>
        <w:t xml:space="preserve">potential </w:t>
      </w:r>
      <w:r w:rsidR="00ED356E" w:rsidRPr="00ED356E">
        <w:t xml:space="preserve">new products that existing or potential customers could be interested </w:t>
      </w:r>
      <w:r w:rsidR="00861EA1" w:rsidRPr="00ED356E">
        <w:t>in</w:t>
      </w:r>
      <w:r w:rsidR="00ED356E" w:rsidRPr="00ED356E">
        <w:t xml:space="preserve"> or improving </w:t>
      </w:r>
      <w:r>
        <w:t xml:space="preserve">existing </w:t>
      </w:r>
      <w:r w:rsidR="00ED356E" w:rsidRPr="00ED356E">
        <w:t>products to meet customer expectations</w:t>
      </w:r>
      <w:r>
        <w:t>.</w:t>
      </w:r>
    </w:p>
    <w:p w:rsidR="00ED356E" w:rsidRPr="00ED356E" w:rsidRDefault="00ED356E" w:rsidP="0043531E">
      <w:pPr>
        <w:pStyle w:val="ListParagraph"/>
        <w:tabs>
          <w:tab w:val="left" w:pos="360"/>
        </w:tabs>
        <w:spacing w:after="0" w:line="240" w:lineRule="auto"/>
        <w:ind w:left="360"/>
      </w:pPr>
    </w:p>
    <w:p w:rsidR="00077A2E" w:rsidRDefault="00077A2E" w:rsidP="004E68CC">
      <w:pPr>
        <w:pStyle w:val="ListParagraph"/>
        <w:numPr>
          <w:ilvl w:val="0"/>
          <w:numId w:val="2"/>
        </w:numPr>
        <w:tabs>
          <w:tab w:val="left" w:pos="360"/>
        </w:tabs>
        <w:spacing w:after="0" w:line="240" w:lineRule="auto"/>
        <w:ind w:left="360"/>
        <w:rPr>
          <w:i/>
        </w:rPr>
      </w:pPr>
      <w:r w:rsidRPr="00077A2E">
        <w:rPr>
          <w:i/>
        </w:rPr>
        <w:t>CUSTOMER SURVEY ANALYSIS</w:t>
      </w:r>
    </w:p>
    <w:p w:rsidR="00F70F5D" w:rsidRDefault="00077A2E" w:rsidP="00077A2E">
      <w:pPr>
        <w:pStyle w:val="ListParagraph"/>
        <w:tabs>
          <w:tab w:val="left" w:pos="360"/>
        </w:tabs>
        <w:spacing w:after="0" w:line="240" w:lineRule="auto"/>
        <w:ind w:left="360"/>
      </w:pPr>
      <w:r w:rsidRPr="00077A2E">
        <w:t xml:space="preserve">Variables to analyse </w:t>
      </w:r>
      <w:r w:rsidR="00F70F5D" w:rsidRPr="00077A2E">
        <w:t>customer satisfaction</w:t>
      </w:r>
      <w:r w:rsidRPr="00077A2E">
        <w:t xml:space="preserve"> and </w:t>
      </w:r>
      <w:r w:rsidR="00F70F5D" w:rsidRPr="00077A2E">
        <w:t>feedback</w:t>
      </w:r>
      <w:r>
        <w:t xml:space="preserve"> may include:</w:t>
      </w:r>
    </w:p>
    <w:p w:rsidR="00F42E66" w:rsidRDefault="00F42E66" w:rsidP="004E68CC">
      <w:pPr>
        <w:pStyle w:val="ListParagraph"/>
        <w:numPr>
          <w:ilvl w:val="0"/>
          <w:numId w:val="14"/>
        </w:numPr>
        <w:tabs>
          <w:tab w:val="left" w:pos="360"/>
        </w:tabs>
        <w:spacing w:after="0" w:line="240" w:lineRule="auto"/>
      </w:pPr>
      <w:r>
        <w:t xml:space="preserve">Number of purchases by customer (e.g. </w:t>
      </w:r>
      <w:r w:rsidR="00282057">
        <w:t>to determine buying patterns – regular, habit buyer; one-time buyer; binge buyer</w:t>
      </w:r>
      <w:r>
        <w:t xml:space="preserve"> etc.)</w:t>
      </w:r>
    </w:p>
    <w:p w:rsidR="00F42E66" w:rsidRDefault="00282057" w:rsidP="004E68CC">
      <w:pPr>
        <w:pStyle w:val="ListParagraph"/>
        <w:numPr>
          <w:ilvl w:val="0"/>
          <w:numId w:val="14"/>
        </w:numPr>
        <w:tabs>
          <w:tab w:val="left" w:pos="360"/>
        </w:tabs>
        <w:spacing w:after="0" w:line="240" w:lineRule="auto"/>
      </w:pPr>
      <w:r>
        <w:t>Whether customer would buy again</w:t>
      </w:r>
    </w:p>
    <w:p w:rsidR="00282057" w:rsidRPr="00077A2E" w:rsidRDefault="00282057" w:rsidP="004E68CC">
      <w:pPr>
        <w:pStyle w:val="ListParagraph"/>
        <w:numPr>
          <w:ilvl w:val="0"/>
          <w:numId w:val="14"/>
        </w:numPr>
        <w:tabs>
          <w:tab w:val="left" w:pos="360"/>
        </w:tabs>
        <w:spacing w:after="0" w:line="240" w:lineRule="auto"/>
      </w:pPr>
      <w:r>
        <w:t>Reasons customers buy product</w:t>
      </w:r>
    </w:p>
    <w:p w:rsidR="00F70F5D" w:rsidRPr="00ED356E" w:rsidRDefault="00F70F5D" w:rsidP="00282057">
      <w:pPr>
        <w:pStyle w:val="ListParagraph"/>
        <w:tabs>
          <w:tab w:val="left" w:pos="360"/>
        </w:tabs>
        <w:spacing w:after="0" w:line="240" w:lineRule="auto"/>
        <w:ind w:left="360"/>
      </w:pPr>
      <w:r w:rsidRPr="00ED356E">
        <w:rPr>
          <w:b/>
        </w:rPr>
        <w:t>Value</w:t>
      </w:r>
      <w:r w:rsidRPr="00282057">
        <w:t>:</w:t>
      </w:r>
      <w:r w:rsidR="00282057" w:rsidRPr="00282057">
        <w:t xml:space="preserve">  </w:t>
      </w:r>
      <w:r w:rsidRPr="00ED356E">
        <w:t xml:space="preserve">Asking the right questions to the customers will help gather useful </w:t>
      </w:r>
      <w:r w:rsidR="00282057">
        <w:t>data for analysis</w:t>
      </w:r>
      <w:r w:rsidR="00C018AE">
        <w:t>.</w:t>
      </w:r>
    </w:p>
    <w:p w:rsidR="00F70F5D" w:rsidRPr="00ED356E" w:rsidRDefault="00282057" w:rsidP="004E68CC">
      <w:pPr>
        <w:pStyle w:val="ListParagraph"/>
        <w:numPr>
          <w:ilvl w:val="0"/>
          <w:numId w:val="8"/>
        </w:numPr>
        <w:tabs>
          <w:tab w:val="left" w:pos="1080"/>
        </w:tabs>
        <w:spacing w:after="0" w:line="240" w:lineRule="auto"/>
        <w:ind w:left="1080"/>
      </w:pPr>
      <w:r>
        <w:t>Identifying m</w:t>
      </w:r>
      <w:r w:rsidR="00F70F5D" w:rsidRPr="00ED356E">
        <w:t xml:space="preserve">arket </w:t>
      </w:r>
      <w:r>
        <w:t>t</w:t>
      </w:r>
      <w:r w:rsidR="00F70F5D" w:rsidRPr="00ED356E">
        <w:t>rends</w:t>
      </w:r>
      <w:r>
        <w:t>, p</w:t>
      </w:r>
      <w:r w:rsidR="00F70F5D" w:rsidRPr="00ED356E">
        <w:t xml:space="preserve">ositive and </w:t>
      </w:r>
      <w:r>
        <w:t>n</w:t>
      </w:r>
      <w:r w:rsidR="00F70F5D" w:rsidRPr="00ED356E">
        <w:t>egative association</w:t>
      </w:r>
      <w:r>
        <w:t>s</w:t>
      </w:r>
      <w:r w:rsidR="00F70F5D" w:rsidRPr="00ED356E">
        <w:t xml:space="preserve"> of a product/style along with the reason</w:t>
      </w:r>
      <w:r>
        <w:t xml:space="preserve"> could help Sleepy Industries capitalize on for inventory control and new product development.</w:t>
      </w:r>
    </w:p>
    <w:p w:rsidR="00F70F5D" w:rsidRPr="00ED356E" w:rsidRDefault="00861EA1" w:rsidP="004E68CC">
      <w:pPr>
        <w:pStyle w:val="ListParagraph"/>
        <w:numPr>
          <w:ilvl w:val="0"/>
          <w:numId w:val="8"/>
        </w:numPr>
        <w:tabs>
          <w:tab w:val="left" w:pos="1080"/>
        </w:tabs>
        <w:spacing w:after="0" w:line="240" w:lineRule="auto"/>
        <w:ind w:left="1080"/>
      </w:pPr>
      <w:r>
        <w:t xml:space="preserve">Help to verify whether market segmentation is </w:t>
      </w:r>
      <w:r w:rsidRPr="00ED356E">
        <w:t>based on demographics (</w:t>
      </w:r>
      <w:r>
        <w:t xml:space="preserve">e.g., </w:t>
      </w:r>
      <w:r w:rsidRPr="00ED356E">
        <w:t>age, ethnicity, region, gender, income, education levels)</w:t>
      </w:r>
      <w:r>
        <w:t>.</w:t>
      </w:r>
    </w:p>
    <w:p w:rsidR="00F70F5D" w:rsidRPr="00ED356E" w:rsidRDefault="00C438A2" w:rsidP="004E68CC">
      <w:pPr>
        <w:pStyle w:val="ListParagraph"/>
        <w:numPr>
          <w:ilvl w:val="0"/>
          <w:numId w:val="8"/>
        </w:numPr>
        <w:tabs>
          <w:tab w:val="left" w:pos="1080"/>
        </w:tabs>
        <w:spacing w:after="0" w:line="240" w:lineRule="auto"/>
        <w:ind w:left="1080"/>
      </w:pPr>
      <w:r>
        <w:t>Analysis could also provide insight to optimize c</w:t>
      </w:r>
      <w:r w:rsidR="00F70F5D" w:rsidRPr="00ED356E">
        <w:t>ustomer lifecycle</w:t>
      </w:r>
      <w:r>
        <w:t>, c</w:t>
      </w:r>
      <w:r w:rsidR="00F70F5D" w:rsidRPr="00ED356E">
        <w:t>ustomer service</w:t>
      </w:r>
      <w:r>
        <w:t>, q</w:t>
      </w:r>
      <w:r w:rsidR="00F70F5D" w:rsidRPr="00ED356E">
        <w:t>uality</w:t>
      </w:r>
      <w:r>
        <w:t xml:space="preserve"> </w:t>
      </w:r>
      <w:r w:rsidR="00861EA1">
        <w:t>control</w:t>
      </w:r>
      <w:r>
        <w:t xml:space="preserve"> and the shopping experience for the various market segments.</w:t>
      </w:r>
    </w:p>
    <w:p w:rsidR="00F70F5D" w:rsidRPr="00ED356E" w:rsidRDefault="00F70F5D" w:rsidP="00F70F5D">
      <w:pPr>
        <w:pStyle w:val="ListParagraph"/>
        <w:tabs>
          <w:tab w:val="left" w:pos="360"/>
        </w:tabs>
        <w:spacing w:after="0" w:line="240" w:lineRule="auto"/>
        <w:ind w:left="360"/>
      </w:pPr>
    </w:p>
    <w:p w:rsidR="00932163" w:rsidRDefault="00932163" w:rsidP="004E68CC">
      <w:pPr>
        <w:pStyle w:val="ListParagraph"/>
        <w:numPr>
          <w:ilvl w:val="0"/>
          <w:numId w:val="2"/>
        </w:numPr>
        <w:tabs>
          <w:tab w:val="left" w:pos="360"/>
        </w:tabs>
        <w:spacing w:after="0" w:line="240" w:lineRule="auto"/>
        <w:ind w:left="360"/>
        <w:rPr>
          <w:i/>
        </w:rPr>
      </w:pPr>
      <w:r w:rsidRPr="00077A2E">
        <w:rPr>
          <w:i/>
        </w:rPr>
        <w:t>ONLINE</w:t>
      </w:r>
      <w:r>
        <w:rPr>
          <w:i/>
        </w:rPr>
        <w:t xml:space="preserve"> AND </w:t>
      </w:r>
      <w:r w:rsidRPr="00077A2E">
        <w:rPr>
          <w:i/>
        </w:rPr>
        <w:t>WEB</w:t>
      </w:r>
      <w:r>
        <w:rPr>
          <w:i/>
        </w:rPr>
        <w:t>SITE</w:t>
      </w:r>
      <w:r w:rsidRPr="00077A2E">
        <w:rPr>
          <w:i/>
        </w:rPr>
        <w:t xml:space="preserve"> ANALYTICS</w:t>
      </w:r>
    </w:p>
    <w:p w:rsidR="00932163" w:rsidRDefault="00932163" w:rsidP="00932163">
      <w:pPr>
        <w:pStyle w:val="ListParagraph"/>
        <w:tabs>
          <w:tab w:val="left" w:pos="360"/>
        </w:tabs>
        <w:spacing w:after="0" w:line="240" w:lineRule="auto"/>
        <w:ind w:left="360"/>
      </w:pPr>
      <w:r>
        <w:t>Variables to include in studying website use and potential may include:</w:t>
      </w:r>
    </w:p>
    <w:p w:rsidR="00932163" w:rsidRDefault="00932163" w:rsidP="004E68CC">
      <w:pPr>
        <w:pStyle w:val="ListParagraph"/>
        <w:numPr>
          <w:ilvl w:val="0"/>
          <w:numId w:val="8"/>
        </w:numPr>
        <w:tabs>
          <w:tab w:val="left" w:pos="1080"/>
        </w:tabs>
        <w:spacing w:after="0" w:line="240" w:lineRule="auto"/>
        <w:ind w:left="1080"/>
      </w:pPr>
      <w:r>
        <w:t>N</w:t>
      </w:r>
      <w:r w:rsidR="00F70F5D" w:rsidRPr="00932163">
        <w:t>umber of visits</w:t>
      </w:r>
      <w:r>
        <w:t xml:space="preserve"> per visitor</w:t>
      </w:r>
    </w:p>
    <w:p w:rsidR="00932163" w:rsidRDefault="00932163" w:rsidP="004E68CC">
      <w:pPr>
        <w:pStyle w:val="ListParagraph"/>
        <w:numPr>
          <w:ilvl w:val="0"/>
          <w:numId w:val="8"/>
        </w:numPr>
        <w:tabs>
          <w:tab w:val="left" w:pos="1080"/>
        </w:tabs>
        <w:spacing w:after="0" w:line="240" w:lineRule="auto"/>
        <w:ind w:left="1080"/>
      </w:pPr>
      <w:r>
        <w:t>L</w:t>
      </w:r>
      <w:r w:rsidRPr="00932163">
        <w:t xml:space="preserve">ocation </w:t>
      </w:r>
      <w:r w:rsidR="00F70F5D" w:rsidRPr="00932163">
        <w:t>of visitor</w:t>
      </w:r>
    </w:p>
    <w:p w:rsidR="00932163" w:rsidRDefault="00932163" w:rsidP="004E68CC">
      <w:pPr>
        <w:pStyle w:val="ListParagraph"/>
        <w:numPr>
          <w:ilvl w:val="0"/>
          <w:numId w:val="8"/>
        </w:numPr>
        <w:tabs>
          <w:tab w:val="left" w:pos="1080"/>
        </w:tabs>
        <w:spacing w:after="0" w:line="240" w:lineRule="auto"/>
        <w:ind w:left="1080"/>
      </w:pPr>
      <w:r>
        <w:t>T</w:t>
      </w:r>
      <w:r w:rsidRPr="00932163">
        <w:t xml:space="preserve">ime </w:t>
      </w:r>
      <w:r w:rsidR="00F70F5D" w:rsidRPr="00932163">
        <w:t xml:space="preserve">spent </w:t>
      </w:r>
      <w:r>
        <w:t>on website by page</w:t>
      </w:r>
    </w:p>
    <w:p w:rsidR="00932163" w:rsidRDefault="00932163" w:rsidP="004E68CC">
      <w:pPr>
        <w:pStyle w:val="ListParagraph"/>
        <w:numPr>
          <w:ilvl w:val="0"/>
          <w:numId w:val="8"/>
        </w:numPr>
        <w:tabs>
          <w:tab w:val="left" w:pos="1080"/>
        </w:tabs>
        <w:spacing w:after="0" w:line="240" w:lineRule="auto"/>
        <w:ind w:left="1080"/>
      </w:pPr>
      <w:r>
        <w:t xml:space="preserve">Number of </w:t>
      </w:r>
      <w:r w:rsidR="00F70F5D" w:rsidRPr="00932163">
        <w:t xml:space="preserve">translation </w:t>
      </w:r>
      <w:r>
        <w:t xml:space="preserve">of browsing </w:t>
      </w:r>
      <w:r w:rsidR="00F70F5D" w:rsidRPr="00932163">
        <w:t>to order/sale</w:t>
      </w:r>
    </w:p>
    <w:p w:rsidR="00932163" w:rsidRDefault="00932163" w:rsidP="004E68CC">
      <w:pPr>
        <w:pStyle w:val="ListParagraph"/>
        <w:numPr>
          <w:ilvl w:val="0"/>
          <w:numId w:val="8"/>
        </w:numPr>
        <w:tabs>
          <w:tab w:val="left" w:pos="1080"/>
        </w:tabs>
        <w:spacing w:after="0" w:line="240" w:lineRule="auto"/>
        <w:ind w:left="1080"/>
      </w:pPr>
      <w:r>
        <w:t>O</w:t>
      </w:r>
      <w:r w:rsidR="00F70F5D" w:rsidRPr="00932163">
        <w:t>rders placed</w:t>
      </w:r>
    </w:p>
    <w:p w:rsidR="00932163" w:rsidRDefault="00932163" w:rsidP="004E68CC">
      <w:pPr>
        <w:pStyle w:val="ListParagraph"/>
        <w:numPr>
          <w:ilvl w:val="0"/>
          <w:numId w:val="8"/>
        </w:numPr>
        <w:tabs>
          <w:tab w:val="left" w:pos="1080"/>
        </w:tabs>
        <w:spacing w:after="0" w:line="240" w:lineRule="auto"/>
        <w:ind w:left="1080"/>
      </w:pPr>
      <w:r>
        <w:t>Type of SKUs purchased together</w:t>
      </w:r>
    </w:p>
    <w:p w:rsidR="00C018AE" w:rsidRDefault="00932163" w:rsidP="004E68CC">
      <w:pPr>
        <w:pStyle w:val="ListParagraph"/>
        <w:numPr>
          <w:ilvl w:val="0"/>
          <w:numId w:val="8"/>
        </w:numPr>
        <w:tabs>
          <w:tab w:val="left" w:pos="1080"/>
        </w:tabs>
        <w:spacing w:after="0" w:line="240" w:lineRule="auto"/>
        <w:ind w:left="1080"/>
      </w:pPr>
      <w:r>
        <w:t>Abandoned shopping carts</w:t>
      </w:r>
    </w:p>
    <w:p w:rsidR="00F70F5D" w:rsidRPr="00932163" w:rsidRDefault="00C018AE" w:rsidP="004E68CC">
      <w:pPr>
        <w:pStyle w:val="ListParagraph"/>
        <w:numPr>
          <w:ilvl w:val="0"/>
          <w:numId w:val="8"/>
        </w:numPr>
        <w:tabs>
          <w:tab w:val="left" w:pos="1080"/>
        </w:tabs>
        <w:spacing w:after="0" w:line="240" w:lineRule="auto"/>
        <w:ind w:left="1080"/>
      </w:pPr>
      <w:r>
        <w:t>Visitor origin (i.e., how did the visitor land on the site – e.g., hyperlinks from ads in social media)</w:t>
      </w:r>
    </w:p>
    <w:p w:rsidR="00F70F5D" w:rsidRPr="00A75854" w:rsidRDefault="00F70F5D" w:rsidP="00F70F5D">
      <w:pPr>
        <w:pStyle w:val="ListParagraph"/>
        <w:tabs>
          <w:tab w:val="left" w:pos="360"/>
        </w:tabs>
        <w:spacing w:after="0" w:line="240" w:lineRule="auto"/>
        <w:ind w:left="360"/>
      </w:pPr>
      <w:r w:rsidRPr="00ED356E">
        <w:rPr>
          <w:b/>
        </w:rPr>
        <w:t>Value:</w:t>
      </w:r>
      <w:r w:rsidR="00A75854">
        <w:t xml:space="preserve">  Since Mr. Sleepy feels direct-to-consumer sales will significantly increase his revenue, statistical analysis of </w:t>
      </w:r>
      <w:r w:rsidR="00C018AE">
        <w:t>visitor activity and behaviour on the website could help to optimize Sleepy Industries’ e-commerce.</w:t>
      </w:r>
    </w:p>
    <w:p w:rsidR="00F70F5D" w:rsidRPr="00ED356E" w:rsidRDefault="00F70F5D" w:rsidP="004E68CC">
      <w:pPr>
        <w:pStyle w:val="ListParagraph"/>
        <w:numPr>
          <w:ilvl w:val="0"/>
          <w:numId w:val="10"/>
        </w:numPr>
        <w:tabs>
          <w:tab w:val="left" w:pos="1080"/>
        </w:tabs>
        <w:spacing w:after="0" w:line="240" w:lineRule="auto"/>
        <w:ind w:left="1080"/>
      </w:pPr>
      <w:r w:rsidRPr="00ED356E">
        <w:t xml:space="preserve">Provides </w:t>
      </w:r>
      <w:r w:rsidR="00C018AE">
        <w:t xml:space="preserve">insight into </w:t>
      </w:r>
      <w:r w:rsidRPr="00ED356E">
        <w:t>what the customers are looking for</w:t>
      </w:r>
      <w:r w:rsidR="00C018AE">
        <w:t xml:space="preserve"> and how successful the website is in meeting customer needs.  This would be measured by correlations in time spent on website against orders placed, order volume, etc.</w:t>
      </w:r>
    </w:p>
    <w:p w:rsidR="00F70F5D" w:rsidRPr="00ED356E" w:rsidRDefault="00861EA1" w:rsidP="004E68CC">
      <w:pPr>
        <w:pStyle w:val="ListParagraph"/>
        <w:numPr>
          <w:ilvl w:val="0"/>
          <w:numId w:val="10"/>
        </w:numPr>
        <w:tabs>
          <w:tab w:val="left" w:pos="1080"/>
        </w:tabs>
        <w:spacing w:after="0" w:line="240" w:lineRule="auto"/>
        <w:ind w:left="1080"/>
      </w:pPr>
      <w:r>
        <w:t xml:space="preserve">Analysis could also confirm web-browsing habits by </w:t>
      </w:r>
      <w:r w:rsidRPr="00ED356E">
        <w:t>identify</w:t>
      </w:r>
      <w:r>
        <w:t>ing</w:t>
      </w:r>
      <w:r w:rsidRPr="00ED356E">
        <w:t xml:space="preserve"> </w:t>
      </w:r>
      <w:r>
        <w:t xml:space="preserve">sources of </w:t>
      </w:r>
      <w:r w:rsidRPr="00ED356E">
        <w:t xml:space="preserve">traffic </w:t>
      </w:r>
      <w:r>
        <w:t>t</w:t>
      </w:r>
      <w:r w:rsidRPr="00ED356E">
        <w:t xml:space="preserve">o the </w:t>
      </w:r>
      <w:r>
        <w:t>web</w:t>
      </w:r>
      <w:r w:rsidRPr="00ED356E">
        <w:t>site,</w:t>
      </w:r>
      <w:r>
        <w:t xml:space="preserve"> and </w:t>
      </w:r>
      <w:r w:rsidRPr="00ED356E">
        <w:t>understand which social channel</w:t>
      </w:r>
      <w:r>
        <w:t>s</w:t>
      </w:r>
      <w:r w:rsidRPr="00ED356E">
        <w:t xml:space="preserve"> </w:t>
      </w:r>
      <w:r>
        <w:t>are</w:t>
      </w:r>
      <w:r w:rsidRPr="00ED356E">
        <w:t xml:space="preserve"> the top performers with target </w:t>
      </w:r>
      <w:r>
        <w:t xml:space="preserve">market </w:t>
      </w:r>
      <w:r w:rsidRPr="00C018AE">
        <w:t xml:space="preserve">segments.  </w:t>
      </w:r>
      <w:r w:rsidR="00C018AE" w:rsidRPr="00C018AE">
        <w:t xml:space="preserve">This could then be used to better optimize </w:t>
      </w:r>
      <w:r w:rsidR="00F70F5D" w:rsidRPr="00C018AE">
        <w:t xml:space="preserve">marketing </w:t>
      </w:r>
      <w:r w:rsidR="00C018AE" w:rsidRPr="00C018AE">
        <w:t xml:space="preserve">money </w:t>
      </w:r>
      <w:r w:rsidR="00F70F5D" w:rsidRPr="00C018AE">
        <w:t>and time</w:t>
      </w:r>
      <w:r w:rsidR="00C018AE">
        <w:t>.</w:t>
      </w:r>
    </w:p>
    <w:p w:rsidR="00F70F5D" w:rsidRPr="00ED356E" w:rsidRDefault="00C018AE" w:rsidP="004E68CC">
      <w:pPr>
        <w:pStyle w:val="ListParagraph"/>
        <w:numPr>
          <w:ilvl w:val="0"/>
          <w:numId w:val="10"/>
        </w:numPr>
        <w:tabs>
          <w:tab w:val="left" w:pos="1080"/>
        </w:tabs>
        <w:spacing w:after="0" w:line="240" w:lineRule="auto"/>
        <w:ind w:left="1080"/>
      </w:pPr>
      <w:r w:rsidRPr="00C018AE">
        <w:t xml:space="preserve">Insight into the platform </w:t>
      </w:r>
      <w:r>
        <w:t xml:space="preserve">on </w:t>
      </w:r>
      <w:r w:rsidRPr="00C018AE">
        <w:t xml:space="preserve">which customers are accessing the </w:t>
      </w:r>
      <w:r w:rsidRPr="00861EA1">
        <w:t>site (i.e.,</w:t>
      </w:r>
      <w:r>
        <w:rPr>
          <w:b/>
        </w:rPr>
        <w:t xml:space="preserve"> </w:t>
      </w:r>
      <w:r>
        <w:t>m</w:t>
      </w:r>
      <w:r w:rsidR="00F70F5D" w:rsidRPr="00ED356E">
        <w:t xml:space="preserve">obile </w:t>
      </w:r>
      <w:r>
        <w:t>v</w:t>
      </w:r>
      <w:r w:rsidR="00F70F5D" w:rsidRPr="00ED356E">
        <w:t>s</w:t>
      </w:r>
      <w:r w:rsidR="00861EA1">
        <w:t>.</w:t>
      </w:r>
      <w:r w:rsidR="00F70F5D" w:rsidRPr="00ED356E">
        <w:t xml:space="preserve"> </w:t>
      </w:r>
      <w:r>
        <w:t>l</w:t>
      </w:r>
      <w:r w:rsidR="00F70F5D" w:rsidRPr="00ED356E">
        <w:t xml:space="preserve">aptop </w:t>
      </w:r>
      <w:r>
        <w:t>v</w:t>
      </w:r>
      <w:r w:rsidR="00F70F5D" w:rsidRPr="00ED356E">
        <w:t>s</w:t>
      </w:r>
      <w:r w:rsidR="00861EA1">
        <w:t>.</w:t>
      </w:r>
      <w:r w:rsidR="00F70F5D" w:rsidRPr="00ED356E">
        <w:t xml:space="preserve"> </w:t>
      </w:r>
      <w:r>
        <w:t>d</w:t>
      </w:r>
      <w:r w:rsidR="00F70F5D" w:rsidRPr="00ED356E">
        <w:t xml:space="preserve">esktop </w:t>
      </w:r>
      <w:r>
        <w:t>vs</w:t>
      </w:r>
      <w:r w:rsidR="00861EA1">
        <w:t>.</w:t>
      </w:r>
      <w:r>
        <w:t xml:space="preserve"> tablet, etc.) could help inform decisions on how to </w:t>
      </w:r>
      <w:r w:rsidR="00F70F5D" w:rsidRPr="00ED356E">
        <w:t xml:space="preserve">optimize </w:t>
      </w:r>
      <w:r>
        <w:t>the website</w:t>
      </w:r>
      <w:r w:rsidR="00861EA1">
        <w:t>.</w:t>
      </w:r>
      <w:r w:rsidR="00F70F5D" w:rsidRPr="00ED356E">
        <w:t xml:space="preserve"> </w:t>
      </w:r>
      <w:r>
        <w:t xml:space="preserve"> Website access and usage </w:t>
      </w:r>
      <w:r w:rsidR="00364234">
        <w:t>patterns might</w:t>
      </w:r>
      <w:r>
        <w:t xml:space="preserve"> also provide predictive insight to </w:t>
      </w:r>
      <w:r w:rsidR="00364234">
        <w:t>what increases online sales.</w:t>
      </w:r>
    </w:p>
    <w:p w:rsidR="00F70F5D" w:rsidRPr="00ED356E" w:rsidRDefault="00364234" w:rsidP="004E68CC">
      <w:pPr>
        <w:pStyle w:val="ListParagraph"/>
        <w:numPr>
          <w:ilvl w:val="0"/>
          <w:numId w:val="10"/>
        </w:numPr>
        <w:tabs>
          <w:tab w:val="left" w:pos="1080"/>
        </w:tabs>
        <w:spacing w:after="0" w:line="240" w:lineRule="auto"/>
        <w:ind w:left="1080"/>
        <w:rPr>
          <w:b/>
        </w:rPr>
      </w:pPr>
      <w:r w:rsidRPr="00364234">
        <w:t>Website v</w:t>
      </w:r>
      <w:r w:rsidR="00F70F5D" w:rsidRPr="00364234">
        <w:t xml:space="preserve">isitor </w:t>
      </w:r>
      <w:r w:rsidRPr="00364234">
        <w:t>l</w:t>
      </w:r>
      <w:r w:rsidR="00F70F5D" w:rsidRPr="00364234">
        <w:t xml:space="preserve">ocation </w:t>
      </w:r>
      <w:r w:rsidRPr="00364234">
        <w:t xml:space="preserve">classification and scatter tests and mapping </w:t>
      </w:r>
      <w:r>
        <w:t xml:space="preserve">could </w:t>
      </w:r>
      <w:r w:rsidRPr="00364234">
        <w:t>identify</w:t>
      </w:r>
      <w:r>
        <w:t xml:space="preserve"> high sales geographical </w:t>
      </w:r>
      <w:r w:rsidR="00F70F5D" w:rsidRPr="00ED356E">
        <w:t>region</w:t>
      </w:r>
      <w:r>
        <w:t xml:space="preserve">s for Sleepy Industries to better inform advertising campaigns and optimize distribution and delivery operations (see </w:t>
      </w:r>
      <w:hyperlink w:anchor="AppC" w:history="1">
        <w:r w:rsidRPr="00364234">
          <w:rPr>
            <w:rStyle w:val="Hyperlink"/>
          </w:rPr>
          <w:t>Appendix C</w:t>
        </w:r>
      </w:hyperlink>
      <w:r>
        <w:t xml:space="preserve"> for a preliminary distribution map).</w:t>
      </w:r>
    </w:p>
    <w:p w:rsidR="00F70F5D" w:rsidRPr="00ED356E" w:rsidRDefault="00F70F5D" w:rsidP="004E68CC">
      <w:pPr>
        <w:pStyle w:val="ListParagraph"/>
        <w:numPr>
          <w:ilvl w:val="0"/>
          <w:numId w:val="10"/>
        </w:numPr>
        <w:tabs>
          <w:tab w:val="left" w:pos="1080"/>
        </w:tabs>
        <w:spacing w:after="0" w:line="240" w:lineRule="auto"/>
        <w:ind w:left="1080"/>
      </w:pPr>
      <w:r w:rsidRPr="00364234">
        <w:t xml:space="preserve">Bounce </w:t>
      </w:r>
      <w:r w:rsidR="00364234">
        <w:t>r</w:t>
      </w:r>
      <w:r w:rsidRPr="00364234">
        <w:t>ates</w:t>
      </w:r>
      <w:r w:rsidRPr="00ED356E">
        <w:t xml:space="preserve"> </w:t>
      </w:r>
      <w:r w:rsidR="00364234">
        <w:t>analysed by what webpage the visitor leaves the website correlated to product features could h</w:t>
      </w:r>
      <w:r w:rsidRPr="00ED356E">
        <w:t xml:space="preserve">elp identify where </w:t>
      </w:r>
      <w:r w:rsidR="00364234">
        <w:t>Sleepy Industries is</w:t>
      </w:r>
      <w:r w:rsidR="00364234" w:rsidRPr="00ED356E">
        <w:t xml:space="preserve"> </w:t>
      </w:r>
      <w:r w:rsidRPr="00ED356E">
        <w:t>losing customers</w:t>
      </w:r>
      <w:r w:rsidR="00364234">
        <w:t xml:space="preserve"> and how the webpage could be better optimized.</w:t>
      </w:r>
    </w:p>
    <w:p w:rsidR="00F70F5D" w:rsidRDefault="00F70F5D" w:rsidP="00F70F5D">
      <w:pPr>
        <w:pStyle w:val="ListParagraph"/>
        <w:tabs>
          <w:tab w:val="left" w:pos="360"/>
        </w:tabs>
        <w:spacing w:after="0" w:line="240" w:lineRule="auto"/>
        <w:ind w:left="360"/>
        <w:rPr>
          <w:b/>
        </w:rPr>
      </w:pPr>
    </w:p>
    <w:p w:rsidR="00847A1B" w:rsidRDefault="00847A1B" w:rsidP="004E68CC">
      <w:pPr>
        <w:pStyle w:val="ListParagraph"/>
        <w:numPr>
          <w:ilvl w:val="0"/>
          <w:numId w:val="2"/>
        </w:numPr>
        <w:tabs>
          <w:tab w:val="left" w:pos="360"/>
        </w:tabs>
        <w:spacing w:after="0" w:line="240" w:lineRule="auto"/>
        <w:ind w:left="360"/>
        <w:rPr>
          <w:i/>
        </w:rPr>
      </w:pPr>
      <w:r>
        <w:rPr>
          <w:i/>
        </w:rPr>
        <w:t xml:space="preserve">MARKETING </w:t>
      </w:r>
      <w:r w:rsidRPr="00077A2E">
        <w:rPr>
          <w:i/>
        </w:rPr>
        <w:t>CAMPAIGN</w:t>
      </w:r>
      <w:r>
        <w:rPr>
          <w:i/>
        </w:rPr>
        <w:t>S</w:t>
      </w:r>
      <w:r w:rsidRPr="00077A2E">
        <w:rPr>
          <w:i/>
        </w:rPr>
        <w:t xml:space="preserve"> </w:t>
      </w:r>
      <w:r>
        <w:rPr>
          <w:i/>
        </w:rPr>
        <w:t>ANALYSIS</w:t>
      </w:r>
    </w:p>
    <w:p w:rsidR="00847A1B" w:rsidRDefault="00847A1B" w:rsidP="00847A1B">
      <w:pPr>
        <w:pStyle w:val="ListParagraph"/>
        <w:tabs>
          <w:tab w:val="left" w:pos="360"/>
        </w:tabs>
        <w:spacing w:after="0" w:line="240" w:lineRule="auto"/>
        <w:ind w:left="360"/>
      </w:pPr>
      <w:r>
        <w:t>Variables to study the effectiveness of marketing campaigns may include:</w:t>
      </w:r>
    </w:p>
    <w:p w:rsidR="00F70F5D" w:rsidRDefault="00847A1B" w:rsidP="004E68CC">
      <w:pPr>
        <w:pStyle w:val="ListParagraph"/>
        <w:numPr>
          <w:ilvl w:val="0"/>
          <w:numId w:val="15"/>
        </w:numPr>
        <w:tabs>
          <w:tab w:val="left" w:pos="360"/>
        </w:tabs>
        <w:spacing w:after="0" w:line="240" w:lineRule="auto"/>
        <w:rPr>
          <w:i/>
        </w:rPr>
      </w:pPr>
      <w:r>
        <w:t xml:space="preserve">Frequency by campaign </w:t>
      </w:r>
    </w:p>
    <w:p w:rsidR="00847A1B" w:rsidRPr="00847A1B" w:rsidRDefault="00847A1B" w:rsidP="004E68CC">
      <w:pPr>
        <w:pStyle w:val="ListParagraph"/>
        <w:numPr>
          <w:ilvl w:val="0"/>
          <w:numId w:val="15"/>
        </w:numPr>
        <w:tabs>
          <w:tab w:val="left" w:pos="360"/>
        </w:tabs>
        <w:spacing w:after="0" w:line="240" w:lineRule="auto"/>
        <w:rPr>
          <w:i/>
        </w:rPr>
      </w:pPr>
      <w:r>
        <w:t>Marketing medium by campaign</w:t>
      </w:r>
    </w:p>
    <w:p w:rsidR="00847A1B" w:rsidRPr="00847A1B" w:rsidRDefault="00847A1B" w:rsidP="004E68CC">
      <w:pPr>
        <w:pStyle w:val="ListParagraph"/>
        <w:numPr>
          <w:ilvl w:val="0"/>
          <w:numId w:val="15"/>
        </w:numPr>
        <w:tabs>
          <w:tab w:val="left" w:pos="360"/>
        </w:tabs>
        <w:spacing w:after="0" w:line="240" w:lineRule="auto"/>
        <w:rPr>
          <w:i/>
        </w:rPr>
      </w:pPr>
      <w:r>
        <w:t>Type of promotion (e.g. percent discount, free delivery, free gift item, etc.)</w:t>
      </w:r>
    </w:p>
    <w:p w:rsidR="00847A1B" w:rsidRPr="00077A2E" w:rsidRDefault="00847A1B" w:rsidP="004E68CC">
      <w:pPr>
        <w:pStyle w:val="ListParagraph"/>
        <w:numPr>
          <w:ilvl w:val="0"/>
          <w:numId w:val="15"/>
        </w:numPr>
        <w:tabs>
          <w:tab w:val="left" w:pos="360"/>
        </w:tabs>
        <w:spacing w:after="0" w:line="240" w:lineRule="auto"/>
        <w:rPr>
          <w:i/>
        </w:rPr>
      </w:pPr>
      <w:r>
        <w:t>Sales record</w:t>
      </w:r>
    </w:p>
    <w:p w:rsidR="00F70F5D" w:rsidRPr="00ED356E" w:rsidRDefault="00F70F5D" w:rsidP="00F70F5D">
      <w:pPr>
        <w:pStyle w:val="ListParagraph"/>
        <w:tabs>
          <w:tab w:val="left" w:pos="360"/>
        </w:tabs>
        <w:spacing w:after="0" w:line="240" w:lineRule="auto"/>
        <w:ind w:left="360"/>
      </w:pPr>
      <w:r w:rsidRPr="00ED356E">
        <w:rPr>
          <w:b/>
        </w:rPr>
        <w:t>Value</w:t>
      </w:r>
      <w:r w:rsidRPr="00ED356E">
        <w:t xml:space="preserve">:  </w:t>
      </w:r>
      <w:r w:rsidR="00CA47C9">
        <w:t>Statistical analysis on the correlation of each marketing campaign against sales would provide insight for future campaigns and promotions.</w:t>
      </w:r>
    </w:p>
    <w:p w:rsidR="00F70F5D" w:rsidRPr="00ED356E" w:rsidRDefault="00CA47C9" w:rsidP="004E68CC">
      <w:pPr>
        <w:pStyle w:val="ListParagraph"/>
        <w:numPr>
          <w:ilvl w:val="0"/>
          <w:numId w:val="9"/>
        </w:numPr>
        <w:tabs>
          <w:tab w:val="left" w:pos="1080"/>
        </w:tabs>
        <w:spacing w:after="0" w:line="240" w:lineRule="auto"/>
        <w:ind w:left="1080"/>
      </w:pPr>
      <w:r>
        <w:t xml:space="preserve">Correctly identifying correlations between campaigns and increases in sales could help provide predictive insight into what type of promotion </w:t>
      </w:r>
      <w:r w:rsidRPr="00CA47C9">
        <w:t>i</w:t>
      </w:r>
      <w:r w:rsidR="00F70F5D" w:rsidRPr="00CA47C9">
        <w:t>ncreas</w:t>
      </w:r>
      <w:r w:rsidRPr="00CA47C9">
        <w:t>es</w:t>
      </w:r>
      <w:r w:rsidR="00F70F5D" w:rsidRPr="00CA47C9">
        <w:t xml:space="preserve"> sales</w:t>
      </w:r>
      <w:r>
        <w:t>.  Also, analysis could help provide insight into forecasting product demand so labour and inventory can be optimized.</w:t>
      </w:r>
    </w:p>
    <w:p w:rsidR="00F70F5D" w:rsidRPr="00ED356E" w:rsidRDefault="00CA47C9" w:rsidP="004E68CC">
      <w:pPr>
        <w:pStyle w:val="ListParagraph"/>
        <w:numPr>
          <w:ilvl w:val="0"/>
          <w:numId w:val="9"/>
        </w:numPr>
        <w:tabs>
          <w:tab w:val="left" w:pos="1080"/>
        </w:tabs>
        <w:spacing w:after="0" w:line="240" w:lineRule="auto"/>
        <w:ind w:left="1080"/>
      </w:pPr>
      <w:r>
        <w:t xml:space="preserve">Linear regression modelling and Pearson correlation matrices could also help evaluate the effectiveness of the radio commercials </w:t>
      </w:r>
      <w:r w:rsidR="000A5ED3">
        <w:t xml:space="preserve">that were recently developed </w:t>
      </w:r>
      <w:r>
        <w:t xml:space="preserve">(see </w:t>
      </w:r>
      <w:hyperlink w:anchor="AppE" w:history="1">
        <w:r w:rsidRPr="000A5ED3">
          <w:rPr>
            <w:rStyle w:val="Hyperlink"/>
          </w:rPr>
          <w:t>Appendix E</w:t>
        </w:r>
      </w:hyperlink>
      <w:r>
        <w:t>).</w:t>
      </w:r>
    </w:p>
    <w:p w:rsidR="00F70F5D" w:rsidRPr="00ED356E" w:rsidRDefault="000A5ED3" w:rsidP="004E68CC">
      <w:pPr>
        <w:pStyle w:val="ListParagraph"/>
        <w:numPr>
          <w:ilvl w:val="0"/>
          <w:numId w:val="9"/>
        </w:numPr>
        <w:tabs>
          <w:tab w:val="left" w:pos="1080"/>
        </w:tabs>
        <w:spacing w:after="0" w:line="240" w:lineRule="auto"/>
        <w:ind w:left="1080"/>
      </w:pPr>
      <w:r>
        <w:t xml:space="preserve">With identification of campaign features that are associated with increased sales, new campaigns could be created based on the successful campaign features.  This might </w:t>
      </w:r>
      <w:r w:rsidR="00A012CB">
        <w:t xml:space="preserve">provide prescriptive insight into how to </w:t>
      </w:r>
      <w:r>
        <w:t xml:space="preserve">increase sales </w:t>
      </w:r>
      <w:r w:rsidR="00A012CB">
        <w:t xml:space="preserve">for the Barebones style line and how </w:t>
      </w:r>
      <w:r w:rsidR="00F70F5D" w:rsidRPr="00ED356E">
        <w:rPr>
          <w:b/>
        </w:rPr>
        <w:t>new products</w:t>
      </w:r>
      <w:r w:rsidR="00A012CB">
        <w:rPr>
          <w:b/>
        </w:rPr>
        <w:t xml:space="preserve"> </w:t>
      </w:r>
      <w:r w:rsidR="00A012CB" w:rsidRPr="00A012CB">
        <w:t>can be launched.</w:t>
      </w:r>
    </w:p>
    <w:p w:rsidR="00F70F5D" w:rsidRPr="00ED356E" w:rsidRDefault="00F70F5D" w:rsidP="00F70F5D">
      <w:pPr>
        <w:pStyle w:val="ListParagraph"/>
        <w:tabs>
          <w:tab w:val="left" w:pos="360"/>
        </w:tabs>
        <w:spacing w:after="0" w:line="240" w:lineRule="auto"/>
        <w:ind w:left="360"/>
      </w:pPr>
    </w:p>
    <w:p w:rsidR="00ED356E" w:rsidRPr="00077A2E" w:rsidRDefault="00551433" w:rsidP="004E68CC">
      <w:pPr>
        <w:pStyle w:val="ListParagraph"/>
        <w:numPr>
          <w:ilvl w:val="0"/>
          <w:numId w:val="2"/>
        </w:numPr>
        <w:tabs>
          <w:tab w:val="left" w:pos="360"/>
        </w:tabs>
        <w:spacing w:after="0" w:line="240" w:lineRule="auto"/>
        <w:ind w:left="360"/>
        <w:rPr>
          <w:i/>
        </w:rPr>
      </w:pPr>
      <w:r w:rsidRPr="00077A2E">
        <w:rPr>
          <w:i/>
        </w:rPr>
        <w:t xml:space="preserve">COMPETITOR ANALYSIS AND </w:t>
      </w:r>
      <w:r>
        <w:rPr>
          <w:i/>
        </w:rPr>
        <w:t xml:space="preserve">INDUSTRY </w:t>
      </w:r>
      <w:r w:rsidRPr="00077A2E">
        <w:rPr>
          <w:i/>
        </w:rPr>
        <w:t>BENCHMARKING</w:t>
      </w:r>
    </w:p>
    <w:p w:rsidR="00551433" w:rsidRPr="00ED356E" w:rsidRDefault="00551433" w:rsidP="00551433">
      <w:pPr>
        <w:pStyle w:val="ListParagraph"/>
        <w:tabs>
          <w:tab w:val="left" w:pos="360"/>
        </w:tabs>
        <w:spacing w:after="0" w:line="240" w:lineRule="auto"/>
        <w:ind w:left="360"/>
      </w:pPr>
      <w:r>
        <w:t xml:space="preserve">Variables for comparing Sleepy Industries against competitors may </w:t>
      </w:r>
      <w:r w:rsidRPr="00ED356E">
        <w:t>include:</w:t>
      </w:r>
    </w:p>
    <w:p w:rsidR="00551433" w:rsidRPr="00ED356E" w:rsidRDefault="00551433" w:rsidP="004E68CC">
      <w:pPr>
        <w:pStyle w:val="ListParagraph"/>
        <w:numPr>
          <w:ilvl w:val="0"/>
          <w:numId w:val="7"/>
        </w:numPr>
        <w:tabs>
          <w:tab w:val="left" w:pos="1080"/>
        </w:tabs>
        <w:spacing w:after="0" w:line="240" w:lineRule="auto"/>
        <w:ind w:left="1080"/>
      </w:pPr>
      <w:r w:rsidRPr="00ED356E">
        <w:t xml:space="preserve">Number and size of firms </w:t>
      </w:r>
    </w:p>
    <w:p w:rsidR="00551433" w:rsidRPr="00ED356E" w:rsidRDefault="00551433" w:rsidP="004E68CC">
      <w:pPr>
        <w:pStyle w:val="ListParagraph"/>
        <w:numPr>
          <w:ilvl w:val="0"/>
          <w:numId w:val="7"/>
        </w:numPr>
        <w:tabs>
          <w:tab w:val="left" w:pos="1080"/>
        </w:tabs>
        <w:spacing w:after="0" w:line="240" w:lineRule="auto"/>
        <w:ind w:left="1080"/>
      </w:pPr>
      <w:r w:rsidRPr="00ED356E">
        <w:t xml:space="preserve">Industry trends </w:t>
      </w:r>
    </w:p>
    <w:p w:rsidR="00551433" w:rsidRDefault="00551433" w:rsidP="004E68CC">
      <w:pPr>
        <w:pStyle w:val="ListParagraph"/>
        <w:numPr>
          <w:ilvl w:val="0"/>
          <w:numId w:val="7"/>
        </w:numPr>
        <w:tabs>
          <w:tab w:val="left" w:pos="1080"/>
        </w:tabs>
        <w:spacing w:after="0" w:line="240" w:lineRule="auto"/>
        <w:ind w:left="1080"/>
      </w:pPr>
      <w:r w:rsidRPr="00ED356E">
        <w:t>Pricing structure</w:t>
      </w:r>
    </w:p>
    <w:p w:rsidR="00551433" w:rsidRPr="00ED356E" w:rsidRDefault="00551433" w:rsidP="004E68CC">
      <w:pPr>
        <w:pStyle w:val="ListParagraph"/>
        <w:numPr>
          <w:ilvl w:val="0"/>
          <w:numId w:val="7"/>
        </w:numPr>
        <w:tabs>
          <w:tab w:val="left" w:pos="1080"/>
        </w:tabs>
        <w:spacing w:after="0" w:line="240" w:lineRule="auto"/>
        <w:ind w:left="1080"/>
      </w:pPr>
      <w:r>
        <w:t>Net profit margins</w:t>
      </w:r>
      <w:r w:rsidRPr="00ED356E">
        <w:t xml:space="preserve"> </w:t>
      </w:r>
    </w:p>
    <w:p w:rsidR="00551433" w:rsidRPr="00ED356E" w:rsidRDefault="00551433" w:rsidP="004E68CC">
      <w:pPr>
        <w:pStyle w:val="ListParagraph"/>
        <w:numPr>
          <w:ilvl w:val="0"/>
          <w:numId w:val="7"/>
        </w:numPr>
        <w:tabs>
          <w:tab w:val="left" w:pos="1080"/>
        </w:tabs>
        <w:spacing w:after="0" w:line="240" w:lineRule="auto"/>
        <w:ind w:left="1080"/>
      </w:pPr>
      <w:r w:rsidRPr="00ED356E">
        <w:t>Product Range</w:t>
      </w:r>
      <w:r>
        <w:t>s</w:t>
      </w:r>
    </w:p>
    <w:p w:rsidR="00551433" w:rsidRPr="00ED356E" w:rsidRDefault="00551433" w:rsidP="004E68CC">
      <w:pPr>
        <w:pStyle w:val="ListParagraph"/>
        <w:numPr>
          <w:ilvl w:val="0"/>
          <w:numId w:val="7"/>
        </w:numPr>
        <w:tabs>
          <w:tab w:val="left" w:pos="1080"/>
        </w:tabs>
        <w:spacing w:after="0" w:line="240" w:lineRule="auto"/>
        <w:ind w:left="1080"/>
      </w:pPr>
      <w:r w:rsidRPr="00ED356E">
        <w:t>Degree of customer satisfaction</w:t>
      </w:r>
    </w:p>
    <w:p w:rsidR="00ED356E" w:rsidRPr="00ED356E" w:rsidRDefault="00ED356E" w:rsidP="00551433">
      <w:pPr>
        <w:pStyle w:val="ListParagraph"/>
        <w:tabs>
          <w:tab w:val="left" w:pos="360"/>
        </w:tabs>
        <w:spacing w:after="0" w:line="240" w:lineRule="auto"/>
        <w:ind w:left="360"/>
      </w:pPr>
      <w:r w:rsidRPr="00ED356E">
        <w:rPr>
          <w:b/>
        </w:rPr>
        <w:t>Value</w:t>
      </w:r>
      <w:r w:rsidRPr="00ED356E">
        <w:t xml:space="preserve">:  </w:t>
      </w:r>
      <w:r w:rsidR="00551433">
        <w:t>Analysis against the industry</w:t>
      </w:r>
      <w:r w:rsidRPr="00ED356E">
        <w:t xml:space="preserve"> could be used to determine the gaps </w:t>
      </w:r>
      <w:r w:rsidR="00551433">
        <w:t xml:space="preserve">and weaknesses </w:t>
      </w:r>
      <w:r w:rsidRPr="00ED356E">
        <w:t>between Sleepy</w:t>
      </w:r>
      <w:r w:rsidR="00551433">
        <w:t xml:space="preserve"> Industries</w:t>
      </w:r>
      <w:r w:rsidRPr="00ED356E">
        <w:t xml:space="preserve"> and </w:t>
      </w:r>
      <w:r w:rsidR="00551433">
        <w:t xml:space="preserve">help inform </w:t>
      </w:r>
      <w:r w:rsidRPr="00ED356E">
        <w:t xml:space="preserve">a plan </w:t>
      </w:r>
      <w:r w:rsidR="00551433">
        <w:t xml:space="preserve">for </w:t>
      </w:r>
      <w:r w:rsidRPr="00ED356E">
        <w:t>improvement.</w:t>
      </w:r>
    </w:p>
    <w:p w:rsidR="00280AEB" w:rsidRDefault="00551433" w:rsidP="004E68CC">
      <w:pPr>
        <w:pStyle w:val="ListParagraph"/>
        <w:numPr>
          <w:ilvl w:val="0"/>
          <w:numId w:val="7"/>
        </w:numPr>
        <w:tabs>
          <w:tab w:val="left" w:pos="1080"/>
        </w:tabs>
        <w:spacing w:after="0" w:line="240" w:lineRule="auto"/>
        <w:ind w:left="1080"/>
      </w:pPr>
      <w:r>
        <w:t xml:space="preserve">Principal component analysis </w:t>
      </w:r>
      <w:r w:rsidR="00FD05EB">
        <w:t xml:space="preserve">(PCA) </w:t>
      </w:r>
      <w:r>
        <w:t>could compare Sleepy Industries’ products against industry leaders’ products.  Comparison of product features, price points, etc., could help Mr. Sleepy optimize Sleepy Industries’ comp</w:t>
      </w:r>
      <w:r w:rsidR="00280AEB">
        <w:t xml:space="preserve">etitiveness (see </w:t>
      </w:r>
      <w:hyperlink w:anchor="AppF" w:history="1">
        <w:r w:rsidR="00280AEB" w:rsidRPr="008C4E81">
          <w:rPr>
            <w:rStyle w:val="Hyperlink"/>
          </w:rPr>
          <w:t>Appendix F</w:t>
        </w:r>
      </w:hyperlink>
      <w:r w:rsidR="00FD05EB">
        <w:t xml:space="preserve"> for sample PCA</w:t>
      </w:r>
      <w:r w:rsidR="00280AEB">
        <w:t>).</w:t>
      </w:r>
    </w:p>
    <w:p w:rsidR="00551433" w:rsidRPr="00ED356E" w:rsidRDefault="00280AEB" w:rsidP="004E68CC">
      <w:pPr>
        <w:pStyle w:val="ListParagraph"/>
        <w:numPr>
          <w:ilvl w:val="0"/>
          <w:numId w:val="7"/>
        </w:numPr>
        <w:tabs>
          <w:tab w:val="left" w:pos="1080"/>
        </w:tabs>
        <w:spacing w:after="0" w:line="240" w:lineRule="auto"/>
        <w:ind w:left="1080"/>
      </w:pPr>
      <w:r>
        <w:t xml:space="preserve">Analysis </w:t>
      </w:r>
      <w:r w:rsidR="00551433">
        <w:t>could also help inform ways in which Sleepy Industry p</w:t>
      </w:r>
      <w:r w:rsidR="00551433" w:rsidRPr="00ED356E">
        <w:t xml:space="preserve">roducts </w:t>
      </w:r>
      <w:r w:rsidR="00551433">
        <w:t xml:space="preserve">could serve as </w:t>
      </w:r>
      <w:r w:rsidR="00551433" w:rsidRPr="00ED356E">
        <w:t>brand substitution</w:t>
      </w:r>
      <w:r w:rsidR="00551433">
        <w:t>s and meet the needs of a gap in the industry.</w:t>
      </w:r>
    </w:p>
    <w:p w:rsidR="00ED356E" w:rsidRPr="00ED356E" w:rsidRDefault="00ED356E" w:rsidP="0043531E">
      <w:pPr>
        <w:pStyle w:val="ListParagraph"/>
        <w:tabs>
          <w:tab w:val="left" w:pos="360"/>
        </w:tabs>
        <w:spacing w:after="0" w:line="240" w:lineRule="auto"/>
        <w:ind w:left="360"/>
      </w:pPr>
    </w:p>
    <w:p w:rsidR="00A33CDF" w:rsidRPr="00FF3103" w:rsidRDefault="00A33CDF" w:rsidP="00674F80">
      <w:pPr>
        <w:spacing w:after="0" w:line="240" w:lineRule="auto"/>
      </w:pPr>
    </w:p>
    <w:p w:rsidR="00A33CDF" w:rsidRPr="00035A4A" w:rsidRDefault="00A33CDF" w:rsidP="00674F80">
      <w:pPr>
        <w:pBdr>
          <w:top w:val="dotted" w:sz="4" w:space="1" w:color="auto"/>
        </w:pBdr>
        <w:spacing w:after="0" w:line="240" w:lineRule="auto"/>
        <w:rPr>
          <w:b/>
          <w:u w:val="dotted"/>
        </w:rPr>
      </w:pPr>
    </w:p>
    <w:p w:rsidR="00B06671" w:rsidRDefault="00B06671">
      <w:pPr>
        <w:rPr>
          <w:b/>
          <w:sz w:val="28"/>
          <w:szCs w:val="28"/>
        </w:rPr>
      </w:pPr>
      <w:r>
        <w:rPr>
          <w:b/>
          <w:sz w:val="28"/>
          <w:szCs w:val="28"/>
        </w:rPr>
        <w:br w:type="page"/>
      </w:r>
    </w:p>
    <w:p w:rsidR="000B6B34" w:rsidRDefault="000B6B34" w:rsidP="00674F80">
      <w:pPr>
        <w:pBdr>
          <w:top w:val="dotted" w:sz="4" w:space="1" w:color="auto"/>
        </w:pBdr>
        <w:spacing w:after="0" w:line="240" w:lineRule="auto"/>
        <w:rPr>
          <w:b/>
          <w:sz w:val="28"/>
          <w:szCs w:val="28"/>
        </w:rPr>
      </w:pPr>
    </w:p>
    <w:p w:rsidR="00A33CDF" w:rsidRPr="00C2288E" w:rsidRDefault="00861EA1" w:rsidP="00674F80">
      <w:pPr>
        <w:pBdr>
          <w:top w:val="dotted" w:sz="4" w:space="1" w:color="auto"/>
        </w:pBdr>
        <w:spacing w:after="0" w:line="240" w:lineRule="auto"/>
        <w:rPr>
          <w:b/>
          <w:sz w:val="28"/>
          <w:szCs w:val="28"/>
        </w:rPr>
      </w:pPr>
      <w:r>
        <w:rPr>
          <w:b/>
          <w:sz w:val="28"/>
          <w:szCs w:val="28"/>
        </w:rPr>
        <w:t>Top Three Analytic Inquiries based on ROI</w:t>
      </w:r>
      <w:r w:rsidRPr="00C2288E">
        <w:rPr>
          <w:b/>
          <w:sz w:val="28"/>
          <w:szCs w:val="28"/>
        </w:rPr>
        <w:t xml:space="preserve"> (Task </w:t>
      </w:r>
      <w:r>
        <w:rPr>
          <w:b/>
          <w:sz w:val="28"/>
          <w:szCs w:val="28"/>
        </w:rPr>
        <w:t>8</w:t>
      </w:r>
      <w:r w:rsidRPr="00C2288E">
        <w:rPr>
          <w:b/>
          <w:sz w:val="28"/>
          <w:szCs w:val="28"/>
        </w:rPr>
        <w:t>)</w:t>
      </w:r>
    </w:p>
    <w:p w:rsidR="00A33CDF" w:rsidRDefault="00ED356E" w:rsidP="00674F80">
      <w:pPr>
        <w:spacing w:after="0" w:line="240" w:lineRule="auto"/>
        <w:rPr>
          <w:color w:val="595959" w:themeColor="text1" w:themeTint="A6"/>
        </w:rPr>
      </w:pPr>
      <w:r w:rsidRPr="003C79F2">
        <w:rPr>
          <w:b/>
          <w:color w:val="595959" w:themeColor="text1" w:themeTint="A6"/>
        </w:rPr>
        <w:t>Task 8:</w:t>
      </w:r>
      <w:r w:rsidRPr="003C79F2">
        <w:rPr>
          <w:color w:val="595959" w:themeColor="text1" w:themeTint="A6"/>
        </w:rPr>
        <w:t xml:space="preserve"> </w:t>
      </w:r>
      <w:r w:rsidRPr="009A2D72">
        <w:rPr>
          <w:color w:val="595959" w:themeColor="text1" w:themeTint="A6"/>
        </w:rPr>
        <w:t>Identify the top 3 analytic inquiries above, based on your determination of ROI (return on investment) and the needs of the company. Explain</w:t>
      </w:r>
      <w:r w:rsidRPr="003C79F2">
        <w:rPr>
          <w:color w:val="595959" w:themeColor="text1" w:themeTint="A6"/>
        </w:rPr>
        <w:t xml:space="preserve"> your reasoning.</w:t>
      </w:r>
    </w:p>
    <w:p w:rsidR="000B6B34" w:rsidRDefault="000B6B34" w:rsidP="00674F80">
      <w:pPr>
        <w:spacing w:after="0" w:line="240" w:lineRule="auto"/>
        <w:rPr>
          <w:color w:val="595959" w:themeColor="text1" w:themeTint="A6"/>
        </w:rPr>
      </w:pPr>
    </w:p>
    <w:p w:rsidR="000C4C56" w:rsidRDefault="000C4C56" w:rsidP="000C4C56">
      <w:pPr>
        <w:spacing w:after="0" w:line="240" w:lineRule="auto"/>
      </w:pPr>
      <w:r>
        <w:t xml:space="preserve">The top three analytic inquiries selected are analyses the Data Scientist feels would yield a high return on investment in answering the three main questions identified (see the </w:t>
      </w:r>
      <w:hyperlink w:anchor="Objectives" w:history="1">
        <w:r w:rsidRPr="000C4C56">
          <w:rPr>
            <w:rStyle w:val="Hyperlink"/>
          </w:rPr>
          <w:t>Objectives</w:t>
        </w:r>
      </w:hyperlink>
      <w:r>
        <w:t xml:space="preserve"> section).</w:t>
      </w:r>
    </w:p>
    <w:p w:rsidR="000C4C56" w:rsidRDefault="000C4C56" w:rsidP="000C4C56">
      <w:pPr>
        <w:spacing w:after="0" w:line="240" w:lineRule="auto"/>
      </w:pPr>
    </w:p>
    <w:p w:rsidR="00ED356E" w:rsidRPr="00B03D2D" w:rsidRDefault="00ED356E" w:rsidP="00674F80">
      <w:pPr>
        <w:spacing w:after="0" w:line="240" w:lineRule="auto"/>
      </w:pPr>
    </w:p>
    <w:p w:rsidR="00122CF2" w:rsidRPr="00122CF2" w:rsidRDefault="003E3066" w:rsidP="00674F80">
      <w:pPr>
        <w:spacing w:after="0" w:line="240" w:lineRule="auto"/>
        <w:rPr>
          <w:b/>
          <w:i/>
          <w:sz w:val="24"/>
          <w:szCs w:val="24"/>
        </w:rPr>
      </w:pPr>
      <w:bookmarkStart w:id="2" w:name="P1"/>
      <w:r w:rsidRPr="003E3066">
        <w:rPr>
          <w:b/>
          <w:i/>
          <w:sz w:val="24"/>
          <w:szCs w:val="24"/>
          <w:u w:val="single"/>
        </w:rPr>
        <w:t>Analytic Inquiry</w:t>
      </w:r>
      <w:r>
        <w:rPr>
          <w:b/>
          <w:i/>
          <w:sz w:val="24"/>
          <w:szCs w:val="24"/>
          <w:u w:val="single"/>
        </w:rPr>
        <w:t xml:space="preserve"> </w:t>
      </w:r>
      <w:r w:rsidR="00062688">
        <w:rPr>
          <w:b/>
          <w:i/>
          <w:sz w:val="24"/>
          <w:szCs w:val="24"/>
          <w:u w:val="single"/>
        </w:rPr>
        <w:t xml:space="preserve">Priority </w:t>
      </w:r>
      <w:r>
        <w:rPr>
          <w:b/>
          <w:i/>
          <w:sz w:val="24"/>
          <w:szCs w:val="24"/>
          <w:u w:val="single"/>
        </w:rPr>
        <w:t>1</w:t>
      </w:r>
      <w:bookmarkEnd w:id="2"/>
      <w:r>
        <w:rPr>
          <w:b/>
          <w:i/>
          <w:sz w:val="24"/>
          <w:szCs w:val="24"/>
        </w:rPr>
        <w:t xml:space="preserve">:  </w:t>
      </w:r>
      <w:r w:rsidR="00062688">
        <w:rPr>
          <w:b/>
          <w:i/>
          <w:sz w:val="24"/>
          <w:szCs w:val="24"/>
        </w:rPr>
        <w:br/>
      </w:r>
      <w:r w:rsidRPr="00122CF2">
        <w:rPr>
          <w:b/>
          <w:i/>
          <w:sz w:val="24"/>
          <w:szCs w:val="24"/>
        </w:rPr>
        <w:t xml:space="preserve">Manufacturing Cost Analysis </w:t>
      </w:r>
      <w:r>
        <w:rPr>
          <w:b/>
          <w:i/>
          <w:sz w:val="24"/>
          <w:szCs w:val="24"/>
        </w:rPr>
        <w:t>a</w:t>
      </w:r>
      <w:r w:rsidRPr="00122CF2">
        <w:rPr>
          <w:b/>
          <w:i/>
          <w:sz w:val="24"/>
          <w:szCs w:val="24"/>
        </w:rPr>
        <w:t xml:space="preserve">nd Optimization </w:t>
      </w:r>
    </w:p>
    <w:p w:rsidR="00ED356E" w:rsidRDefault="00ED356E" w:rsidP="00674F80">
      <w:pPr>
        <w:spacing w:after="0" w:line="240" w:lineRule="auto"/>
      </w:pPr>
    </w:p>
    <w:p w:rsidR="00122CF2" w:rsidRDefault="00122CF2" w:rsidP="00674F80">
      <w:pPr>
        <w:spacing w:after="0" w:line="240" w:lineRule="auto"/>
      </w:pPr>
      <w:r w:rsidRPr="00122CF2">
        <w:t xml:space="preserve">One of the </w:t>
      </w:r>
      <w:r>
        <w:t xml:space="preserve">priority analytic inquiries would be a statistical analysis of manufacturing costs and optimization.  One of the major problems Sleepy Industry is facing is lack of financial sustainability.  </w:t>
      </w:r>
      <w:r w:rsidR="00861EA1">
        <w:t>Currently, Mr. Sleepy doesn’t clearly understand which SKUs yield him the most profit and whether he has SKUs that is hurting his net profits.</w:t>
      </w:r>
    </w:p>
    <w:p w:rsidR="00122CF2" w:rsidRDefault="00122CF2" w:rsidP="00674F80">
      <w:pPr>
        <w:spacing w:after="0" w:line="240" w:lineRule="auto"/>
      </w:pPr>
    </w:p>
    <w:p w:rsidR="00122CF2" w:rsidRPr="00122CF2" w:rsidRDefault="00122CF2" w:rsidP="00674F80">
      <w:pPr>
        <w:spacing w:after="0" w:line="240" w:lineRule="auto"/>
        <w:rPr>
          <w:i/>
        </w:rPr>
      </w:pPr>
      <w:r>
        <w:rPr>
          <w:i/>
        </w:rPr>
        <w:t>REASONING</w:t>
      </w:r>
    </w:p>
    <w:p w:rsidR="00122CF2" w:rsidRDefault="00122CF2" w:rsidP="004E68CC">
      <w:pPr>
        <w:pStyle w:val="ListParagraph"/>
        <w:numPr>
          <w:ilvl w:val="0"/>
          <w:numId w:val="7"/>
        </w:numPr>
        <w:tabs>
          <w:tab w:val="left" w:pos="1080"/>
        </w:tabs>
        <w:spacing w:after="0" w:line="240" w:lineRule="auto"/>
        <w:ind w:left="1080"/>
      </w:pPr>
      <w:r>
        <w:rPr>
          <w:b/>
        </w:rPr>
        <w:t>Data collection would be relatively economical</w:t>
      </w:r>
      <w:r>
        <w:t xml:space="preserve">: </w:t>
      </w:r>
      <w:r>
        <w:rPr>
          <w:b/>
        </w:rPr>
        <w:t xml:space="preserve"> </w:t>
      </w:r>
      <w:r>
        <w:t>The variables required for this analysis is available internally from Sleepy Industries, therefore Mr. Sleepy can better control any costs involved in collecting this information, though most of it should be readily available for sharing with the Data Scientist.</w:t>
      </w:r>
    </w:p>
    <w:p w:rsidR="00122CF2" w:rsidRDefault="00861EA1" w:rsidP="004E68CC">
      <w:pPr>
        <w:pStyle w:val="ListParagraph"/>
        <w:numPr>
          <w:ilvl w:val="0"/>
          <w:numId w:val="7"/>
        </w:numPr>
        <w:tabs>
          <w:tab w:val="left" w:pos="1080"/>
        </w:tabs>
        <w:spacing w:after="0" w:line="240" w:lineRule="auto"/>
        <w:ind w:left="1080"/>
      </w:pPr>
      <w:r w:rsidRPr="00D11BCA">
        <w:rPr>
          <w:b/>
        </w:rPr>
        <w:t>Net pr</w:t>
      </w:r>
      <w:r>
        <w:rPr>
          <w:b/>
        </w:rPr>
        <w:t>ofit margins by SKU are</w:t>
      </w:r>
      <w:r w:rsidR="00D11BCA">
        <w:rPr>
          <w:b/>
        </w:rPr>
        <w:t xml:space="preserve"> intuitive</w:t>
      </w:r>
      <w:r w:rsidR="00D11BCA">
        <w:t xml:space="preserve">:  </w:t>
      </w:r>
      <w:r w:rsidR="00122CF2" w:rsidRPr="00122CF2">
        <w:t>Calculation of net profit margin by SKU</w:t>
      </w:r>
      <w:r w:rsidR="00122CF2">
        <w:t xml:space="preserve"> is something that Mr. Sleepy and his senior managers can easily understand.  This analysis can be used to gain confidence in the Data Scientist’s findings and serve as a launch board for more complex statistical analyses.</w:t>
      </w:r>
    </w:p>
    <w:p w:rsidR="00122CF2" w:rsidRDefault="00D11BCA" w:rsidP="004E68CC">
      <w:pPr>
        <w:pStyle w:val="ListParagraph"/>
        <w:numPr>
          <w:ilvl w:val="0"/>
          <w:numId w:val="7"/>
        </w:numPr>
        <w:tabs>
          <w:tab w:val="left" w:pos="1080"/>
        </w:tabs>
        <w:spacing w:after="0" w:line="240" w:lineRule="auto"/>
        <w:ind w:left="1080"/>
      </w:pPr>
      <w:r>
        <w:rPr>
          <w:b/>
        </w:rPr>
        <w:t>Possible solutions are immediately ready for implementation</w:t>
      </w:r>
      <w:r w:rsidRPr="00D11BCA">
        <w:t xml:space="preserve">:  </w:t>
      </w:r>
      <w:r w:rsidR="00122CF2">
        <w:t>Statistical inferences from this analysis can be employed immediately to control costs and optimize sales on the SKUs with highest profit margins.</w:t>
      </w:r>
      <w:r>
        <w:t xml:space="preserve">  Inferences produced from statistical analysis would </w:t>
      </w:r>
      <w:r w:rsidR="00E101B8">
        <w:t>be incrementally (by variable and level) adjusted to test and measure its effect on Sleepy Industries’ net revenue.</w:t>
      </w:r>
    </w:p>
    <w:p w:rsidR="00122CF2" w:rsidRDefault="00E101B8" w:rsidP="004E68CC">
      <w:pPr>
        <w:pStyle w:val="ListParagraph"/>
        <w:numPr>
          <w:ilvl w:val="0"/>
          <w:numId w:val="7"/>
        </w:numPr>
        <w:tabs>
          <w:tab w:val="left" w:pos="1080"/>
        </w:tabs>
        <w:spacing w:after="0" w:line="240" w:lineRule="auto"/>
        <w:ind w:left="1080"/>
      </w:pPr>
      <w:r w:rsidRPr="00E101B8">
        <w:rPr>
          <w:b/>
        </w:rPr>
        <w:t>Help determine Barebones’ fate</w:t>
      </w:r>
      <w:r>
        <w:t xml:space="preserve">:  </w:t>
      </w:r>
      <w:r w:rsidR="00122CF2">
        <w:t xml:space="preserve">Analysis can also help determine </w:t>
      </w:r>
      <w:r w:rsidR="00D11BCA">
        <w:t>whether the Barebones style line should be discontinued or better promoted by basing it on its net profit margin.</w:t>
      </w:r>
      <w:r>
        <w:t xml:space="preserve">  The preliminary dataset on mean costs and profits by style line of the preceding six months indicate that the Barebones style line has low yield in terms of sales and net profit margin</w:t>
      </w:r>
      <w:r w:rsidR="0024201D">
        <w:t xml:space="preserve">.  </w:t>
      </w:r>
      <w:hyperlink w:anchor="AppB" w:history="1">
        <w:r w:rsidR="0024201D" w:rsidRPr="0024201D">
          <w:rPr>
            <w:rStyle w:val="Hyperlink"/>
          </w:rPr>
          <w:t>Appendix B</w:t>
        </w:r>
      </w:hyperlink>
      <w:r w:rsidR="0024201D">
        <w:t xml:space="preserve"> illustrates that preliminary data indicates Barebones has one of the highest mean shipping costs.  </w:t>
      </w:r>
      <w:hyperlink w:anchor="AppG" w:history="1">
        <w:r w:rsidR="0024201D" w:rsidRPr="0024201D">
          <w:rPr>
            <w:rStyle w:val="Hyperlink"/>
          </w:rPr>
          <w:t>Appendix G</w:t>
        </w:r>
      </w:hyperlink>
      <w:r w:rsidR="0024201D">
        <w:t xml:space="preserve"> illustrates the preliminary distribution of the sales by the three dimensions of style line, number of different SKUs per style line, and mean number of units sold per month.  More complete and granular data from Sleepy Industries will help produce a fuller picture of sales distribution and which style lines need net profit margin optimization.  </w:t>
      </w:r>
      <w:r w:rsidR="00861EA1">
        <w:t>This will ultimately improve Sleepy Industries’s finances.</w:t>
      </w:r>
    </w:p>
    <w:p w:rsidR="0024201D" w:rsidRDefault="0024201D" w:rsidP="0024201D">
      <w:pPr>
        <w:tabs>
          <w:tab w:val="left" w:pos="1080"/>
        </w:tabs>
        <w:spacing w:after="0" w:line="240" w:lineRule="auto"/>
      </w:pPr>
    </w:p>
    <w:p w:rsidR="003E3066" w:rsidRDefault="003E3066" w:rsidP="0024201D">
      <w:pPr>
        <w:tabs>
          <w:tab w:val="left" w:pos="1080"/>
        </w:tabs>
        <w:spacing w:after="0" w:line="240" w:lineRule="auto"/>
      </w:pPr>
    </w:p>
    <w:p w:rsidR="003E3066" w:rsidRPr="00122CF2" w:rsidRDefault="003E3066" w:rsidP="003E3066">
      <w:pPr>
        <w:spacing w:after="0" w:line="240" w:lineRule="auto"/>
        <w:rPr>
          <w:b/>
          <w:i/>
          <w:sz w:val="24"/>
          <w:szCs w:val="24"/>
        </w:rPr>
      </w:pPr>
      <w:r w:rsidRPr="003E3066">
        <w:rPr>
          <w:b/>
          <w:i/>
          <w:sz w:val="24"/>
          <w:szCs w:val="24"/>
          <w:u w:val="single"/>
        </w:rPr>
        <w:t>Analytic Inquiry</w:t>
      </w:r>
      <w:r>
        <w:rPr>
          <w:b/>
          <w:i/>
          <w:sz w:val="24"/>
          <w:szCs w:val="24"/>
          <w:u w:val="single"/>
        </w:rPr>
        <w:t xml:space="preserve"> </w:t>
      </w:r>
      <w:r w:rsidR="00062688">
        <w:rPr>
          <w:b/>
          <w:i/>
          <w:sz w:val="24"/>
          <w:szCs w:val="24"/>
          <w:u w:val="single"/>
        </w:rPr>
        <w:t xml:space="preserve">Priority </w:t>
      </w:r>
      <w:r>
        <w:rPr>
          <w:b/>
          <w:i/>
          <w:sz w:val="24"/>
          <w:szCs w:val="24"/>
          <w:u w:val="single"/>
        </w:rPr>
        <w:t>2</w:t>
      </w:r>
      <w:r>
        <w:rPr>
          <w:b/>
          <w:i/>
          <w:sz w:val="24"/>
          <w:szCs w:val="24"/>
        </w:rPr>
        <w:t xml:space="preserve">:  </w:t>
      </w:r>
      <w:r w:rsidR="00062688">
        <w:rPr>
          <w:b/>
          <w:i/>
          <w:sz w:val="24"/>
          <w:szCs w:val="24"/>
        </w:rPr>
        <w:br/>
      </w:r>
      <w:r>
        <w:rPr>
          <w:b/>
          <w:i/>
          <w:sz w:val="24"/>
          <w:szCs w:val="24"/>
        </w:rPr>
        <w:t>Shipping, Handling, Transportation, and Warehousing Costs</w:t>
      </w:r>
      <w:r w:rsidRPr="00122CF2">
        <w:rPr>
          <w:b/>
          <w:i/>
          <w:sz w:val="24"/>
          <w:szCs w:val="24"/>
        </w:rPr>
        <w:t xml:space="preserve"> </w:t>
      </w:r>
      <w:r w:rsidR="00062688">
        <w:rPr>
          <w:b/>
          <w:i/>
          <w:sz w:val="24"/>
          <w:szCs w:val="24"/>
        </w:rPr>
        <w:t>Analyses</w:t>
      </w:r>
    </w:p>
    <w:p w:rsidR="003E3066" w:rsidRDefault="003E3066" w:rsidP="0024201D">
      <w:pPr>
        <w:tabs>
          <w:tab w:val="left" w:pos="1080"/>
        </w:tabs>
        <w:spacing w:after="0" w:line="240" w:lineRule="auto"/>
      </w:pPr>
    </w:p>
    <w:p w:rsidR="003E3066" w:rsidRDefault="003E3066" w:rsidP="0024201D">
      <w:pPr>
        <w:tabs>
          <w:tab w:val="left" w:pos="1080"/>
        </w:tabs>
        <w:spacing w:after="0" w:line="240" w:lineRule="auto"/>
      </w:pPr>
      <w:r>
        <w:t>Sleepy Industries</w:t>
      </w:r>
      <w:r w:rsidR="00835AC2">
        <w:t>’s</w:t>
      </w:r>
      <w:r>
        <w:t xml:space="preserve"> financial woes can also be addressed by maximizing </w:t>
      </w:r>
      <w:r w:rsidR="00835AC2">
        <w:t xml:space="preserve">net </w:t>
      </w:r>
      <w:r w:rsidR="00C85C5F">
        <w:t xml:space="preserve">profit margins.  Closer analysis of shipping and warehousing costs would be a good place to start.  Again, data would come internally from Sleepy Industries. </w:t>
      </w:r>
    </w:p>
    <w:p w:rsidR="0024201D" w:rsidRDefault="0024201D" w:rsidP="0024201D">
      <w:pPr>
        <w:tabs>
          <w:tab w:val="left" w:pos="1080"/>
        </w:tabs>
        <w:spacing w:after="0" w:line="240" w:lineRule="auto"/>
      </w:pPr>
    </w:p>
    <w:p w:rsidR="00835AC2" w:rsidRPr="00835AC2" w:rsidRDefault="00835AC2" w:rsidP="0024201D">
      <w:pPr>
        <w:tabs>
          <w:tab w:val="left" w:pos="1080"/>
        </w:tabs>
        <w:spacing w:after="0" w:line="240" w:lineRule="auto"/>
        <w:rPr>
          <w:i/>
        </w:rPr>
      </w:pPr>
      <w:r>
        <w:rPr>
          <w:i/>
        </w:rPr>
        <w:t>REASONING</w:t>
      </w:r>
    </w:p>
    <w:p w:rsidR="00C85C5F" w:rsidRDefault="00B06665" w:rsidP="004E68CC">
      <w:pPr>
        <w:pStyle w:val="ListParagraph"/>
        <w:numPr>
          <w:ilvl w:val="0"/>
          <w:numId w:val="7"/>
        </w:numPr>
        <w:tabs>
          <w:tab w:val="left" w:pos="1080"/>
        </w:tabs>
        <w:spacing w:after="0" w:line="240" w:lineRule="auto"/>
        <w:ind w:left="1080"/>
      </w:pPr>
      <w:r>
        <w:rPr>
          <w:b/>
        </w:rPr>
        <w:t>Shipping costs are a significant portion of gross sale price</w:t>
      </w:r>
      <w:r>
        <w:t>:</w:t>
      </w:r>
      <w:r w:rsidRPr="00B06665">
        <w:t xml:space="preserve"> </w:t>
      </w:r>
      <w:r>
        <w:t xml:space="preserve"> </w:t>
      </w:r>
      <w:r w:rsidR="00C85C5F">
        <w:t xml:space="preserve">From the preliminary dataset on mean costs and profits by style line of the preceding six months provided by Mr. Sleepy, mean shipping costs by style line indicates shipping costs vary from 8-17% of the </w:t>
      </w:r>
      <w:r w:rsidR="00C85C5F" w:rsidRPr="00C85C5F">
        <w:rPr>
          <w:u w:val="single"/>
        </w:rPr>
        <w:t>gross sale price</w:t>
      </w:r>
      <w:r w:rsidR="00C85C5F">
        <w:t xml:space="preserve">!  This suggests shipping costs containment is an area that could significantly increase net profit margins. </w:t>
      </w:r>
    </w:p>
    <w:p w:rsidR="006436C6" w:rsidRDefault="00B06665" w:rsidP="004E68CC">
      <w:pPr>
        <w:pStyle w:val="ListParagraph"/>
        <w:numPr>
          <w:ilvl w:val="0"/>
          <w:numId w:val="7"/>
        </w:numPr>
        <w:tabs>
          <w:tab w:val="left" w:pos="1080"/>
        </w:tabs>
        <w:spacing w:after="0" w:line="240" w:lineRule="auto"/>
        <w:ind w:left="1080"/>
      </w:pPr>
      <w:r>
        <w:rPr>
          <w:b/>
        </w:rPr>
        <w:t>Validate direct-to-consumer sales as an effective means to increase net profits</w:t>
      </w:r>
      <w:r>
        <w:t xml:space="preserve">:  </w:t>
      </w:r>
      <w:r w:rsidR="00835AC2">
        <w:t xml:space="preserve">All of </w:t>
      </w:r>
      <w:r w:rsidR="00C85C5F">
        <w:t xml:space="preserve">Sleepy Industries’s </w:t>
      </w:r>
      <w:r w:rsidR="00835AC2">
        <w:t>sales are generated from sharing the profit margin in retail store sales and collecting the entire profit margin in direct-to-consumer e-commerce sales on their website.  The website sales is one of the initiatives Mr. Sleepy has launched believing that direct-to-consumer sales will significantly improve Sleepy Industries’s finances.</w:t>
      </w:r>
      <w:r w:rsidR="006436C6">
        <w:t xml:space="preserve">  </w:t>
      </w:r>
      <w:r w:rsidR="00861EA1">
        <w:t>The Data Scientist can confirm whether direct-to-consumer sales through the website are performing at an acceptable net profit margin.</w:t>
      </w:r>
    </w:p>
    <w:p w:rsidR="0024201D" w:rsidRDefault="00B06665" w:rsidP="004E68CC">
      <w:pPr>
        <w:pStyle w:val="ListParagraph"/>
        <w:numPr>
          <w:ilvl w:val="0"/>
          <w:numId w:val="7"/>
        </w:numPr>
        <w:tabs>
          <w:tab w:val="left" w:pos="1080"/>
        </w:tabs>
        <w:spacing w:after="0" w:line="240" w:lineRule="auto"/>
        <w:ind w:left="1080"/>
      </w:pPr>
      <w:r w:rsidRPr="00B06665">
        <w:rPr>
          <w:b/>
        </w:rPr>
        <w:t>Shipping and warehousing costs are subject to management to contain costs</w:t>
      </w:r>
      <w:r>
        <w:t xml:space="preserve">:  </w:t>
      </w:r>
      <w:r w:rsidR="006436C6">
        <w:t>Additionally</w:t>
      </w:r>
      <w:r w:rsidR="0059535F">
        <w:t>, sources of major costs that could be better controlled would be in shipping and distribution warehousing</w:t>
      </w:r>
      <w:r w:rsidR="006436C6">
        <w:t>, especially in direct-to-consumer sales</w:t>
      </w:r>
      <w:r w:rsidR="0059535F">
        <w:t xml:space="preserve">.   </w:t>
      </w:r>
      <w:r w:rsidR="00062688">
        <w:t>Statistical a</w:t>
      </w:r>
      <w:r w:rsidR="0059535F">
        <w:t xml:space="preserve">nalytics </w:t>
      </w:r>
      <w:r w:rsidR="00062688">
        <w:t xml:space="preserve">with better data can help Mr. Sleepy </w:t>
      </w:r>
      <w:r w:rsidR="0059535F">
        <w:t>negotiate shipping contracts</w:t>
      </w:r>
      <w:r w:rsidR="00062688">
        <w:t xml:space="preserve"> and </w:t>
      </w:r>
      <w:r w:rsidR="0059535F">
        <w:t xml:space="preserve">optimize the locations and number of warehouses, </w:t>
      </w:r>
      <w:r w:rsidR="00062688">
        <w:t>therefore improving net profit margins.</w:t>
      </w:r>
    </w:p>
    <w:p w:rsidR="00062688" w:rsidRDefault="00062688" w:rsidP="00062688">
      <w:pPr>
        <w:tabs>
          <w:tab w:val="left" w:pos="1080"/>
        </w:tabs>
        <w:spacing w:after="0" w:line="240" w:lineRule="auto"/>
      </w:pPr>
    </w:p>
    <w:p w:rsidR="00062688" w:rsidRDefault="00062688" w:rsidP="00062688">
      <w:pPr>
        <w:tabs>
          <w:tab w:val="left" w:pos="1080"/>
        </w:tabs>
        <w:spacing w:after="0" w:line="240" w:lineRule="auto"/>
      </w:pPr>
    </w:p>
    <w:p w:rsidR="00062688" w:rsidRPr="00122CF2" w:rsidRDefault="00062688" w:rsidP="00062688">
      <w:pPr>
        <w:spacing w:after="0" w:line="240" w:lineRule="auto"/>
        <w:rPr>
          <w:b/>
          <w:i/>
          <w:sz w:val="24"/>
          <w:szCs w:val="24"/>
        </w:rPr>
      </w:pPr>
      <w:r w:rsidRPr="003E3066">
        <w:rPr>
          <w:b/>
          <w:i/>
          <w:sz w:val="24"/>
          <w:szCs w:val="24"/>
          <w:u w:val="single"/>
        </w:rPr>
        <w:t>Analytic Inquiry</w:t>
      </w:r>
      <w:r>
        <w:rPr>
          <w:b/>
          <w:i/>
          <w:sz w:val="24"/>
          <w:szCs w:val="24"/>
          <w:u w:val="single"/>
        </w:rPr>
        <w:t xml:space="preserve"> Priority 3</w:t>
      </w:r>
      <w:r>
        <w:rPr>
          <w:b/>
          <w:i/>
          <w:sz w:val="24"/>
          <w:szCs w:val="24"/>
        </w:rPr>
        <w:t xml:space="preserve">:  </w:t>
      </w:r>
      <w:r>
        <w:rPr>
          <w:b/>
          <w:i/>
          <w:sz w:val="24"/>
          <w:szCs w:val="24"/>
        </w:rPr>
        <w:br/>
        <w:t>Customer Segmentation Analysis</w:t>
      </w:r>
      <w:r w:rsidRPr="00122CF2">
        <w:rPr>
          <w:b/>
          <w:i/>
          <w:sz w:val="24"/>
          <w:szCs w:val="24"/>
        </w:rPr>
        <w:t xml:space="preserve"> </w:t>
      </w:r>
    </w:p>
    <w:p w:rsidR="00062688" w:rsidRDefault="00062688" w:rsidP="00062688">
      <w:pPr>
        <w:tabs>
          <w:tab w:val="left" w:pos="1080"/>
        </w:tabs>
        <w:spacing w:after="0" w:line="240" w:lineRule="auto"/>
      </w:pPr>
    </w:p>
    <w:p w:rsidR="00062688" w:rsidRDefault="00062688" w:rsidP="00062688">
      <w:pPr>
        <w:tabs>
          <w:tab w:val="left" w:pos="1080"/>
        </w:tabs>
        <w:spacing w:after="0" w:line="240" w:lineRule="auto"/>
      </w:pPr>
      <w:r>
        <w:t>Statistical analysis of Sleepy Industries’s customers to identify target segments should also be a priority analytic inquiry.</w:t>
      </w:r>
      <w:r w:rsidR="00601BFB">
        <w:t xml:space="preserve">  The data might not be readily available but can be something that can be generated and collected internally, as a start.  Understanding the company’s customer segmentation will help inform decisions on how to increase sales volume to secure the company’s future.</w:t>
      </w:r>
    </w:p>
    <w:p w:rsidR="00601BFB" w:rsidRDefault="00601BFB" w:rsidP="00062688">
      <w:pPr>
        <w:tabs>
          <w:tab w:val="left" w:pos="1080"/>
        </w:tabs>
        <w:spacing w:after="0" w:line="240" w:lineRule="auto"/>
      </w:pPr>
    </w:p>
    <w:p w:rsidR="00601BFB" w:rsidRPr="00601BFB" w:rsidRDefault="00601BFB" w:rsidP="00062688">
      <w:pPr>
        <w:tabs>
          <w:tab w:val="left" w:pos="1080"/>
        </w:tabs>
        <w:spacing w:after="0" w:line="240" w:lineRule="auto"/>
        <w:rPr>
          <w:i/>
        </w:rPr>
      </w:pPr>
      <w:r>
        <w:rPr>
          <w:i/>
        </w:rPr>
        <w:t>REASONING</w:t>
      </w:r>
    </w:p>
    <w:p w:rsidR="00C85C5F" w:rsidRDefault="009A03CA" w:rsidP="004E68CC">
      <w:pPr>
        <w:pStyle w:val="ListParagraph"/>
        <w:numPr>
          <w:ilvl w:val="0"/>
          <w:numId w:val="7"/>
        </w:numPr>
        <w:tabs>
          <w:tab w:val="left" w:pos="1080"/>
        </w:tabs>
        <w:spacing w:after="0" w:line="240" w:lineRule="auto"/>
        <w:ind w:left="1080"/>
      </w:pPr>
      <w:r w:rsidRPr="009A03CA">
        <w:rPr>
          <w:b/>
        </w:rPr>
        <w:t>To optimize website for e-commerce</w:t>
      </w:r>
      <w:r>
        <w:t xml:space="preserve">:  </w:t>
      </w:r>
      <w:r w:rsidR="006436C6">
        <w:t>Mr. Sleepy has already</w:t>
      </w:r>
      <w:r w:rsidR="002D3D77">
        <w:t xml:space="preserve"> </w:t>
      </w:r>
      <w:r w:rsidR="00EA02C7">
        <w:t>spent</w:t>
      </w:r>
      <w:r w:rsidR="002D3D77">
        <w:t xml:space="preserve"> significant capital into up</w:t>
      </w:r>
      <w:r w:rsidR="006436C6">
        <w:t xml:space="preserve">grading the website for e-commerce.  </w:t>
      </w:r>
      <w:r w:rsidR="00861EA1">
        <w:t xml:space="preserve">Using statistical analysis to identify the market segments and to understand better their shopping behaviour, needs, and desires can help inform website improvements.  </w:t>
      </w:r>
      <w:r w:rsidR="00CE4799">
        <w:t xml:space="preserve">Incremental improvements to the website </w:t>
      </w:r>
      <w:r w:rsidR="002D3D77">
        <w:t>can possibly yield significant increases in sales volume and this can be measured by continual statistical analysis.</w:t>
      </w:r>
    </w:p>
    <w:p w:rsidR="00D4495B" w:rsidRDefault="009A03CA" w:rsidP="004E68CC">
      <w:pPr>
        <w:pStyle w:val="ListParagraph"/>
        <w:numPr>
          <w:ilvl w:val="0"/>
          <w:numId w:val="7"/>
        </w:numPr>
        <w:tabs>
          <w:tab w:val="left" w:pos="1080"/>
        </w:tabs>
        <w:spacing w:after="0" w:line="240" w:lineRule="auto"/>
        <w:ind w:left="1080"/>
      </w:pPr>
      <w:r w:rsidRPr="009A03CA">
        <w:rPr>
          <w:b/>
        </w:rPr>
        <w:t>To inform marketing campaigns and promotions</w:t>
      </w:r>
      <w:r>
        <w:t xml:space="preserve">:  </w:t>
      </w:r>
      <w:r w:rsidR="00D4495B">
        <w:t xml:space="preserve">Identifying customer segmentation, in combination with net profit margins by SKU (see </w:t>
      </w:r>
      <w:hyperlink w:anchor="P1" w:history="1">
        <w:r w:rsidR="00D4495B" w:rsidRPr="00D4495B">
          <w:rPr>
            <w:rStyle w:val="Hyperlink"/>
          </w:rPr>
          <w:t>Analytic Inquiry Priority 1</w:t>
        </w:r>
      </w:hyperlink>
      <w:r w:rsidR="00D4495B">
        <w:t>), can also help Sleepy Industries’s marketing team be more prescriptive in producing profitable marketing campaigns and promotions.  It can also help assess whether the radio commercials are targeting the right market segments.</w:t>
      </w:r>
    </w:p>
    <w:p w:rsidR="002D3D77" w:rsidRPr="00122CF2" w:rsidRDefault="009A03CA" w:rsidP="004E68CC">
      <w:pPr>
        <w:pStyle w:val="ListParagraph"/>
        <w:numPr>
          <w:ilvl w:val="0"/>
          <w:numId w:val="7"/>
        </w:numPr>
        <w:tabs>
          <w:tab w:val="left" w:pos="1080"/>
        </w:tabs>
        <w:spacing w:after="0" w:line="240" w:lineRule="auto"/>
        <w:ind w:left="1080"/>
      </w:pPr>
      <w:r w:rsidRPr="009A03CA">
        <w:rPr>
          <w:b/>
        </w:rPr>
        <w:t>To capitalize on customers’ purchasing patterns</w:t>
      </w:r>
      <w:r>
        <w:t xml:space="preserve">:  </w:t>
      </w:r>
      <w:r w:rsidR="00EA02C7">
        <w:t>Analytic inquiry into customer segmentation can also help subsidize the missing information on the returned warranty cards.  Information from existing customers on reasons for purchasing, whether the customer would buy again, etc., can help provide analytical insight that can then be used to help forecast purchasing patterns to increase sales volume.</w:t>
      </w:r>
    </w:p>
    <w:p w:rsidR="00F93346" w:rsidRDefault="00F93346" w:rsidP="00674F80">
      <w:pPr>
        <w:spacing w:after="0" w:line="240" w:lineRule="auto"/>
      </w:pPr>
    </w:p>
    <w:p w:rsidR="00DA6693" w:rsidRPr="00FF3103" w:rsidRDefault="00DA6693" w:rsidP="00DA6693">
      <w:pPr>
        <w:spacing w:after="0" w:line="240" w:lineRule="auto"/>
      </w:pPr>
    </w:p>
    <w:p w:rsidR="00DA6693" w:rsidRPr="00035A4A" w:rsidRDefault="00DA6693" w:rsidP="00DA6693">
      <w:pPr>
        <w:pBdr>
          <w:top w:val="dotted" w:sz="4" w:space="1" w:color="auto"/>
        </w:pBdr>
        <w:spacing w:after="0" w:line="240" w:lineRule="auto"/>
        <w:rPr>
          <w:b/>
          <w:u w:val="dotted"/>
        </w:rPr>
      </w:pPr>
    </w:p>
    <w:p w:rsidR="00D021BF" w:rsidRDefault="00D021BF">
      <w:r>
        <w:br w:type="page"/>
      </w:r>
    </w:p>
    <w:p w:rsidR="00D021BF" w:rsidRDefault="00D021BF" w:rsidP="00D021BF">
      <w:pPr>
        <w:pBdr>
          <w:bottom w:val="dotted" w:sz="4" w:space="1" w:color="auto"/>
        </w:pBdr>
        <w:spacing w:after="0" w:line="240" w:lineRule="auto"/>
        <w:rPr>
          <w:b/>
        </w:rPr>
      </w:pPr>
      <w:bookmarkStart w:id="3" w:name="AppA"/>
      <w:r w:rsidRPr="00D021BF">
        <w:rPr>
          <w:b/>
          <w:sz w:val="28"/>
          <w:szCs w:val="28"/>
        </w:rPr>
        <w:lastRenderedPageBreak/>
        <w:t>Appendix A</w:t>
      </w:r>
      <w:bookmarkEnd w:id="3"/>
      <w:r w:rsidRPr="00D021BF">
        <w:rPr>
          <w:b/>
          <w:sz w:val="28"/>
          <w:szCs w:val="28"/>
        </w:rPr>
        <w:t>:</w:t>
      </w:r>
      <w:r>
        <w:rPr>
          <w:b/>
          <w:sz w:val="28"/>
          <w:szCs w:val="28"/>
        </w:rPr>
        <w:t xml:space="preserve">  </w:t>
      </w:r>
      <w:r w:rsidR="00E603A0">
        <w:rPr>
          <w:b/>
          <w:sz w:val="28"/>
          <w:szCs w:val="28"/>
        </w:rPr>
        <w:br/>
        <w:t>Datasets to be Collected Internally, from Sleepy Industries, and Externally</w:t>
      </w:r>
    </w:p>
    <w:p w:rsidR="00531751" w:rsidRDefault="00E603A0" w:rsidP="00E603A0">
      <w:pPr>
        <w:tabs>
          <w:tab w:val="left" w:pos="1080"/>
        </w:tabs>
        <w:spacing w:after="0" w:line="240" w:lineRule="auto"/>
        <w:rPr>
          <w:i/>
        </w:rPr>
      </w:pPr>
      <w:r>
        <w:rPr>
          <w:i/>
        </w:rPr>
        <w:t xml:space="preserve">This table is revised and updated </w:t>
      </w:r>
      <w:r w:rsidR="00531751" w:rsidRPr="00E603A0">
        <w:rPr>
          <w:i/>
        </w:rPr>
        <w:t xml:space="preserve">from </w:t>
      </w:r>
      <w:r>
        <w:rPr>
          <w:i/>
        </w:rPr>
        <w:t xml:space="preserve">the </w:t>
      </w:r>
      <w:r w:rsidR="00531751" w:rsidRPr="00E603A0">
        <w:rPr>
          <w:i/>
        </w:rPr>
        <w:t xml:space="preserve">Sleepy Case Part 1 </w:t>
      </w:r>
      <w:r w:rsidR="007E16C7">
        <w:rPr>
          <w:i/>
        </w:rPr>
        <w:t>s</w:t>
      </w:r>
      <w:r w:rsidR="00531751" w:rsidRPr="00E603A0">
        <w:rPr>
          <w:i/>
        </w:rPr>
        <w:t>ubmission</w:t>
      </w:r>
      <w:r>
        <w:rPr>
          <w:i/>
        </w:rPr>
        <w:t>.</w:t>
      </w:r>
    </w:p>
    <w:p w:rsidR="00E603A0" w:rsidRPr="00343368" w:rsidRDefault="00E603A0" w:rsidP="00E603A0">
      <w:pPr>
        <w:tabs>
          <w:tab w:val="left" w:pos="1080"/>
        </w:tabs>
        <w:spacing w:after="0" w:line="240" w:lineRule="auto"/>
      </w:pPr>
    </w:p>
    <w:tbl>
      <w:tblPr>
        <w:tblStyle w:val="TableGrid"/>
        <w:tblW w:w="10260" w:type="dxa"/>
        <w:tblInd w:w="-342" w:type="dxa"/>
        <w:tblLayout w:type="fixed"/>
        <w:tblLook w:val="04A0" w:firstRow="1" w:lastRow="0" w:firstColumn="1" w:lastColumn="0" w:noHBand="0" w:noVBand="1"/>
      </w:tblPr>
      <w:tblGrid>
        <w:gridCol w:w="3780"/>
        <w:gridCol w:w="1080"/>
        <w:gridCol w:w="1800"/>
        <w:gridCol w:w="1080"/>
        <w:gridCol w:w="2520"/>
      </w:tblGrid>
      <w:tr w:rsidR="00531751" w:rsidRPr="00393D84" w:rsidTr="00AF2266">
        <w:tc>
          <w:tcPr>
            <w:tcW w:w="3780" w:type="dxa"/>
            <w:shd w:val="clear" w:color="auto" w:fill="E7E6E6" w:themeFill="background2"/>
            <w:vAlign w:val="center"/>
          </w:tcPr>
          <w:p w:rsidR="00531751" w:rsidRPr="00393D84" w:rsidRDefault="00531751" w:rsidP="00AF2266">
            <w:pPr>
              <w:jc w:val="center"/>
              <w:rPr>
                <w:b/>
              </w:rPr>
            </w:pPr>
            <w:r w:rsidRPr="00393D84">
              <w:rPr>
                <w:b/>
              </w:rPr>
              <w:t>Dataset</w:t>
            </w:r>
          </w:p>
        </w:tc>
        <w:tc>
          <w:tcPr>
            <w:tcW w:w="1080" w:type="dxa"/>
            <w:shd w:val="clear" w:color="auto" w:fill="E7E6E6" w:themeFill="background2"/>
            <w:vAlign w:val="center"/>
          </w:tcPr>
          <w:p w:rsidR="00531751" w:rsidRDefault="00531751" w:rsidP="00AF2266">
            <w:pPr>
              <w:jc w:val="center"/>
              <w:rPr>
                <w:b/>
              </w:rPr>
            </w:pPr>
            <w:r w:rsidRPr="00393D84">
              <w:rPr>
                <w:b/>
              </w:rPr>
              <w:t>Internal/</w:t>
            </w:r>
            <w:r w:rsidRPr="00393D84">
              <w:rPr>
                <w:b/>
              </w:rPr>
              <w:br/>
              <w:t>External</w:t>
            </w:r>
          </w:p>
          <w:p w:rsidR="00531751" w:rsidRPr="00393D84" w:rsidRDefault="00531751" w:rsidP="00AF2266">
            <w:pPr>
              <w:jc w:val="center"/>
              <w:rPr>
                <w:b/>
              </w:rPr>
            </w:pPr>
            <w:r>
              <w:rPr>
                <w:b/>
              </w:rPr>
              <w:t>Source</w:t>
            </w:r>
          </w:p>
        </w:tc>
        <w:tc>
          <w:tcPr>
            <w:tcW w:w="1800" w:type="dxa"/>
            <w:shd w:val="clear" w:color="auto" w:fill="E7E6E6" w:themeFill="background2"/>
            <w:vAlign w:val="center"/>
          </w:tcPr>
          <w:p w:rsidR="00531751" w:rsidRPr="00393D84" w:rsidRDefault="00531751" w:rsidP="00AF2266">
            <w:pPr>
              <w:jc w:val="center"/>
              <w:rPr>
                <w:b/>
              </w:rPr>
            </w:pPr>
            <w:r w:rsidRPr="00393D84">
              <w:rPr>
                <w:b/>
              </w:rPr>
              <w:t>Structured,</w:t>
            </w:r>
            <w:r w:rsidRPr="00393D84">
              <w:rPr>
                <w:b/>
              </w:rPr>
              <w:br/>
              <w:t>Semi-Structured,  Unstructured</w:t>
            </w:r>
          </w:p>
        </w:tc>
        <w:tc>
          <w:tcPr>
            <w:tcW w:w="1080" w:type="dxa"/>
            <w:shd w:val="clear" w:color="auto" w:fill="E7E6E6" w:themeFill="background2"/>
            <w:vAlign w:val="center"/>
          </w:tcPr>
          <w:p w:rsidR="00531751" w:rsidRPr="00393D84" w:rsidRDefault="00531751" w:rsidP="00AF2266">
            <w:pPr>
              <w:jc w:val="center"/>
              <w:rPr>
                <w:b/>
              </w:rPr>
            </w:pPr>
            <w:r w:rsidRPr="00393D84">
              <w:rPr>
                <w:b/>
              </w:rPr>
              <w:t>Free/</w:t>
            </w:r>
            <w:r w:rsidRPr="00393D84">
              <w:rPr>
                <w:b/>
              </w:rPr>
              <w:br/>
              <w:t>Not Free</w:t>
            </w:r>
          </w:p>
        </w:tc>
        <w:tc>
          <w:tcPr>
            <w:tcW w:w="2520" w:type="dxa"/>
            <w:shd w:val="clear" w:color="auto" w:fill="E7E6E6" w:themeFill="background2"/>
            <w:vAlign w:val="center"/>
          </w:tcPr>
          <w:p w:rsidR="00531751" w:rsidRPr="00393D84" w:rsidRDefault="00531751" w:rsidP="00AF2266">
            <w:pPr>
              <w:jc w:val="center"/>
              <w:rPr>
                <w:b/>
              </w:rPr>
            </w:pPr>
            <w:r w:rsidRPr="00393D84">
              <w:rPr>
                <w:b/>
              </w:rPr>
              <w:t xml:space="preserve">Easy/Hard to </w:t>
            </w:r>
          </w:p>
          <w:p w:rsidR="00531751" w:rsidRPr="00393D84" w:rsidRDefault="00531751" w:rsidP="00AF2266">
            <w:pPr>
              <w:jc w:val="center"/>
              <w:rPr>
                <w:b/>
              </w:rPr>
            </w:pPr>
            <w:r w:rsidRPr="00393D84">
              <w:rPr>
                <w:b/>
              </w:rPr>
              <w:t>Create or Compile</w:t>
            </w:r>
          </w:p>
        </w:tc>
      </w:tr>
      <w:tr w:rsidR="00531751" w:rsidRPr="00393D84" w:rsidTr="00AF2266">
        <w:tc>
          <w:tcPr>
            <w:tcW w:w="3780" w:type="dxa"/>
            <w:shd w:val="clear" w:color="auto" w:fill="auto"/>
          </w:tcPr>
          <w:p w:rsidR="00531751" w:rsidRPr="00393D84" w:rsidRDefault="00531751" w:rsidP="00AF2266">
            <w:r w:rsidRPr="00393D84">
              <w:t>Record of all individual sales transactions from the past 10 years.</w:t>
            </w:r>
          </w:p>
          <w:p w:rsidR="00531751" w:rsidRPr="00393D84" w:rsidRDefault="00531751" w:rsidP="004E68CC">
            <w:pPr>
              <w:pStyle w:val="ListParagraph"/>
              <w:numPr>
                <w:ilvl w:val="0"/>
                <w:numId w:val="4"/>
              </w:numPr>
              <w:ind w:left="165" w:hanging="180"/>
            </w:pPr>
            <w:r w:rsidRPr="00393D84">
              <w:t>Each sales transaction should detail the item(s) sold and at what quantity, sales price for each item, etc.</w:t>
            </w:r>
          </w:p>
        </w:tc>
        <w:tc>
          <w:tcPr>
            <w:tcW w:w="1080" w:type="dxa"/>
            <w:shd w:val="clear" w:color="auto" w:fill="auto"/>
            <w:vAlign w:val="center"/>
          </w:tcPr>
          <w:p w:rsidR="00531751" w:rsidRPr="00393D84" w:rsidRDefault="00531751" w:rsidP="00AF2266">
            <w:pPr>
              <w:jc w:val="center"/>
            </w:pPr>
            <w:r w:rsidRPr="00393D84">
              <w:t>Internal</w:t>
            </w:r>
          </w:p>
        </w:tc>
        <w:tc>
          <w:tcPr>
            <w:tcW w:w="1800" w:type="dxa"/>
            <w:shd w:val="clear" w:color="auto" w:fill="auto"/>
            <w:vAlign w:val="center"/>
          </w:tcPr>
          <w:p w:rsidR="00531751" w:rsidRPr="00393D84" w:rsidRDefault="00531751" w:rsidP="00AF2266">
            <w:pPr>
              <w:jc w:val="center"/>
            </w:pPr>
            <w:r w:rsidRPr="00393D84">
              <w:t>Structured</w:t>
            </w:r>
          </w:p>
        </w:tc>
        <w:tc>
          <w:tcPr>
            <w:tcW w:w="1080" w:type="dxa"/>
            <w:shd w:val="clear" w:color="auto" w:fill="auto"/>
            <w:vAlign w:val="center"/>
          </w:tcPr>
          <w:p w:rsidR="00531751" w:rsidRPr="00393D84" w:rsidRDefault="00531751" w:rsidP="00AF2266">
            <w:pPr>
              <w:jc w:val="center"/>
            </w:pPr>
            <w:r w:rsidRPr="00393D84">
              <w:t>Free</w:t>
            </w:r>
          </w:p>
        </w:tc>
        <w:tc>
          <w:tcPr>
            <w:tcW w:w="2520" w:type="dxa"/>
            <w:shd w:val="clear" w:color="auto" w:fill="auto"/>
            <w:vAlign w:val="center"/>
          </w:tcPr>
          <w:p w:rsidR="00531751" w:rsidRPr="00393D84" w:rsidRDefault="00531751" w:rsidP="00AF2266">
            <w:pPr>
              <w:jc w:val="center"/>
            </w:pPr>
            <w:r>
              <w:t>Easy</w:t>
            </w:r>
          </w:p>
        </w:tc>
      </w:tr>
      <w:tr w:rsidR="00531751" w:rsidRPr="00393D84" w:rsidTr="00AF2266">
        <w:tc>
          <w:tcPr>
            <w:tcW w:w="3780" w:type="dxa"/>
            <w:shd w:val="clear" w:color="auto" w:fill="auto"/>
          </w:tcPr>
          <w:p w:rsidR="00531751" w:rsidRDefault="00531751" w:rsidP="00AF2266">
            <w:r>
              <w:t>From each retail store, record of all individual sales transactions for the past 10 years.</w:t>
            </w:r>
          </w:p>
        </w:tc>
        <w:tc>
          <w:tcPr>
            <w:tcW w:w="1080" w:type="dxa"/>
            <w:shd w:val="clear" w:color="auto" w:fill="auto"/>
            <w:vAlign w:val="center"/>
          </w:tcPr>
          <w:p w:rsidR="00531751" w:rsidRDefault="00531751" w:rsidP="00AF2266">
            <w:pPr>
              <w:jc w:val="center"/>
            </w:pPr>
            <w:r>
              <w:t>External</w:t>
            </w:r>
          </w:p>
        </w:tc>
        <w:tc>
          <w:tcPr>
            <w:tcW w:w="1800" w:type="dxa"/>
            <w:shd w:val="clear" w:color="auto" w:fill="auto"/>
            <w:vAlign w:val="center"/>
          </w:tcPr>
          <w:p w:rsidR="00531751" w:rsidRDefault="00531751" w:rsidP="00AF2266">
            <w:pPr>
              <w:jc w:val="center"/>
            </w:pPr>
            <w:r>
              <w:t>Structured</w:t>
            </w:r>
          </w:p>
        </w:tc>
        <w:tc>
          <w:tcPr>
            <w:tcW w:w="1080" w:type="dxa"/>
            <w:shd w:val="clear" w:color="auto" w:fill="auto"/>
            <w:vAlign w:val="center"/>
          </w:tcPr>
          <w:p w:rsidR="00531751" w:rsidRDefault="00531751" w:rsidP="00AF2266">
            <w:pPr>
              <w:jc w:val="center"/>
            </w:pPr>
            <w:r>
              <w:t>Should be free</w:t>
            </w:r>
          </w:p>
        </w:tc>
        <w:tc>
          <w:tcPr>
            <w:tcW w:w="2520" w:type="dxa"/>
            <w:shd w:val="clear" w:color="auto" w:fill="auto"/>
            <w:vAlign w:val="center"/>
          </w:tcPr>
          <w:p w:rsidR="00531751" w:rsidRDefault="00531751" w:rsidP="00AF2266">
            <w:pPr>
              <w:jc w:val="center"/>
            </w:pPr>
            <w:r>
              <w:t>Easy but will need a bit of coordination.</w:t>
            </w:r>
          </w:p>
        </w:tc>
      </w:tr>
      <w:tr w:rsidR="00531751" w:rsidRPr="00393D84" w:rsidTr="00AF2266">
        <w:tc>
          <w:tcPr>
            <w:tcW w:w="3780" w:type="dxa"/>
            <w:shd w:val="clear" w:color="auto" w:fill="auto"/>
          </w:tcPr>
          <w:p w:rsidR="00531751" w:rsidRDefault="00531751" w:rsidP="00AF2266">
            <w:r>
              <w:t>From the Sleepy Industries website, record of all individual sales up to the current date.</w:t>
            </w:r>
          </w:p>
        </w:tc>
        <w:tc>
          <w:tcPr>
            <w:tcW w:w="1080" w:type="dxa"/>
            <w:shd w:val="clear" w:color="auto" w:fill="auto"/>
            <w:vAlign w:val="center"/>
          </w:tcPr>
          <w:p w:rsidR="00531751" w:rsidRDefault="00531751" w:rsidP="00AF2266">
            <w:pPr>
              <w:jc w:val="center"/>
            </w:pPr>
            <w:r>
              <w:t>Internal</w:t>
            </w:r>
          </w:p>
        </w:tc>
        <w:tc>
          <w:tcPr>
            <w:tcW w:w="1800" w:type="dxa"/>
            <w:shd w:val="clear" w:color="auto" w:fill="auto"/>
            <w:vAlign w:val="center"/>
          </w:tcPr>
          <w:p w:rsidR="00531751" w:rsidRDefault="00531751" w:rsidP="00AF2266">
            <w:pPr>
              <w:jc w:val="center"/>
            </w:pPr>
            <w:r>
              <w:t>Structured</w:t>
            </w:r>
          </w:p>
        </w:tc>
        <w:tc>
          <w:tcPr>
            <w:tcW w:w="1080" w:type="dxa"/>
            <w:shd w:val="clear" w:color="auto" w:fill="auto"/>
            <w:vAlign w:val="center"/>
          </w:tcPr>
          <w:p w:rsidR="00531751" w:rsidRDefault="00531751" w:rsidP="00AF2266">
            <w:pPr>
              <w:jc w:val="center"/>
            </w:pPr>
            <w:r>
              <w:t>Free</w:t>
            </w:r>
          </w:p>
        </w:tc>
        <w:tc>
          <w:tcPr>
            <w:tcW w:w="2520" w:type="dxa"/>
            <w:shd w:val="clear" w:color="auto" w:fill="auto"/>
            <w:vAlign w:val="center"/>
          </w:tcPr>
          <w:p w:rsidR="00531751" w:rsidRDefault="00531751" w:rsidP="00AF2266">
            <w:pPr>
              <w:jc w:val="center"/>
            </w:pPr>
            <w:r>
              <w:t>Easy</w:t>
            </w:r>
          </w:p>
        </w:tc>
      </w:tr>
      <w:tr w:rsidR="00531751" w:rsidRPr="00393D84" w:rsidTr="00AF2266">
        <w:tc>
          <w:tcPr>
            <w:tcW w:w="3780" w:type="dxa"/>
            <w:shd w:val="clear" w:color="auto" w:fill="auto"/>
          </w:tcPr>
          <w:p w:rsidR="00531751" w:rsidRDefault="00531751" w:rsidP="00AF2266">
            <w:r>
              <w:t>From the Sleepy Industries website, record of all abandoned shopping carts.</w:t>
            </w:r>
          </w:p>
        </w:tc>
        <w:tc>
          <w:tcPr>
            <w:tcW w:w="1080" w:type="dxa"/>
            <w:shd w:val="clear" w:color="auto" w:fill="auto"/>
            <w:vAlign w:val="center"/>
          </w:tcPr>
          <w:p w:rsidR="00531751" w:rsidRDefault="00531751" w:rsidP="00AF2266">
            <w:pPr>
              <w:jc w:val="center"/>
            </w:pPr>
            <w:r>
              <w:t>Internal</w:t>
            </w:r>
          </w:p>
        </w:tc>
        <w:tc>
          <w:tcPr>
            <w:tcW w:w="1800" w:type="dxa"/>
            <w:shd w:val="clear" w:color="auto" w:fill="auto"/>
            <w:vAlign w:val="center"/>
          </w:tcPr>
          <w:p w:rsidR="00531751" w:rsidRDefault="00531751" w:rsidP="00AF2266">
            <w:pPr>
              <w:jc w:val="center"/>
            </w:pPr>
            <w:r>
              <w:t>Structured</w:t>
            </w:r>
          </w:p>
        </w:tc>
        <w:tc>
          <w:tcPr>
            <w:tcW w:w="1080" w:type="dxa"/>
            <w:shd w:val="clear" w:color="auto" w:fill="auto"/>
            <w:vAlign w:val="center"/>
          </w:tcPr>
          <w:p w:rsidR="00531751" w:rsidRDefault="00531751" w:rsidP="00AF2266">
            <w:pPr>
              <w:jc w:val="center"/>
            </w:pPr>
            <w:r>
              <w:t>Free</w:t>
            </w:r>
          </w:p>
        </w:tc>
        <w:tc>
          <w:tcPr>
            <w:tcW w:w="2520" w:type="dxa"/>
            <w:shd w:val="clear" w:color="auto" w:fill="auto"/>
            <w:vAlign w:val="center"/>
          </w:tcPr>
          <w:p w:rsidR="00531751" w:rsidRDefault="00531751" w:rsidP="00AF2266">
            <w:pPr>
              <w:jc w:val="center"/>
            </w:pPr>
            <w:r>
              <w:t>Easy, once website is set up to track abandoned carts.</w:t>
            </w:r>
          </w:p>
        </w:tc>
      </w:tr>
      <w:tr w:rsidR="00531751" w:rsidRPr="00393D84" w:rsidTr="00AF2266">
        <w:tc>
          <w:tcPr>
            <w:tcW w:w="3780" w:type="dxa"/>
            <w:shd w:val="clear" w:color="auto" w:fill="auto"/>
          </w:tcPr>
          <w:p w:rsidR="00531751" w:rsidRPr="00393D84" w:rsidRDefault="00531751" w:rsidP="00AF2266">
            <w:r>
              <w:t>For each SKU, an itemized breakdown by of costs (raw materials, equipment and tools, labour, packaging, etc.) required to manufacture the product.</w:t>
            </w:r>
          </w:p>
        </w:tc>
        <w:tc>
          <w:tcPr>
            <w:tcW w:w="1080" w:type="dxa"/>
            <w:shd w:val="clear" w:color="auto" w:fill="auto"/>
            <w:vAlign w:val="center"/>
          </w:tcPr>
          <w:p w:rsidR="00531751" w:rsidRPr="00393D84" w:rsidRDefault="00531751" w:rsidP="00AF2266">
            <w:pPr>
              <w:jc w:val="center"/>
            </w:pPr>
            <w:r>
              <w:t>Internal</w:t>
            </w:r>
          </w:p>
        </w:tc>
        <w:tc>
          <w:tcPr>
            <w:tcW w:w="1800" w:type="dxa"/>
            <w:shd w:val="clear" w:color="auto" w:fill="auto"/>
            <w:vAlign w:val="center"/>
          </w:tcPr>
          <w:p w:rsidR="00531751" w:rsidRPr="00393D84" w:rsidRDefault="00531751" w:rsidP="00AF2266">
            <w:pPr>
              <w:jc w:val="center"/>
            </w:pPr>
            <w:r>
              <w:t>Structured</w:t>
            </w:r>
          </w:p>
        </w:tc>
        <w:tc>
          <w:tcPr>
            <w:tcW w:w="1080" w:type="dxa"/>
            <w:shd w:val="clear" w:color="auto" w:fill="auto"/>
            <w:vAlign w:val="center"/>
          </w:tcPr>
          <w:p w:rsidR="00531751" w:rsidRPr="00393D84" w:rsidRDefault="00531751" w:rsidP="00AF2266">
            <w:pPr>
              <w:jc w:val="center"/>
            </w:pPr>
            <w:r>
              <w:t>Free</w:t>
            </w:r>
          </w:p>
        </w:tc>
        <w:tc>
          <w:tcPr>
            <w:tcW w:w="2520" w:type="dxa"/>
            <w:shd w:val="clear" w:color="auto" w:fill="auto"/>
            <w:vAlign w:val="center"/>
          </w:tcPr>
          <w:p w:rsidR="00531751" w:rsidRDefault="00531751" w:rsidP="00AF2266">
            <w:pPr>
              <w:jc w:val="center"/>
            </w:pPr>
            <w:r>
              <w:t>Easy</w:t>
            </w:r>
          </w:p>
        </w:tc>
      </w:tr>
      <w:tr w:rsidR="00531751" w:rsidRPr="00393D84" w:rsidTr="00AF2266">
        <w:tc>
          <w:tcPr>
            <w:tcW w:w="3780" w:type="dxa"/>
            <w:shd w:val="clear" w:color="auto" w:fill="auto"/>
          </w:tcPr>
          <w:p w:rsidR="00531751" w:rsidRDefault="00531751" w:rsidP="00AF2266">
            <w:r>
              <w:t>For each SKU, an itemized breakdown of shipping costs (shipping costs to retail stores, shipping costs for direct-to-consumer sales, delivery distances, delivery labour costs, etc.).</w:t>
            </w:r>
          </w:p>
        </w:tc>
        <w:tc>
          <w:tcPr>
            <w:tcW w:w="1080" w:type="dxa"/>
            <w:shd w:val="clear" w:color="auto" w:fill="auto"/>
            <w:vAlign w:val="center"/>
          </w:tcPr>
          <w:p w:rsidR="00531751" w:rsidRDefault="00531751" w:rsidP="00AF2266">
            <w:pPr>
              <w:jc w:val="center"/>
            </w:pPr>
            <w:r>
              <w:t>Internal</w:t>
            </w:r>
          </w:p>
        </w:tc>
        <w:tc>
          <w:tcPr>
            <w:tcW w:w="1800" w:type="dxa"/>
            <w:shd w:val="clear" w:color="auto" w:fill="auto"/>
            <w:vAlign w:val="center"/>
          </w:tcPr>
          <w:p w:rsidR="00531751" w:rsidRDefault="00531751" w:rsidP="00AF2266">
            <w:pPr>
              <w:jc w:val="center"/>
            </w:pPr>
            <w:r>
              <w:t>Structured</w:t>
            </w:r>
          </w:p>
        </w:tc>
        <w:tc>
          <w:tcPr>
            <w:tcW w:w="1080" w:type="dxa"/>
            <w:shd w:val="clear" w:color="auto" w:fill="auto"/>
            <w:vAlign w:val="center"/>
          </w:tcPr>
          <w:p w:rsidR="00531751" w:rsidRDefault="00531751" w:rsidP="00AF2266">
            <w:pPr>
              <w:jc w:val="center"/>
            </w:pPr>
            <w:r>
              <w:t>Free</w:t>
            </w:r>
          </w:p>
        </w:tc>
        <w:tc>
          <w:tcPr>
            <w:tcW w:w="2520" w:type="dxa"/>
            <w:shd w:val="clear" w:color="auto" w:fill="auto"/>
            <w:vAlign w:val="center"/>
          </w:tcPr>
          <w:p w:rsidR="00531751" w:rsidRDefault="00531751" w:rsidP="00AF2266">
            <w:pPr>
              <w:jc w:val="center"/>
            </w:pPr>
            <w:r>
              <w:t>Easy</w:t>
            </w:r>
          </w:p>
        </w:tc>
      </w:tr>
      <w:tr w:rsidR="00531751" w:rsidRPr="00393D84" w:rsidTr="00AF2266">
        <w:tc>
          <w:tcPr>
            <w:tcW w:w="3780" w:type="dxa"/>
            <w:shd w:val="clear" w:color="auto" w:fill="auto"/>
          </w:tcPr>
          <w:p w:rsidR="00531751" w:rsidRPr="00393D84" w:rsidRDefault="00531751" w:rsidP="00AF2266">
            <w:r>
              <w:t>Itemized cost breakdown of indirect costs (property rental fees, utilities, marketing costs, insurance, etc.).</w:t>
            </w:r>
          </w:p>
        </w:tc>
        <w:tc>
          <w:tcPr>
            <w:tcW w:w="1080" w:type="dxa"/>
            <w:shd w:val="clear" w:color="auto" w:fill="auto"/>
            <w:vAlign w:val="center"/>
          </w:tcPr>
          <w:p w:rsidR="00531751" w:rsidRPr="00393D84" w:rsidRDefault="00531751" w:rsidP="00AF2266">
            <w:pPr>
              <w:jc w:val="center"/>
            </w:pPr>
            <w:r>
              <w:t>Internal</w:t>
            </w:r>
          </w:p>
        </w:tc>
        <w:tc>
          <w:tcPr>
            <w:tcW w:w="1800" w:type="dxa"/>
            <w:shd w:val="clear" w:color="auto" w:fill="auto"/>
            <w:vAlign w:val="center"/>
          </w:tcPr>
          <w:p w:rsidR="00531751" w:rsidRPr="00393D84" w:rsidRDefault="00531751" w:rsidP="00AF2266">
            <w:pPr>
              <w:jc w:val="center"/>
            </w:pPr>
            <w:r>
              <w:t>Structured</w:t>
            </w:r>
          </w:p>
        </w:tc>
        <w:tc>
          <w:tcPr>
            <w:tcW w:w="1080" w:type="dxa"/>
            <w:shd w:val="clear" w:color="auto" w:fill="auto"/>
            <w:vAlign w:val="center"/>
          </w:tcPr>
          <w:p w:rsidR="00531751" w:rsidRPr="00393D84" w:rsidRDefault="00531751" w:rsidP="00AF2266">
            <w:pPr>
              <w:jc w:val="center"/>
            </w:pPr>
            <w:r>
              <w:t>Free</w:t>
            </w:r>
          </w:p>
        </w:tc>
        <w:tc>
          <w:tcPr>
            <w:tcW w:w="2520" w:type="dxa"/>
            <w:shd w:val="clear" w:color="auto" w:fill="auto"/>
            <w:vAlign w:val="center"/>
          </w:tcPr>
          <w:p w:rsidR="00531751" w:rsidRDefault="00531751" w:rsidP="00AF2266">
            <w:pPr>
              <w:jc w:val="center"/>
            </w:pPr>
            <w:r>
              <w:t>Easy</w:t>
            </w:r>
          </w:p>
        </w:tc>
      </w:tr>
      <w:tr w:rsidR="00B76463" w:rsidRPr="00393D84" w:rsidTr="00AF2266">
        <w:tc>
          <w:tcPr>
            <w:tcW w:w="3780" w:type="dxa"/>
            <w:shd w:val="clear" w:color="auto" w:fill="auto"/>
          </w:tcPr>
          <w:p w:rsidR="00B76463" w:rsidRDefault="00B76463" w:rsidP="00AF2266">
            <w:r>
              <w:t>Inventory record down to the granularity of number of items per SKU, cost to warehouse, etc.</w:t>
            </w:r>
          </w:p>
        </w:tc>
        <w:tc>
          <w:tcPr>
            <w:tcW w:w="1080" w:type="dxa"/>
            <w:shd w:val="clear" w:color="auto" w:fill="auto"/>
            <w:vAlign w:val="center"/>
          </w:tcPr>
          <w:p w:rsidR="00B76463" w:rsidRDefault="00B76463" w:rsidP="00AF2266">
            <w:pPr>
              <w:jc w:val="center"/>
            </w:pPr>
            <w:r>
              <w:t>Internal</w:t>
            </w:r>
          </w:p>
        </w:tc>
        <w:tc>
          <w:tcPr>
            <w:tcW w:w="1800" w:type="dxa"/>
            <w:shd w:val="clear" w:color="auto" w:fill="auto"/>
            <w:vAlign w:val="center"/>
          </w:tcPr>
          <w:p w:rsidR="00B76463" w:rsidRDefault="00B76463" w:rsidP="00AF2266">
            <w:pPr>
              <w:jc w:val="center"/>
            </w:pPr>
            <w:r>
              <w:t>Structured</w:t>
            </w:r>
          </w:p>
        </w:tc>
        <w:tc>
          <w:tcPr>
            <w:tcW w:w="1080" w:type="dxa"/>
            <w:shd w:val="clear" w:color="auto" w:fill="auto"/>
            <w:vAlign w:val="center"/>
          </w:tcPr>
          <w:p w:rsidR="00B76463" w:rsidRDefault="00B76463" w:rsidP="00AF2266">
            <w:pPr>
              <w:jc w:val="center"/>
            </w:pPr>
            <w:r>
              <w:t>Free</w:t>
            </w:r>
          </w:p>
        </w:tc>
        <w:tc>
          <w:tcPr>
            <w:tcW w:w="2520" w:type="dxa"/>
            <w:shd w:val="clear" w:color="auto" w:fill="auto"/>
            <w:vAlign w:val="center"/>
          </w:tcPr>
          <w:p w:rsidR="00B76463" w:rsidRDefault="00B76463" w:rsidP="00AF2266">
            <w:pPr>
              <w:jc w:val="center"/>
            </w:pPr>
            <w:r>
              <w:t>Easy but may take time if no running inventory available.</w:t>
            </w:r>
          </w:p>
        </w:tc>
      </w:tr>
      <w:tr w:rsidR="00531751" w:rsidRPr="00393D84" w:rsidTr="00AF2266">
        <w:tc>
          <w:tcPr>
            <w:tcW w:w="3780" w:type="dxa"/>
            <w:shd w:val="clear" w:color="auto" w:fill="auto"/>
          </w:tcPr>
          <w:p w:rsidR="00531751" w:rsidRPr="00393D84" w:rsidRDefault="00531751" w:rsidP="00AF2266">
            <w:r>
              <w:t>Information about competitors’ sales volume, direct and indirect costs, and profit margins, etc., for industry benchmarking and comparison.</w:t>
            </w:r>
          </w:p>
        </w:tc>
        <w:tc>
          <w:tcPr>
            <w:tcW w:w="1080" w:type="dxa"/>
            <w:shd w:val="clear" w:color="auto" w:fill="auto"/>
            <w:vAlign w:val="center"/>
          </w:tcPr>
          <w:p w:rsidR="00531751" w:rsidRPr="00393D84" w:rsidRDefault="00531751" w:rsidP="00AF2266">
            <w:pPr>
              <w:jc w:val="center"/>
            </w:pPr>
            <w:r>
              <w:t>External</w:t>
            </w:r>
          </w:p>
        </w:tc>
        <w:tc>
          <w:tcPr>
            <w:tcW w:w="1800" w:type="dxa"/>
            <w:shd w:val="clear" w:color="auto" w:fill="auto"/>
            <w:vAlign w:val="center"/>
          </w:tcPr>
          <w:p w:rsidR="00531751" w:rsidRPr="00393D84" w:rsidRDefault="00531751" w:rsidP="00AF2266">
            <w:pPr>
              <w:jc w:val="center"/>
            </w:pPr>
            <w:r>
              <w:t>Semi-Structured</w:t>
            </w:r>
          </w:p>
        </w:tc>
        <w:tc>
          <w:tcPr>
            <w:tcW w:w="1080" w:type="dxa"/>
            <w:shd w:val="clear" w:color="auto" w:fill="auto"/>
            <w:vAlign w:val="center"/>
          </w:tcPr>
          <w:p w:rsidR="00531751" w:rsidRPr="00393D84" w:rsidRDefault="00531751" w:rsidP="00AF2266">
            <w:pPr>
              <w:jc w:val="center"/>
            </w:pPr>
            <w:r>
              <w:t>Not Free</w:t>
            </w:r>
          </w:p>
        </w:tc>
        <w:tc>
          <w:tcPr>
            <w:tcW w:w="2520" w:type="dxa"/>
            <w:shd w:val="clear" w:color="auto" w:fill="auto"/>
            <w:vAlign w:val="center"/>
          </w:tcPr>
          <w:p w:rsidR="00531751" w:rsidRDefault="00531751" w:rsidP="003E3B9F">
            <w:pPr>
              <w:jc w:val="center"/>
            </w:pPr>
            <w:r>
              <w:t xml:space="preserve">Easy if just purchasing this information/Hard if </w:t>
            </w:r>
            <w:r w:rsidR="003E3B9F">
              <w:t xml:space="preserve">need to </w:t>
            </w:r>
            <w:r>
              <w:t>compil</w:t>
            </w:r>
            <w:r w:rsidR="003E3B9F">
              <w:t>e</w:t>
            </w:r>
          </w:p>
        </w:tc>
      </w:tr>
      <w:tr w:rsidR="00531751" w:rsidRPr="00393D84" w:rsidTr="00AF2266">
        <w:tc>
          <w:tcPr>
            <w:tcW w:w="3780" w:type="dxa"/>
            <w:shd w:val="clear" w:color="auto" w:fill="auto"/>
          </w:tcPr>
          <w:p w:rsidR="00531751" w:rsidRPr="00393D84" w:rsidRDefault="00531751" w:rsidP="00AF2266">
            <w:r>
              <w:t>Warranty cards completed and returned</w:t>
            </w:r>
          </w:p>
        </w:tc>
        <w:tc>
          <w:tcPr>
            <w:tcW w:w="1080" w:type="dxa"/>
            <w:shd w:val="clear" w:color="auto" w:fill="auto"/>
            <w:vAlign w:val="center"/>
          </w:tcPr>
          <w:p w:rsidR="00531751" w:rsidRPr="00393D84" w:rsidRDefault="00531751" w:rsidP="00AF2266">
            <w:pPr>
              <w:jc w:val="center"/>
            </w:pPr>
            <w:r>
              <w:t>Internal</w:t>
            </w:r>
          </w:p>
        </w:tc>
        <w:tc>
          <w:tcPr>
            <w:tcW w:w="1800" w:type="dxa"/>
            <w:shd w:val="clear" w:color="auto" w:fill="auto"/>
            <w:vAlign w:val="center"/>
          </w:tcPr>
          <w:p w:rsidR="00531751" w:rsidRPr="00393D84" w:rsidRDefault="00531751" w:rsidP="00AF2266">
            <w:pPr>
              <w:jc w:val="center"/>
            </w:pPr>
            <w:r>
              <w:t>Semi-Structured</w:t>
            </w:r>
          </w:p>
        </w:tc>
        <w:tc>
          <w:tcPr>
            <w:tcW w:w="1080" w:type="dxa"/>
            <w:shd w:val="clear" w:color="auto" w:fill="auto"/>
            <w:vAlign w:val="center"/>
          </w:tcPr>
          <w:p w:rsidR="00531751" w:rsidRPr="00393D84" w:rsidRDefault="00531751" w:rsidP="00AF2266">
            <w:pPr>
              <w:jc w:val="center"/>
            </w:pPr>
            <w:r>
              <w:t>Free</w:t>
            </w:r>
          </w:p>
        </w:tc>
        <w:tc>
          <w:tcPr>
            <w:tcW w:w="2520" w:type="dxa"/>
            <w:shd w:val="clear" w:color="auto" w:fill="auto"/>
            <w:vAlign w:val="center"/>
          </w:tcPr>
          <w:p w:rsidR="00531751" w:rsidRDefault="00531751" w:rsidP="00AF2266">
            <w:pPr>
              <w:jc w:val="center"/>
            </w:pPr>
            <w:r>
              <w:t>Easy</w:t>
            </w:r>
          </w:p>
        </w:tc>
      </w:tr>
      <w:tr w:rsidR="00531751" w:rsidRPr="00393D84" w:rsidTr="00AF2266">
        <w:tc>
          <w:tcPr>
            <w:tcW w:w="3780" w:type="dxa"/>
            <w:shd w:val="clear" w:color="auto" w:fill="auto"/>
          </w:tcPr>
          <w:p w:rsidR="00531751" w:rsidRPr="00393D84" w:rsidRDefault="00531751" w:rsidP="00AF2266">
            <w:r>
              <w:t>Customer information to understand who is shopping Sleepy Industry products, which products are they purchasing, in which region do they live, etc.</w:t>
            </w:r>
          </w:p>
        </w:tc>
        <w:tc>
          <w:tcPr>
            <w:tcW w:w="1080" w:type="dxa"/>
            <w:shd w:val="clear" w:color="auto" w:fill="auto"/>
            <w:vAlign w:val="center"/>
          </w:tcPr>
          <w:p w:rsidR="00531751" w:rsidRPr="00393D84" w:rsidRDefault="00531751" w:rsidP="00AF2266">
            <w:pPr>
              <w:jc w:val="center"/>
            </w:pPr>
            <w:r>
              <w:t>Internal</w:t>
            </w:r>
          </w:p>
        </w:tc>
        <w:tc>
          <w:tcPr>
            <w:tcW w:w="1800" w:type="dxa"/>
            <w:shd w:val="clear" w:color="auto" w:fill="auto"/>
            <w:vAlign w:val="center"/>
          </w:tcPr>
          <w:p w:rsidR="00531751" w:rsidRPr="00393D84" w:rsidRDefault="00531751" w:rsidP="00AF2266">
            <w:pPr>
              <w:jc w:val="center"/>
            </w:pPr>
            <w:r>
              <w:t>Structured</w:t>
            </w:r>
          </w:p>
        </w:tc>
        <w:tc>
          <w:tcPr>
            <w:tcW w:w="1080" w:type="dxa"/>
            <w:shd w:val="clear" w:color="auto" w:fill="auto"/>
            <w:vAlign w:val="center"/>
          </w:tcPr>
          <w:p w:rsidR="00531751" w:rsidRPr="00393D84" w:rsidRDefault="00531751" w:rsidP="00AF2266">
            <w:pPr>
              <w:jc w:val="center"/>
            </w:pPr>
            <w:r>
              <w:t>Free</w:t>
            </w:r>
          </w:p>
        </w:tc>
        <w:tc>
          <w:tcPr>
            <w:tcW w:w="2520" w:type="dxa"/>
            <w:shd w:val="clear" w:color="auto" w:fill="auto"/>
            <w:vAlign w:val="center"/>
          </w:tcPr>
          <w:p w:rsidR="00531751" w:rsidRDefault="00531751" w:rsidP="00AF2266">
            <w:pPr>
              <w:jc w:val="center"/>
            </w:pPr>
            <w:r>
              <w:t>Hard because may have to compile the information from indirect sources</w:t>
            </w:r>
          </w:p>
        </w:tc>
      </w:tr>
      <w:tr w:rsidR="00531751" w:rsidRPr="00393D84" w:rsidTr="00AF2266">
        <w:tc>
          <w:tcPr>
            <w:tcW w:w="3780" w:type="dxa"/>
            <w:shd w:val="clear" w:color="auto" w:fill="auto"/>
          </w:tcPr>
          <w:p w:rsidR="00531751" w:rsidRPr="00393D84" w:rsidRDefault="00531751" w:rsidP="00AF2266">
            <w:r>
              <w:t>Customer satisfaction survey responses</w:t>
            </w:r>
          </w:p>
        </w:tc>
        <w:tc>
          <w:tcPr>
            <w:tcW w:w="1080" w:type="dxa"/>
            <w:shd w:val="clear" w:color="auto" w:fill="auto"/>
            <w:vAlign w:val="center"/>
          </w:tcPr>
          <w:p w:rsidR="00531751" w:rsidRPr="00393D84" w:rsidRDefault="00531751" w:rsidP="00AF2266">
            <w:pPr>
              <w:jc w:val="center"/>
            </w:pPr>
            <w:r>
              <w:t>Internal</w:t>
            </w:r>
          </w:p>
        </w:tc>
        <w:tc>
          <w:tcPr>
            <w:tcW w:w="1800" w:type="dxa"/>
            <w:shd w:val="clear" w:color="auto" w:fill="auto"/>
            <w:vAlign w:val="center"/>
          </w:tcPr>
          <w:p w:rsidR="00531751" w:rsidRPr="00393D84" w:rsidRDefault="00531751" w:rsidP="00AF2266">
            <w:pPr>
              <w:jc w:val="center"/>
            </w:pPr>
            <w:r>
              <w:t>Semi-Structured</w:t>
            </w:r>
          </w:p>
        </w:tc>
        <w:tc>
          <w:tcPr>
            <w:tcW w:w="1080" w:type="dxa"/>
            <w:shd w:val="clear" w:color="auto" w:fill="auto"/>
            <w:vAlign w:val="center"/>
          </w:tcPr>
          <w:p w:rsidR="00531751" w:rsidRPr="00393D84" w:rsidRDefault="00531751" w:rsidP="00AF2266">
            <w:pPr>
              <w:jc w:val="center"/>
            </w:pPr>
            <w:r>
              <w:t>Free</w:t>
            </w:r>
          </w:p>
        </w:tc>
        <w:tc>
          <w:tcPr>
            <w:tcW w:w="2520" w:type="dxa"/>
            <w:shd w:val="clear" w:color="auto" w:fill="auto"/>
            <w:vAlign w:val="center"/>
          </w:tcPr>
          <w:p w:rsidR="00531751" w:rsidRDefault="00531751" w:rsidP="00AF2266">
            <w:pPr>
              <w:jc w:val="center"/>
            </w:pPr>
            <w:r>
              <w:t>Easy to compile once a survey is developed.</w:t>
            </w:r>
          </w:p>
        </w:tc>
      </w:tr>
    </w:tbl>
    <w:p w:rsidR="00AF2266" w:rsidRDefault="00AF2266" w:rsidP="00AF2266">
      <w:pPr>
        <w:pBdr>
          <w:bottom w:val="dotted" w:sz="4" w:space="1" w:color="auto"/>
        </w:pBdr>
        <w:spacing w:after="0" w:line="240" w:lineRule="auto"/>
        <w:rPr>
          <w:b/>
        </w:rPr>
      </w:pPr>
      <w:bookmarkStart w:id="4" w:name="AppB"/>
      <w:r>
        <w:rPr>
          <w:b/>
          <w:sz w:val="28"/>
          <w:szCs w:val="28"/>
        </w:rPr>
        <w:lastRenderedPageBreak/>
        <w:t>Appendix B</w:t>
      </w:r>
      <w:bookmarkEnd w:id="4"/>
      <w:r w:rsidRPr="00D021BF">
        <w:rPr>
          <w:b/>
          <w:sz w:val="28"/>
          <w:szCs w:val="28"/>
        </w:rPr>
        <w:t>:</w:t>
      </w:r>
      <w:r>
        <w:rPr>
          <w:b/>
          <w:sz w:val="28"/>
          <w:szCs w:val="28"/>
        </w:rPr>
        <w:t xml:space="preserve">  </w:t>
      </w:r>
      <w:r>
        <w:rPr>
          <w:b/>
          <w:sz w:val="28"/>
          <w:szCs w:val="28"/>
        </w:rPr>
        <w:br/>
        <w:t>Mean Unit Sale Price by Style Line vs. Mean Shipping Cost as % of Mean Unit Sale Price</w:t>
      </w:r>
    </w:p>
    <w:p w:rsidR="00AF2266" w:rsidRDefault="00AF2266" w:rsidP="00AF2266">
      <w:pPr>
        <w:tabs>
          <w:tab w:val="left" w:pos="1080"/>
        </w:tabs>
        <w:spacing w:after="0" w:line="240" w:lineRule="auto"/>
        <w:rPr>
          <w:i/>
        </w:rPr>
      </w:pPr>
      <w:r>
        <w:rPr>
          <w:i/>
        </w:rPr>
        <w:t xml:space="preserve">This graph is </w:t>
      </w:r>
      <w:r w:rsidRPr="00E603A0">
        <w:rPr>
          <w:i/>
        </w:rPr>
        <w:t xml:space="preserve">from </w:t>
      </w:r>
      <w:r>
        <w:rPr>
          <w:i/>
        </w:rPr>
        <w:t xml:space="preserve">the </w:t>
      </w:r>
      <w:r w:rsidR="007E16C7">
        <w:rPr>
          <w:i/>
        </w:rPr>
        <w:t>Sleepy Case Part 1 s</w:t>
      </w:r>
      <w:r w:rsidRPr="00E603A0">
        <w:rPr>
          <w:i/>
        </w:rPr>
        <w:t>ubmission</w:t>
      </w:r>
      <w:r>
        <w:rPr>
          <w:i/>
        </w:rPr>
        <w:t>.</w:t>
      </w:r>
    </w:p>
    <w:p w:rsidR="00AF2266" w:rsidRDefault="00AF2266" w:rsidP="00AF2266">
      <w:pPr>
        <w:tabs>
          <w:tab w:val="left" w:pos="1080"/>
        </w:tabs>
        <w:spacing w:after="0" w:line="240" w:lineRule="auto"/>
        <w:rPr>
          <w:i/>
        </w:rPr>
      </w:pPr>
    </w:p>
    <w:p w:rsidR="00AF2266" w:rsidRPr="00AF2266" w:rsidRDefault="00AF2266" w:rsidP="00AF2266">
      <w:pPr>
        <w:tabs>
          <w:tab w:val="left" w:pos="1080"/>
        </w:tabs>
        <w:spacing w:after="0" w:line="240" w:lineRule="auto"/>
      </w:pPr>
      <w:r>
        <w:t xml:space="preserve">This initial crude correlational analysis based on Mr. Sleepy’s mean costs and profits by style line of the preceding six months suggests there may be a negative correlation between mean sale price per unit and shipping cost.  With a lot more granular data, the Data Scientist would run this model again to validate the relationship between </w:t>
      </w:r>
      <w:r w:rsidR="00E31DE3">
        <w:t>sale price by SKU and shipping costs.</w:t>
      </w:r>
    </w:p>
    <w:p w:rsidR="00AF2266" w:rsidRDefault="00AF2266" w:rsidP="00AF2266">
      <w:pPr>
        <w:tabs>
          <w:tab w:val="left" w:pos="1080"/>
        </w:tabs>
        <w:spacing w:after="0" w:line="240" w:lineRule="auto"/>
        <w:rPr>
          <w:i/>
        </w:rPr>
      </w:pPr>
    </w:p>
    <w:p w:rsidR="00AF2266" w:rsidRDefault="00AF2266" w:rsidP="00AF2266">
      <w:pPr>
        <w:tabs>
          <w:tab w:val="left" w:pos="1080"/>
        </w:tabs>
        <w:spacing w:after="0" w:line="240" w:lineRule="auto"/>
        <w:rPr>
          <w:i/>
        </w:rPr>
      </w:pPr>
      <w:r>
        <w:rPr>
          <w:noProof/>
          <w:lang w:val="en-US"/>
        </w:rPr>
        <w:drawing>
          <wp:inline distT="0" distB="0" distL="0" distR="0" wp14:anchorId="5D044E0B" wp14:editId="0932E5F3">
            <wp:extent cx="4518660" cy="2468880"/>
            <wp:effectExtent l="0" t="0" r="1524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2266" w:rsidRDefault="00E31DE3" w:rsidP="00AF2266">
      <w:pPr>
        <w:tabs>
          <w:tab w:val="left" w:pos="1080"/>
        </w:tabs>
        <w:spacing w:after="0" w:line="240" w:lineRule="auto"/>
        <w:rPr>
          <w:i/>
        </w:rPr>
      </w:pPr>
      <w:r>
        <w:rPr>
          <w:i/>
          <w:sz w:val="20"/>
          <w:szCs w:val="20"/>
        </w:rPr>
        <w:t>Based on mean costs and profits provided by Mr. Sleepy, t</w:t>
      </w:r>
      <w:r w:rsidR="00AF2266">
        <w:rPr>
          <w:i/>
          <w:sz w:val="20"/>
          <w:szCs w:val="20"/>
        </w:rPr>
        <w:t>his graph is showing</w:t>
      </w:r>
      <w:r>
        <w:rPr>
          <w:i/>
          <w:sz w:val="20"/>
          <w:szCs w:val="20"/>
        </w:rPr>
        <w:t xml:space="preserve"> that</w:t>
      </w:r>
      <w:r w:rsidR="00AF2266">
        <w:rPr>
          <w:i/>
          <w:sz w:val="20"/>
          <w:szCs w:val="20"/>
        </w:rPr>
        <w:t xml:space="preserve"> higher priced models </w:t>
      </w:r>
      <w:r>
        <w:rPr>
          <w:i/>
          <w:sz w:val="20"/>
          <w:szCs w:val="20"/>
        </w:rPr>
        <w:t>cost less to ship</w:t>
      </w:r>
      <w:r w:rsidR="00AF2266">
        <w:rPr>
          <w:i/>
          <w:sz w:val="20"/>
          <w:szCs w:val="20"/>
        </w:rPr>
        <w:t>.</w:t>
      </w:r>
    </w:p>
    <w:p w:rsidR="00B21375" w:rsidRDefault="00B21375" w:rsidP="00E603A0">
      <w:pPr>
        <w:spacing w:after="0" w:line="240" w:lineRule="auto"/>
      </w:pPr>
    </w:p>
    <w:p w:rsidR="00B21375" w:rsidRDefault="00B21375">
      <w:r>
        <w:br w:type="page"/>
      </w:r>
    </w:p>
    <w:p w:rsidR="00B21375" w:rsidRDefault="007E16C7" w:rsidP="00B21375">
      <w:pPr>
        <w:pBdr>
          <w:bottom w:val="dotted" w:sz="4" w:space="1" w:color="auto"/>
        </w:pBdr>
        <w:spacing w:after="0" w:line="240" w:lineRule="auto"/>
        <w:rPr>
          <w:b/>
        </w:rPr>
      </w:pPr>
      <w:bookmarkStart w:id="5" w:name="AppC"/>
      <w:r>
        <w:rPr>
          <w:b/>
          <w:sz w:val="28"/>
          <w:szCs w:val="28"/>
        </w:rPr>
        <w:lastRenderedPageBreak/>
        <w:t>Appendix C</w:t>
      </w:r>
      <w:bookmarkEnd w:id="5"/>
      <w:r w:rsidR="00B21375" w:rsidRPr="00D021BF">
        <w:rPr>
          <w:b/>
          <w:sz w:val="28"/>
          <w:szCs w:val="28"/>
        </w:rPr>
        <w:t>:</w:t>
      </w:r>
      <w:r w:rsidR="00B21375">
        <w:rPr>
          <w:b/>
          <w:sz w:val="28"/>
          <w:szCs w:val="28"/>
        </w:rPr>
        <w:t xml:space="preserve">  </w:t>
      </w:r>
      <w:r w:rsidR="00B21375">
        <w:rPr>
          <w:b/>
          <w:sz w:val="28"/>
          <w:szCs w:val="28"/>
        </w:rPr>
        <w:br/>
      </w:r>
      <w:r w:rsidR="006F0280">
        <w:rPr>
          <w:b/>
          <w:sz w:val="28"/>
          <w:szCs w:val="28"/>
        </w:rPr>
        <w:t>Preliminary</w:t>
      </w:r>
      <w:r>
        <w:rPr>
          <w:b/>
          <w:sz w:val="28"/>
          <w:szCs w:val="28"/>
        </w:rPr>
        <w:t xml:space="preserve"> </w:t>
      </w:r>
      <w:r w:rsidR="006F0280">
        <w:rPr>
          <w:b/>
          <w:sz w:val="28"/>
          <w:szCs w:val="28"/>
        </w:rPr>
        <w:t xml:space="preserve">Geographical </w:t>
      </w:r>
      <w:r>
        <w:rPr>
          <w:b/>
          <w:sz w:val="28"/>
          <w:szCs w:val="28"/>
        </w:rPr>
        <w:t>Distribution of Sleepy Industry Product(s) Owners</w:t>
      </w:r>
    </w:p>
    <w:p w:rsidR="00B21375" w:rsidRDefault="00B21375" w:rsidP="00B21375">
      <w:pPr>
        <w:tabs>
          <w:tab w:val="left" w:pos="1080"/>
        </w:tabs>
        <w:spacing w:after="0" w:line="240" w:lineRule="auto"/>
      </w:pPr>
      <w:r>
        <w:rPr>
          <w:i/>
        </w:rPr>
        <w:t xml:space="preserve">This </w:t>
      </w:r>
      <w:r w:rsidR="007E16C7">
        <w:rPr>
          <w:i/>
        </w:rPr>
        <w:t xml:space="preserve">map is </w:t>
      </w:r>
      <w:r w:rsidRPr="00E603A0">
        <w:rPr>
          <w:i/>
        </w:rPr>
        <w:t xml:space="preserve">from </w:t>
      </w:r>
      <w:r>
        <w:rPr>
          <w:i/>
        </w:rPr>
        <w:t xml:space="preserve">the </w:t>
      </w:r>
      <w:r w:rsidR="007E16C7">
        <w:rPr>
          <w:i/>
        </w:rPr>
        <w:t>Sleepy Case Part 2 s</w:t>
      </w:r>
      <w:r w:rsidRPr="00E603A0">
        <w:rPr>
          <w:i/>
        </w:rPr>
        <w:t>ubmission</w:t>
      </w:r>
      <w:r>
        <w:rPr>
          <w:i/>
        </w:rPr>
        <w:t>.</w:t>
      </w:r>
    </w:p>
    <w:p w:rsidR="007E16C7" w:rsidRPr="007E16C7" w:rsidRDefault="007E16C7" w:rsidP="00B21375">
      <w:pPr>
        <w:tabs>
          <w:tab w:val="left" w:pos="1080"/>
        </w:tabs>
        <w:spacing w:after="0" w:line="240" w:lineRule="auto"/>
      </w:pPr>
    </w:p>
    <w:p w:rsidR="007E16C7" w:rsidRDefault="007E16C7" w:rsidP="007E16C7">
      <w:pPr>
        <w:spacing w:after="0" w:line="240" w:lineRule="auto"/>
      </w:pPr>
      <w:r w:rsidRPr="007E16C7">
        <w:t xml:space="preserve">Owners of Sleepy Industries products who returned a warranty card are plotted geographically (with help of </w:t>
      </w:r>
      <w:hyperlink r:id="rId10" w:history="1">
        <w:r w:rsidRPr="007E16C7">
          <w:rPr>
            <w:rStyle w:val="Hyperlink"/>
          </w:rPr>
          <w:t>batchgeo.com</w:t>
        </w:r>
      </w:hyperlink>
      <w:r w:rsidRPr="007E16C7">
        <w:t>).  From this preliminary data, there appears to be 4 main regions in which Sleepy Industries p</w:t>
      </w:r>
      <w:r>
        <w:t>roducts enjoy significant sales:</w:t>
      </w:r>
    </w:p>
    <w:p w:rsidR="007E16C7" w:rsidRDefault="007E16C7" w:rsidP="007E16C7">
      <w:pPr>
        <w:spacing w:after="0" w:line="240" w:lineRule="auto"/>
      </w:pPr>
    </w:p>
    <w:p w:rsidR="007E16C7" w:rsidRDefault="007E16C7" w:rsidP="004E68CC">
      <w:pPr>
        <w:pStyle w:val="ListParagraph"/>
        <w:numPr>
          <w:ilvl w:val="0"/>
          <w:numId w:val="1"/>
        </w:numPr>
        <w:spacing w:after="0" w:line="240" w:lineRule="auto"/>
      </w:pPr>
      <w:r>
        <w:t>Barrie</w:t>
      </w:r>
    </w:p>
    <w:p w:rsidR="007E16C7" w:rsidRDefault="007E16C7" w:rsidP="004E68CC">
      <w:pPr>
        <w:pStyle w:val="ListParagraph"/>
        <w:numPr>
          <w:ilvl w:val="0"/>
          <w:numId w:val="1"/>
        </w:numPr>
        <w:spacing w:after="0" w:line="240" w:lineRule="auto"/>
      </w:pPr>
      <w:r>
        <w:t>Muskoka</w:t>
      </w:r>
    </w:p>
    <w:p w:rsidR="007E16C7" w:rsidRDefault="007E16C7" w:rsidP="004E68CC">
      <w:pPr>
        <w:pStyle w:val="ListParagraph"/>
        <w:numPr>
          <w:ilvl w:val="0"/>
          <w:numId w:val="1"/>
        </w:numPr>
        <w:spacing w:after="0" w:line="240" w:lineRule="auto"/>
      </w:pPr>
      <w:r>
        <w:t>GTA</w:t>
      </w:r>
    </w:p>
    <w:p w:rsidR="007E16C7" w:rsidRPr="007E16C7" w:rsidRDefault="007E16C7" w:rsidP="004E68CC">
      <w:pPr>
        <w:pStyle w:val="ListParagraph"/>
        <w:numPr>
          <w:ilvl w:val="0"/>
          <w:numId w:val="1"/>
        </w:numPr>
        <w:spacing w:after="0" w:line="240" w:lineRule="auto"/>
      </w:pPr>
      <w:r>
        <w:t>Niagara</w:t>
      </w:r>
    </w:p>
    <w:p w:rsidR="007E16C7" w:rsidRDefault="007E16C7" w:rsidP="00B21375">
      <w:pPr>
        <w:tabs>
          <w:tab w:val="left" w:pos="1080"/>
        </w:tabs>
        <w:spacing w:after="0" w:line="240" w:lineRule="auto"/>
      </w:pPr>
    </w:p>
    <w:p w:rsidR="007E16C7" w:rsidRPr="007E16C7" w:rsidRDefault="007E16C7" w:rsidP="00B21375">
      <w:pPr>
        <w:tabs>
          <w:tab w:val="left" w:pos="1080"/>
        </w:tabs>
        <w:spacing w:after="0" w:line="240" w:lineRule="auto"/>
      </w:pPr>
      <w:r w:rsidRPr="00C401A3">
        <w:t>It also suggests that there is an Eastern region (a region east of the GTA, along Highway 401, that would include Port Hope, Bowmanville, and Courtice) and a Western region (a region west of the GTA, along Highway 401, include London, Stratford, and Kitchener)</w:t>
      </w:r>
      <w:r>
        <w:t>.  More data will either confirm or reject this hypothesis.</w:t>
      </w:r>
    </w:p>
    <w:p w:rsidR="00531751" w:rsidRPr="007E16C7" w:rsidRDefault="00531751" w:rsidP="00E603A0">
      <w:pPr>
        <w:spacing w:after="0" w:line="240" w:lineRule="auto"/>
      </w:pPr>
    </w:p>
    <w:p w:rsidR="007E16C7" w:rsidRDefault="007E16C7" w:rsidP="00E603A0">
      <w:pPr>
        <w:spacing w:after="0" w:line="240" w:lineRule="auto"/>
      </w:pPr>
      <w:r>
        <w:rPr>
          <w:noProof/>
          <w:lang w:val="en-US"/>
        </w:rPr>
        <w:drawing>
          <wp:inline distT="0" distB="0" distL="0" distR="0" wp14:anchorId="6C2AFE21" wp14:editId="486417BF">
            <wp:extent cx="5943600" cy="459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rsidR="007E16C7" w:rsidRPr="007E16C7" w:rsidRDefault="007E16C7" w:rsidP="007E16C7">
      <w:pPr>
        <w:spacing w:after="0" w:line="240" w:lineRule="auto"/>
        <w:rPr>
          <w:i/>
          <w:sz w:val="20"/>
          <w:szCs w:val="20"/>
        </w:rPr>
      </w:pPr>
      <w:r>
        <w:rPr>
          <w:i/>
          <w:sz w:val="20"/>
          <w:szCs w:val="20"/>
        </w:rPr>
        <w:t xml:space="preserve">Initial geographical distribution of </w:t>
      </w:r>
      <w:r w:rsidRPr="007E16C7">
        <w:rPr>
          <w:i/>
          <w:sz w:val="20"/>
          <w:szCs w:val="20"/>
        </w:rPr>
        <w:t xml:space="preserve">Sleepy Industries products </w:t>
      </w:r>
      <w:r>
        <w:rPr>
          <w:i/>
          <w:sz w:val="20"/>
          <w:szCs w:val="20"/>
        </w:rPr>
        <w:t xml:space="preserve">owners based on </w:t>
      </w:r>
      <w:r w:rsidRPr="007E16C7">
        <w:rPr>
          <w:i/>
          <w:sz w:val="20"/>
          <w:szCs w:val="20"/>
        </w:rPr>
        <w:t>returned warranty card</w:t>
      </w:r>
      <w:r>
        <w:rPr>
          <w:i/>
          <w:sz w:val="20"/>
          <w:szCs w:val="20"/>
        </w:rPr>
        <w:t>s.</w:t>
      </w:r>
    </w:p>
    <w:p w:rsidR="00F55790" w:rsidRDefault="00F55790">
      <w:r>
        <w:br w:type="page"/>
      </w:r>
    </w:p>
    <w:p w:rsidR="00F55790" w:rsidRDefault="00F55790" w:rsidP="00F55790">
      <w:pPr>
        <w:pBdr>
          <w:bottom w:val="dotted" w:sz="4" w:space="1" w:color="auto"/>
        </w:pBdr>
        <w:spacing w:after="0" w:line="240" w:lineRule="auto"/>
        <w:rPr>
          <w:b/>
        </w:rPr>
      </w:pPr>
      <w:bookmarkStart w:id="6" w:name="AppD"/>
      <w:r>
        <w:rPr>
          <w:b/>
          <w:sz w:val="28"/>
          <w:szCs w:val="28"/>
        </w:rPr>
        <w:lastRenderedPageBreak/>
        <w:t>Appendix D</w:t>
      </w:r>
      <w:bookmarkEnd w:id="6"/>
      <w:r w:rsidRPr="00D021BF">
        <w:rPr>
          <w:b/>
          <w:sz w:val="28"/>
          <w:szCs w:val="28"/>
        </w:rPr>
        <w:t>:</w:t>
      </w:r>
      <w:r>
        <w:rPr>
          <w:b/>
          <w:sz w:val="28"/>
          <w:szCs w:val="28"/>
        </w:rPr>
        <w:t xml:space="preserve">  </w:t>
      </w:r>
      <w:r>
        <w:rPr>
          <w:b/>
          <w:sz w:val="28"/>
          <w:szCs w:val="28"/>
        </w:rPr>
        <w:br/>
        <w:t>Preliminary Pearson Correlation Matrix based on Mean Costs and Profits by Style Line of the Preceding Six Months</w:t>
      </w:r>
    </w:p>
    <w:p w:rsidR="007E16C7" w:rsidRDefault="007E16C7" w:rsidP="00E603A0">
      <w:pPr>
        <w:spacing w:after="0" w:line="240" w:lineRule="auto"/>
      </w:pPr>
    </w:p>
    <w:p w:rsidR="00A92B6A" w:rsidRDefault="00243AFC" w:rsidP="00E603A0">
      <w:pPr>
        <w:spacing w:after="0" w:line="240" w:lineRule="auto"/>
      </w:pPr>
      <w:r>
        <w:t xml:space="preserve">This Pearson correlation matrix is based on the mean costs and profits by style line of the preceding six months Mr. Sleepy initially provided the Data Scientist.  It suggests there is high correlation (0.904) between the most popular </w:t>
      </w:r>
      <w:r w:rsidR="00853847">
        <w:t>style lines and the mean gross profit margin.  This statistical analysis should be calculated with a fuller dataset to see what correlations can be identified.</w:t>
      </w:r>
    </w:p>
    <w:p w:rsidR="00A92B6A" w:rsidRDefault="00A92B6A" w:rsidP="00E603A0">
      <w:pPr>
        <w:spacing w:after="0" w:line="240" w:lineRule="auto"/>
      </w:pPr>
    </w:p>
    <w:tbl>
      <w:tblPr>
        <w:tblStyle w:val="TableGrid"/>
        <w:tblW w:w="10170" w:type="dxa"/>
        <w:tblInd w:w="-342" w:type="dxa"/>
        <w:tblLayout w:type="fixed"/>
        <w:tblLook w:val="04A0" w:firstRow="1" w:lastRow="0" w:firstColumn="1" w:lastColumn="0" w:noHBand="0" w:noVBand="1"/>
      </w:tblPr>
      <w:tblGrid>
        <w:gridCol w:w="2430"/>
        <w:gridCol w:w="1372"/>
        <w:gridCol w:w="1592"/>
        <w:gridCol w:w="1592"/>
        <w:gridCol w:w="1592"/>
        <w:gridCol w:w="1592"/>
      </w:tblGrid>
      <w:tr w:rsidR="00A92B6A" w:rsidRPr="002D1ED3" w:rsidTr="00A92B6A">
        <w:trPr>
          <w:trHeight w:val="312"/>
        </w:trPr>
        <w:tc>
          <w:tcPr>
            <w:tcW w:w="2430" w:type="dxa"/>
            <w:noWrap/>
            <w:hideMark/>
          </w:tcPr>
          <w:p w:rsidR="00A92B6A" w:rsidRPr="002D1ED3" w:rsidRDefault="00A92B6A" w:rsidP="00A92B6A">
            <w:pPr>
              <w:jc w:val="center"/>
            </w:pPr>
            <w:r w:rsidRPr="002D1ED3">
              <w:t>Variables</w:t>
            </w:r>
          </w:p>
        </w:tc>
        <w:tc>
          <w:tcPr>
            <w:tcW w:w="1372" w:type="dxa"/>
            <w:noWrap/>
            <w:hideMark/>
          </w:tcPr>
          <w:p w:rsidR="00A92B6A" w:rsidRPr="002D1ED3" w:rsidRDefault="00A92B6A" w:rsidP="00A92B6A">
            <w:pPr>
              <w:jc w:val="center"/>
            </w:pPr>
            <w:r w:rsidRPr="002D1ED3">
              <w:t>Different SKUs within style</w:t>
            </w:r>
          </w:p>
        </w:tc>
        <w:tc>
          <w:tcPr>
            <w:tcW w:w="1592" w:type="dxa"/>
            <w:noWrap/>
            <w:hideMark/>
          </w:tcPr>
          <w:p w:rsidR="00A92B6A" w:rsidRPr="002D1ED3" w:rsidRDefault="00A92B6A" w:rsidP="00A92B6A">
            <w:pPr>
              <w:jc w:val="center"/>
            </w:pPr>
            <w:r w:rsidRPr="002D1ED3">
              <w:t>Mean units sold /mo</w:t>
            </w:r>
          </w:p>
        </w:tc>
        <w:tc>
          <w:tcPr>
            <w:tcW w:w="1592" w:type="dxa"/>
            <w:noWrap/>
            <w:hideMark/>
          </w:tcPr>
          <w:p w:rsidR="00A92B6A" w:rsidRPr="002D1ED3" w:rsidRDefault="00A92B6A" w:rsidP="00A92B6A">
            <w:pPr>
              <w:jc w:val="center"/>
            </w:pPr>
            <w:r w:rsidRPr="002D1ED3">
              <w:t>Mean sale price /unit</w:t>
            </w:r>
          </w:p>
        </w:tc>
        <w:tc>
          <w:tcPr>
            <w:tcW w:w="1592" w:type="dxa"/>
            <w:noWrap/>
            <w:hideMark/>
          </w:tcPr>
          <w:p w:rsidR="00A92B6A" w:rsidRPr="002D1ED3" w:rsidRDefault="00A92B6A" w:rsidP="00A92B6A">
            <w:pPr>
              <w:jc w:val="center"/>
            </w:pPr>
            <w:r w:rsidRPr="002D1ED3">
              <w:t>Mean gross margin %</w:t>
            </w:r>
          </w:p>
        </w:tc>
        <w:tc>
          <w:tcPr>
            <w:tcW w:w="1592" w:type="dxa"/>
            <w:noWrap/>
            <w:hideMark/>
          </w:tcPr>
          <w:p w:rsidR="00A92B6A" w:rsidRPr="002D1ED3" w:rsidRDefault="00A92B6A" w:rsidP="00A92B6A">
            <w:pPr>
              <w:jc w:val="center"/>
            </w:pPr>
            <w:r w:rsidRPr="002D1ED3">
              <w:t>Mean shipping cost as % of selling price</w:t>
            </w:r>
          </w:p>
        </w:tc>
      </w:tr>
      <w:tr w:rsidR="00A92B6A" w:rsidRPr="002D1ED3" w:rsidTr="00A92B6A">
        <w:trPr>
          <w:trHeight w:val="312"/>
        </w:trPr>
        <w:tc>
          <w:tcPr>
            <w:tcW w:w="2430" w:type="dxa"/>
            <w:noWrap/>
            <w:hideMark/>
          </w:tcPr>
          <w:p w:rsidR="00A92B6A" w:rsidRPr="002D1ED3" w:rsidRDefault="00A92B6A" w:rsidP="00280AEB">
            <w:r w:rsidRPr="002D1ED3">
              <w:t>Different SKUs within style</w:t>
            </w:r>
          </w:p>
        </w:tc>
        <w:tc>
          <w:tcPr>
            <w:tcW w:w="1372" w:type="dxa"/>
            <w:noWrap/>
            <w:vAlign w:val="center"/>
            <w:hideMark/>
          </w:tcPr>
          <w:p w:rsidR="00A92B6A" w:rsidRPr="002D1ED3" w:rsidRDefault="00A92B6A" w:rsidP="00A92B6A">
            <w:pPr>
              <w:jc w:val="center"/>
              <w:rPr>
                <w:b/>
                <w:bCs/>
              </w:rPr>
            </w:pPr>
            <w:r w:rsidRPr="002D1ED3">
              <w:rPr>
                <w:b/>
                <w:bCs/>
              </w:rPr>
              <w:t>1</w:t>
            </w:r>
          </w:p>
        </w:tc>
        <w:tc>
          <w:tcPr>
            <w:tcW w:w="1592" w:type="dxa"/>
            <w:noWrap/>
            <w:vAlign w:val="center"/>
            <w:hideMark/>
          </w:tcPr>
          <w:p w:rsidR="00A92B6A" w:rsidRPr="002D1ED3" w:rsidRDefault="00A92B6A" w:rsidP="00A92B6A">
            <w:pPr>
              <w:jc w:val="center"/>
              <w:rPr>
                <w:b/>
                <w:bCs/>
              </w:rPr>
            </w:pPr>
            <w:r w:rsidRPr="002D1ED3">
              <w:rPr>
                <w:b/>
                <w:bCs/>
              </w:rPr>
              <w:t>0.771</w:t>
            </w:r>
          </w:p>
        </w:tc>
        <w:tc>
          <w:tcPr>
            <w:tcW w:w="1592" w:type="dxa"/>
            <w:noWrap/>
            <w:vAlign w:val="center"/>
            <w:hideMark/>
          </w:tcPr>
          <w:p w:rsidR="00A92B6A" w:rsidRPr="002D1ED3" w:rsidRDefault="00A92B6A" w:rsidP="00A92B6A">
            <w:pPr>
              <w:jc w:val="center"/>
            </w:pPr>
            <w:r w:rsidRPr="002D1ED3">
              <w:t>-0.450</w:t>
            </w:r>
          </w:p>
        </w:tc>
        <w:tc>
          <w:tcPr>
            <w:tcW w:w="1592" w:type="dxa"/>
            <w:noWrap/>
            <w:vAlign w:val="center"/>
            <w:hideMark/>
          </w:tcPr>
          <w:p w:rsidR="00A92B6A" w:rsidRPr="002D1ED3" w:rsidRDefault="00A92B6A" w:rsidP="00A92B6A">
            <w:pPr>
              <w:jc w:val="center"/>
            </w:pPr>
            <w:r w:rsidRPr="002D1ED3">
              <w:t>0.591</w:t>
            </w:r>
          </w:p>
        </w:tc>
        <w:tc>
          <w:tcPr>
            <w:tcW w:w="1592" w:type="dxa"/>
            <w:noWrap/>
            <w:vAlign w:val="center"/>
            <w:hideMark/>
          </w:tcPr>
          <w:p w:rsidR="00A92B6A" w:rsidRPr="002D1ED3" w:rsidRDefault="00A92B6A" w:rsidP="00A92B6A">
            <w:pPr>
              <w:jc w:val="center"/>
            </w:pPr>
            <w:r w:rsidRPr="002D1ED3">
              <w:t>0.704</w:t>
            </w:r>
          </w:p>
        </w:tc>
      </w:tr>
      <w:tr w:rsidR="00A92B6A" w:rsidRPr="002D1ED3" w:rsidTr="00A92B6A">
        <w:trPr>
          <w:trHeight w:val="312"/>
        </w:trPr>
        <w:tc>
          <w:tcPr>
            <w:tcW w:w="2430" w:type="dxa"/>
            <w:noWrap/>
            <w:hideMark/>
          </w:tcPr>
          <w:p w:rsidR="00A92B6A" w:rsidRPr="002D1ED3" w:rsidRDefault="00A92B6A" w:rsidP="00280AEB">
            <w:r w:rsidRPr="002D1ED3">
              <w:t>Mean units sold /mo</w:t>
            </w:r>
          </w:p>
        </w:tc>
        <w:tc>
          <w:tcPr>
            <w:tcW w:w="1372" w:type="dxa"/>
            <w:noWrap/>
            <w:vAlign w:val="center"/>
            <w:hideMark/>
          </w:tcPr>
          <w:p w:rsidR="00A92B6A" w:rsidRPr="002D1ED3" w:rsidRDefault="00A92B6A" w:rsidP="00A92B6A">
            <w:pPr>
              <w:jc w:val="center"/>
              <w:rPr>
                <w:b/>
                <w:bCs/>
              </w:rPr>
            </w:pPr>
            <w:r w:rsidRPr="002D1ED3">
              <w:rPr>
                <w:b/>
                <w:bCs/>
              </w:rPr>
              <w:t>0.771</w:t>
            </w:r>
          </w:p>
        </w:tc>
        <w:tc>
          <w:tcPr>
            <w:tcW w:w="1592" w:type="dxa"/>
            <w:noWrap/>
            <w:vAlign w:val="center"/>
            <w:hideMark/>
          </w:tcPr>
          <w:p w:rsidR="00A92B6A" w:rsidRPr="002D1ED3" w:rsidRDefault="00A92B6A" w:rsidP="00A92B6A">
            <w:pPr>
              <w:jc w:val="center"/>
              <w:rPr>
                <w:b/>
                <w:bCs/>
              </w:rPr>
            </w:pPr>
            <w:r w:rsidRPr="002D1ED3">
              <w:rPr>
                <w:b/>
                <w:bCs/>
              </w:rPr>
              <w:t>1</w:t>
            </w:r>
          </w:p>
        </w:tc>
        <w:tc>
          <w:tcPr>
            <w:tcW w:w="1592" w:type="dxa"/>
            <w:noWrap/>
            <w:vAlign w:val="center"/>
            <w:hideMark/>
          </w:tcPr>
          <w:p w:rsidR="00A92B6A" w:rsidRPr="002D1ED3" w:rsidRDefault="00A92B6A" w:rsidP="00A92B6A">
            <w:pPr>
              <w:jc w:val="center"/>
            </w:pPr>
            <w:r w:rsidRPr="002D1ED3">
              <w:t>-0.233</w:t>
            </w:r>
          </w:p>
        </w:tc>
        <w:tc>
          <w:tcPr>
            <w:tcW w:w="1592" w:type="dxa"/>
            <w:noWrap/>
            <w:vAlign w:val="center"/>
            <w:hideMark/>
          </w:tcPr>
          <w:p w:rsidR="00A92B6A" w:rsidRPr="002D1ED3" w:rsidRDefault="00A92B6A" w:rsidP="00A92B6A">
            <w:pPr>
              <w:jc w:val="center"/>
              <w:rPr>
                <w:b/>
                <w:bCs/>
              </w:rPr>
            </w:pPr>
            <w:r w:rsidRPr="002D1ED3">
              <w:rPr>
                <w:b/>
                <w:bCs/>
              </w:rPr>
              <w:t>0.904</w:t>
            </w:r>
          </w:p>
        </w:tc>
        <w:tc>
          <w:tcPr>
            <w:tcW w:w="1592" w:type="dxa"/>
            <w:noWrap/>
            <w:vAlign w:val="center"/>
            <w:hideMark/>
          </w:tcPr>
          <w:p w:rsidR="00A92B6A" w:rsidRPr="002D1ED3" w:rsidRDefault="00A92B6A" w:rsidP="00A92B6A">
            <w:pPr>
              <w:jc w:val="center"/>
            </w:pPr>
            <w:r w:rsidRPr="002D1ED3">
              <w:t>0.504</w:t>
            </w:r>
          </w:p>
        </w:tc>
      </w:tr>
      <w:tr w:rsidR="00A92B6A" w:rsidRPr="002D1ED3" w:rsidTr="00A92B6A">
        <w:trPr>
          <w:trHeight w:val="312"/>
        </w:trPr>
        <w:tc>
          <w:tcPr>
            <w:tcW w:w="2430" w:type="dxa"/>
            <w:noWrap/>
            <w:hideMark/>
          </w:tcPr>
          <w:p w:rsidR="00A92B6A" w:rsidRPr="002D1ED3" w:rsidRDefault="00A92B6A" w:rsidP="00280AEB">
            <w:r w:rsidRPr="002D1ED3">
              <w:t>Mean sale price /unit</w:t>
            </w:r>
          </w:p>
        </w:tc>
        <w:tc>
          <w:tcPr>
            <w:tcW w:w="1372" w:type="dxa"/>
            <w:noWrap/>
            <w:vAlign w:val="center"/>
            <w:hideMark/>
          </w:tcPr>
          <w:p w:rsidR="00A92B6A" w:rsidRPr="002D1ED3" w:rsidRDefault="00A92B6A" w:rsidP="00A92B6A">
            <w:pPr>
              <w:jc w:val="center"/>
            </w:pPr>
            <w:r w:rsidRPr="002D1ED3">
              <w:t>-0.450</w:t>
            </w:r>
          </w:p>
        </w:tc>
        <w:tc>
          <w:tcPr>
            <w:tcW w:w="1592" w:type="dxa"/>
            <w:noWrap/>
            <w:vAlign w:val="center"/>
            <w:hideMark/>
          </w:tcPr>
          <w:p w:rsidR="00A92B6A" w:rsidRPr="002D1ED3" w:rsidRDefault="00A92B6A" w:rsidP="00A92B6A">
            <w:pPr>
              <w:jc w:val="center"/>
            </w:pPr>
            <w:r w:rsidRPr="002D1ED3">
              <w:t>-0.233</w:t>
            </w:r>
          </w:p>
        </w:tc>
        <w:tc>
          <w:tcPr>
            <w:tcW w:w="1592" w:type="dxa"/>
            <w:noWrap/>
            <w:vAlign w:val="center"/>
            <w:hideMark/>
          </w:tcPr>
          <w:p w:rsidR="00A92B6A" w:rsidRPr="002D1ED3" w:rsidRDefault="00A92B6A" w:rsidP="00A92B6A">
            <w:pPr>
              <w:jc w:val="center"/>
              <w:rPr>
                <w:b/>
                <w:bCs/>
              </w:rPr>
            </w:pPr>
            <w:r w:rsidRPr="002D1ED3">
              <w:rPr>
                <w:b/>
                <w:bCs/>
              </w:rPr>
              <w:t>1</w:t>
            </w:r>
          </w:p>
        </w:tc>
        <w:tc>
          <w:tcPr>
            <w:tcW w:w="1592" w:type="dxa"/>
            <w:noWrap/>
            <w:vAlign w:val="center"/>
            <w:hideMark/>
          </w:tcPr>
          <w:p w:rsidR="00A92B6A" w:rsidRPr="002D1ED3" w:rsidRDefault="00A92B6A" w:rsidP="00A92B6A">
            <w:pPr>
              <w:jc w:val="center"/>
            </w:pPr>
            <w:r w:rsidRPr="002D1ED3">
              <w:t>-0.400</w:t>
            </w:r>
          </w:p>
        </w:tc>
        <w:tc>
          <w:tcPr>
            <w:tcW w:w="1592" w:type="dxa"/>
            <w:noWrap/>
            <w:vAlign w:val="center"/>
            <w:hideMark/>
          </w:tcPr>
          <w:p w:rsidR="00A92B6A" w:rsidRPr="002D1ED3" w:rsidRDefault="00A92B6A" w:rsidP="00A92B6A">
            <w:pPr>
              <w:jc w:val="center"/>
              <w:rPr>
                <w:b/>
                <w:bCs/>
              </w:rPr>
            </w:pPr>
            <w:r w:rsidRPr="002D1ED3">
              <w:rPr>
                <w:b/>
                <w:bCs/>
              </w:rPr>
              <w:t>-0.804</w:t>
            </w:r>
          </w:p>
        </w:tc>
      </w:tr>
      <w:tr w:rsidR="00A92B6A" w:rsidRPr="002D1ED3" w:rsidTr="00A92B6A">
        <w:trPr>
          <w:trHeight w:val="312"/>
        </w:trPr>
        <w:tc>
          <w:tcPr>
            <w:tcW w:w="2430" w:type="dxa"/>
            <w:noWrap/>
            <w:hideMark/>
          </w:tcPr>
          <w:p w:rsidR="00A92B6A" w:rsidRPr="002D1ED3" w:rsidRDefault="00A92B6A" w:rsidP="00280AEB">
            <w:r w:rsidRPr="002D1ED3">
              <w:t>Mean gross margin %</w:t>
            </w:r>
          </w:p>
        </w:tc>
        <w:tc>
          <w:tcPr>
            <w:tcW w:w="1372" w:type="dxa"/>
            <w:noWrap/>
            <w:vAlign w:val="center"/>
            <w:hideMark/>
          </w:tcPr>
          <w:p w:rsidR="00A92B6A" w:rsidRPr="002D1ED3" w:rsidRDefault="00A92B6A" w:rsidP="00A92B6A">
            <w:pPr>
              <w:jc w:val="center"/>
            </w:pPr>
            <w:r w:rsidRPr="002D1ED3">
              <w:t>0.591</w:t>
            </w:r>
          </w:p>
        </w:tc>
        <w:tc>
          <w:tcPr>
            <w:tcW w:w="1592" w:type="dxa"/>
            <w:noWrap/>
            <w:vAlign w:val="center"/>
            <w:hideMark/>
          </w:tcPr>
          <w:p w:rsidR="00A92B6A" w:rsidRPr="002D1ED3" w:rsidRDefault="00A92B6A" w:rsidP="00A92B6A">
            <w:pPr>
              <w:jc w:val="center"/>
              <w:rPr>
                <w:b/>
                <w:bCs/>
              </w:rPr>
            </w:pPr>
            <w:r w:rsidRPr="002D1ED3">
              <w:rPr>
                <w:b/>
                <w:bCs/>
              </w:rPr>
              <w:t>0.904</w:t>
            </w:r>
          </w:p>
        </w:tc>
        <w:tc>
          <w:tcPr>
            <w:tcW w:w="1592" w:type="dxa"/>
            <w:noWrap/>
            <w:vAlign w:val="center"/>
            <w:hideMark/>
          </w:tcPr>
          <w:p w:rsidR="00A92B6A" w:rsidRPr="002D1ED3" w:rsidRDefault="00A92B6A" w:rsidP="00A92B6A">
            <w:pPr>
              <w:jc w:val="center"/>
            </w:pPr>
            <w:r w:rsidRPr="002D1ED3">
              <w:t>-0.400</w:t>
            </w:r>
          </w:p>
        </w:tc>
        <w:tc>
          <w:tcPr>
            <w:tcW w:w="1592" w:type="dxa"/>
            <w:noWrap/>
            <w:vAlign w:val="center"/>
            <w:hideMark/>
          </w:tcPr>
          <w:p w:rsidR="00A92B6A" w:rsidRPr="002D1ED3" w:rsidRDefault="00A92B6A" w:rsidP="00A92B6A">
            <w:pPr>
              <w:jc w:val="center"/>
              <w:rPr>
                <w:b/>
                <w:bCs/>
              </w:rPr>
            </w:pPr>
            <w:r w:rsidRPr="002D1ED3">
              <w:rPr>
                <w:b/>
                <w:bCs/>
              </w:rPr>
              <w:t>1</w:t>
            </w:r>
          </w:p>
        </w:tc>
        <w:tc>
          <w:tcPr>
            <w:tcW w:w="1592" w:type="dxa"/>
            <w:noWrap/>
            <w:vAlign w:val="center"/>
            <w:hideMark/>
          </w:tcPr>
          <w:p w:rsidR="00A92B6A" w:rsidRPr="002D1ED3" w:rsidRDefault="00A92B6A" w:rsidP="00A92B6A">
            <w:pPr>
              <w:jc w:val="center"/>
            </w:pPr>
            <w:r w:rsidRPr="002D1ED3">
              <w:t>0.612</w:t>
            </w:r>
          </w:p>
        </w:tc>
      </w:tr>
      <w:tr w:rsidR="00A92B6A" w:rsidRPr="002D1ED3" w:rsidTr="00A92B6A">
        <w:trPr>
          <w:trHeight w:val="324"/>
        </w:trPr>
        <w:tc>
          <w:tcPr>
            <w:tcW w:w="2430" w:type="dxa"/>
            <w:noWrap/>
            <w:hideMark/>
          </w:tcPr>
          <w:p w:rsidR="00A92B6A" w:rsidRPr="002D1ED3" w:rsidRDefault="00A92B6A" w:rsidP="00280AEB">
            <w:r w:rsidRPr="002D1ED3">
              <w:t>Mean shipping cost as % of selling price</w:t>
            </w:r>
          </w:p>
        </w:tc>
        <w:tc>
          <w:tcPr>
            <w:tcW w:w="1372" w:type="dxa"/>
            <w:noWrap/>
            <w:vAlign w:val="center"/>
            <w:hideMark/>
          </w:tcPr>
          <w:p w:rsidR="00A92B6A" w:rsidRPr="002D1ED3" w:rsidRDefault="00A92B6A" w:rsidP="00A92B6A">
            <w:pPr>
              <w:jc w:val="center"/>
            </w:pPr>
            <w:r w:rsidRPr="002D1ED3">
              <w:t>0.704</w:t>
            </w:r>
          </w:p>
        </w:tc>
        <w:tc>
          <w:tcPr>
            <w:tcW w:w="1592" w:type="dxa"/>
            <w:noWrap/>
            <w:vAlign w:val="center"/>
            <w:hideMark/>
          </w:tcPr>
          <w:p w:rsidR="00A92B6A" w:rsidRPr="002D1ED3" w:rsidRDefault="00A92B6A" w:rsidP="00A92B6A">
            <w:pPr>
              <w:jc w:val="center"/>
            </w:pPr>
            <w:r w:rsidRPr="002D1ED3">
              <w:t>0.504</w:t>
            </w:r>
          </w:p>
        </w:tc>
        <w:tc>
          <w:tcPr>
            <w:tcW w:w="1592" w:type="dxa"/>
            <w:noWrap/>
            <w:vAlign w:val="center"/>
            <w:hideMark/>
          </w:tcPr>
          <w:p w:rsidR="00A92B6A" w:rsidRPr="002D1ED3" w:rsidRDefault="00A92B6A" w:rsidP="00A92B6A">
            <w:pPr>
              <w:jc w:val="center"/>
              <w:rPr>
                <w:b/>
                <w:bCs/>
              </w:rPr>
            </w:pPr>
            <w:r w:rsidRPr="002D1ED3">
              <w:rPr>
                <w:b/>
                <w:bCs/>
              </w:rPr>
              <w:t>-0.804</w:t>
            </w:r>
          </w:p>
        </w:tc>
        <w:tc>
          <w:tcPr>
            <w:tcW w:w="1592" w:type="dxa"/>
            <w:noWrap/>
            <w:vAlign w:val="center"/>
            <w:hideMark/>
          </w:tcPr>
          <w:p w:rsidR="00A92B6A" w:rsidRPr="002D1ED3" w:rsidRDefault="00A92B6A" w:rsidP="00A92B6A">
            <w:pPr>
              <w:jc w:val="center"/>
            </w:pPr>
            <w:r w:rsidRPr="002D1ED3">
              <w:t>0.612</w:t>
            </w:r>
          </w:p>
        </w:tc>
        <w:tc>
          <w:tcPr>
            <w:tcW w:w="1592" w:type="dxa"/>
            <w:noWrap/>
            <w:vAlign w:val="center"/>
            <w:hideMark/>
          </w:tcPr>
          <w:p w:rsidR="00A92B6A" w:rsidRPr="002D1ED3" w:rsidRDefault="00A92B6A" w:rsidP="00A92B6A">
            <w:pPr>
              <w:jc w:val="center"/>
              <w:rPr>
                <w:b/>
                <w:bCs/>
              </w:rPr>
            </w:pPr>
            <w:r w:rsidRPr="002D1ED3">
              <w:rPr>
                <w:b/>
                <w:bCs/>
              </w:rPr>
              <w:t>1</w:t>
            </w:r>
          </w:p>
        </w:tc>
      </w:tr>
    </w:tbl>
    <w:p w:rsidR="00F55790" w:rsidRPr="00A92B6A" w:rsidRDefault="00A92B6A" w:rsidP="00E603A0">
      <w:pPr>
        <w:spacing w:after="0" w:line="240" w:lineRule="auto"/>
        <w:rPr>
          <w:i/>
          <w:sz w:val="20"/>
          <w:szCs w:val="20"/>
        </w:rPr>
      </w:pPr>
      <w:r w:rsidRPr="00A92B6A">
        <w:rPr>
          <w:i/>
          <w:sz w:val="20"/>
          <w:szCs w:val="20"/>
        </w:rPr>
        <w:t>Pearson correlation matrix*</w:t>
      </w:r>
      <w:r w:rsidR="00853847">
        <w:rPr>
          <w:i/>
          <w:sz w:val="20"/>
          <w:szCs w:val="20"/>
        </w:rPr>
        <w:t xml:space="preserve"> based on Mr. Sleepy’s initial set of data (mean costs and profits by style line of the preceding six months).</w:t>
      </w:r>
    </w:p>
    <w:p w:rsidR="000A5ED3" w:rsidRDefault="00A92B6A" w:rsidP="00E603A0">
      <w:pPr>
        <w:spacing w:after="0" w:line="240" w:lineRule="auto"/>
        <w:rPr>
          <w:i/>
          <w:iCs/>
          <w:sz w:val="20"/>
          <w:szCs w:val="20"/>
        </w:rPr>
      </w:pPr>
      <w:r w:rsidRPr="00A92B6A">
        <w:rPr>
          <w:i/>
          <w:sz w:val="20"/>
          <w:szCs w:val="20"/>
        </w:rPr>
        <w:t>*</w:t>
      </w:r>
      <w:r w:rsidRPr="00A92B6A">
        <w:rPr>
          <w:i/>
          <w:iCs/>
          <w:sz w:val="20"/>
          <w:szCs w:val="20"/>
        </w:rPr>
        <w:t xml:space="preserve"> Values in bold are different from 0 with a significance level alpha=0.05</w:t>
      </w:r>
    </w:p>
    <w:p w:rsidR="000A5ED3" w:rsidRDefault="000A5ED3">
      <w:pPr>
        <w:rPr>
          <w:i/>
          <w:iCs/>
          <w:sz w:val="20"/>
          <w:szCs w:val="20"/>
        </w:rPr>
      </w:pPr>
      <w:r>
        <w:rPr>
          <w:i/>
          <w:iCs/>
          <w:sz w:val="20"/>
          <w:szCs w:val="20"/>
        </w:rPr>
        <w:br w:type="page"/>
      </w:r>
    </w:p>
    <w:p w:rsidR="000A5ED3" w:rsidRPr="000A5ED3" w:rsidRDefault="000A5ED3" w:rsidP="000A5ED3">
      <w:pPr>
        <w:pBdr>
          <w:bottom w:val="dotted" w:sz="4" w:space="1" w:color="auto"/>
        </w:pBdr>
        <w:spacing w:after="0" w:line="240" w:lineRule="auto"/>
        <w:rPr>
          <w:b/>
          <w:sz w:val="28"/>
          <w:szCs w:val="28"/>
        </w:rPr>
      </w:pPr>
      <w:bookmarkStart w:id="7" w:name="AppE"/>
      <w:r>
        <w:rPr>
          <w:b/>
          <w:sz w:val="28"/>
          <w:szCs w:val="28"/>
        </w:rPr>
        <w:lastRenderedPageBreak/>
        <w:t>Appendix E</w:t>
      </w:r>
      <w:bookmarkEnd w:id="7"/>
      <w:r w:rsidRPr="00D021BF">
        <w:rPr>
          <w:b/>
          <w:sz w:val="28"/>
          <w:szCs w:val="28"/>
        </w:rPr>
        <w:t>:</w:t>
      </w:r>
      <w:r>
        <w:rPr>
          <w:b/>
          <w:sz w:val="28"/>
          <w:szCs w:val="28"/>
        </w:rPr>
        <w:t xml:space="preserve">  </w:t>
      </w:r>
      <w:r>
        <w:rPr>
          <w:b/>
          <w:sz w:val="28"/>
          <w:szCs w:val="28"/>
        </w:rPr>
        <w:br/>
        <w:t xml:space="preserve">Radio Commercials Campaign based on </w:t>
      </w:r>
    </w:p>
    <w:p w:rsidR="000A5ED3" w:rsidRPr="000A5ED3" w:rsidRDefault="000A5ED3" w:rsidP="000A5ED3">
      <w:pPr>
        <w:spacing w:after="0" w:line="240" w:lineRule="auto"/>
        <w:rPr>
          <w:i/>
        </w:rPr>
      </w:pPr>
      <w:r>
        <w:rPr>
          <w:i/>
        </w:rPr>
        <w:t>These radio commercials are from the Sleepy Case Part 2 submission</w:t>
      </w:r>
    </w:p>
    <w:p w:rsidR="00A92B6A" w:rsidRDefault="00A92B6A" w:rsidP="00E603A0">
      <w:pPr>
        <w:spacing w:after="0" w:line="240" w:lineRule="auto"/>
        <w:rPr>
          <w:i/>
          <w:sz w:val="20"/>
          <w:szCs w:val="20"/>
        </w:rPr>
      </w:pPr>
    </w:p>
    <w:p w:rsidR="000A5ED3" w:rsidRDefault="000A5ED3" w:rsidP="000A5ED3">
      <w:pPr>
        <w:spacing w:after="0" w:line="240" w:lineRule="auto"/>
      </w:pPr>
      <w:r>
        <w:t>The GTA and Muskoka regions significantly have most of the sales and much of the high income residents ($150K+ and $75K-150K income groups) are purchasing Sleepy Industries’ items.  Particularly, the GTA customers mostly like the Flash and Hiheels lines and Muskoka customers like Canadiana and Rustic lines.  Hence, the radio commercials should target these two market segments to maximize the loyalty strategy and focus on areas where sales are demonstrably successful.</w:t>
      </w:r>
    </w:p>
    <w:p w:rsidR="000A5ED3" w:rsidRDefault="000A5ED3" w:rsidP="000A5ED3">
      <w:pPr>
        <w:spacing w:after="0" w:line="240" w:lineRule="auto"/>
      </w:pPr>
    </w:p>
    <w:p w:rsidR="000A5ED3" w:rsidRDefault="000A5ED3" w:rsidP="000A5ED3">
      <w:pPr>
        <w:spacing w:after="0" w:line="240" w:lineRule="auto"/>
        <w:rPr>
          <w:i/>
        </w:rPr>
      </w:pPr>
      <w:r>
        <w:rPr>
          <w:i/>
        </w:rPr>
        <w:t xml:space="preserve">RADIO COMMERCIAL 1:  </w:t>
      </w:r>
    </w:p>
    <w:p w:rsidR="000A5ED3" w:rsidRDefault="000A5ED3" w:rsidP="000A5ED3">
      <w:pPr>
        <w:spacing w:after="0" w:line="240" w:lineRule="auto"/>
        <w:rPr>
          <w:i/>
        </w:rPr>
      </w:pPr>
      <w:r w:rsidRPr="00A33CDF">
        <w:rPr>
          <w:i/>
        </w:rPr>
        <w:t>Region:</w:t>
      </w:r>
      <w:r>
        <w:rPr>
          <w:i/>
        </w:rPr>
        <w:t xml:space="preserve">  Muskoka</w:t>
      </w:r>
    </w:p>
    <w:p w:rsidR="000A5ED3" w:rsidRDefault="000A5ED3" w:rsidP="000A5ED3">
      <w:pPr>
        <w:spacing w:after="0" w:line="240" w:lineRule="auto"/>
        <w:rPr>
          <w:i/>
        </w:rPr>
      </w:pPr>
      <w:r>
        <w:rPr>
          <w:i/>
        </w:rPr>
        <w:t>Income Groups:  $75-150K and $150K+ income range</w:t>
      </w:r>
    </w:p>
    <w:p w:rsidR="000A5ED3" w:rsidRDefault="000A5ED3" w:rsidP="000A5ED3">
      <w:pPr>
        <w:spacing w:after="0" w:line="240" w:lineRule="auto"/>
        <w:rPr>
          <w:i/>
        </w:rPr>
      </w:pPr>
      <w:r>
        <w:rPr>
          <w:i/>
        </w:rPr>
        <w:t>Lines:  Canadiana and Rustic</w:t>
      </w:r>
    </w:p>
    <w:p w:rsidR="000A5ED3" w:rsidRDefault="000A5ED3" w:rsidP="000A5ED3">
      <w:pPr>
        <w:spacing w:after="0" w:line="240" w:lineRule="auto"/>
        <w:rPr>
          <w:i/>
        </w:rPr>
      </w:pPr>
    </w:p>
    <w:p w:rsidR="000A5ED3" w:rsidRPr="006D5B61" w:rsidRDefault="000A5ED3" w:rsidP="000A5ED3">
      <w:pPr>
        <w:spacing w:after="0" w:line="240" w:lineRule="auto"/>
      </w:pPr>
      <w:r>
        <w:t xml:space="preserve">Muskoka.  Quintessentially Canadian.  Beautiful nature.  Quality time with your family and friends.  Let Sleepy Industries furniture be part of your Muskoka backdrop.  The Canadiana line is traditional farm-style chic and the Rustic line offers natural wood finishes that complement the nature around you.  And you don’t have to leave Muskoka to experience Sleepy Industries.  Just go to </w:t>
      </w:r>
      <w:hyperlink r:id="rId12" w:history="1">
        <w:r w:rsidRPr="00FF3103">
          <w:rPr>
            <w:rStyle w:val="Hyperlink"/>
          </w:rPr>
          <w:t>sleepyindustries.com</w:t>
        </w:r>
      </w:hyperlink>
      <w:r>
        <w:t>, click what you like, and it will be delivered direct to your door.  When you think of Muskoka, think of Sleepy Industries.  100% Canadian.  100% Natural.  100% Quality.</w:t>
      </w:r>
    </w:p>
    <w:p w:rsidR="000A5ED3" w:rsidRPr="00A33CDF" w:rsidRDefault="000A5ED3" w:rsidP="000A5ED3">
      <w:pPr>
        <w:widowControl w:val="0"/>
        <w:autoSpaceDE w:val="0"/>
        <w:autoSpaceDN w:val="0"/>
        <w:adjustRightInd w:val="0"/>
        <w:spacing w:after="0" w:line="240" w:lineRule="auto"/>
      </w:pPr>
    </w:p>
    <w:p w:rsidR="000A5ED3" w:rsidRDefault="000A5ED3" w:rsidP="000A5ED3">
      <w:pPr>
        <w:spacing w:after="0" w:line="240" w:lineRule="auto"/>
      </w:pPr>
    </w:p>
    <w:p w:rsidR="000A5ED3" w:rsidRPr="00B312E3" w:rsidRDefault="000A5ED3" w:rsidP="000A5ED3">
      <w:pPr>
        <w:spacing w:after="0" w:line="240" w:lineRule="auto"/>
        <w:rPr>
          <w:i/>
        </w:rPr>
      </w:pPr>
      <w:r>
        <w:rPr>
          <w:i/>
        </w:rPr>
        <w:t>RADIO COMMERCIAL 2:</w:t>
      </w:r>
    </w:p>
    <w:p w:rsidR="000A5ED3" w:rsidRDefault="000A5ED3" w:rsidP="000A5ED3">
      <w:pPr>
        <w:spacing w:after="0" w:line="240" w:lineRule="auto"/>
        <w:rPr>
          <w:i/>
        </w:rPr>
      </w:pPr>
      <w:r>
        <w:rPr>
          <w:i/>
        </w:rPr>
        <w:t>Region:  GTA</w:t>
      </w:r>
    </w:p>
    <w:p w:rsidR="000A5ED3" w:rsidRDefault="000A5ED3" w:rsidP="000A5ED3">
      <w:pPr>
        <w:spacing w:after="0" w:line="240" w:lineRule="auto"/>
        <w:rPr>
          <w:i/>
        </w:rPr>
      </w:pPr>
      <w:r>
        <w:rPr>
          <w:i/>
        </w:rPr>
        <w:t>Income Groups:  $150K+ income range</w:t>
      </w:r>
    </w:p>
    <w:p w:rsidR="000A5ED3" w:rsidRDefault="000A5ED3" w:rsidP="000A5ED3">
      <w:pPr>
        <w:spacing w:after="0" w:line="240" w:lineRule="auto"/>
        <w:rPr>
          <w:i/>
        </w:rPr>
      </w:pPr>
      <w:r>
        <w:rPr>
          <w:i/>
        </w:rPr>
        <w:t>Line:  Hiheels</w:t>
      </w:r>
    </w:p>
    <w:p w:rsidR="000A5ED3" w:rsidRDefault="000A5ED3" w:rsidP="000A5ED3">
      <w:pPr>
        <w:spacing w:after="0" w:line="240" w:lineRule="auto"/>
      </w:pPr>
    </w:p>
    <w:p w:rsidR="000A5ED3" w:rsidRDefault="000A5ED3" w:rsidP="000A5ED3">
      <w:pPr>
        <w:spacing w:after="0" w:line="240" w:lineRule="auto"/>
      </w:pPr>
      <w:r>
        <w:t xml:space="preserve">Dorothy only had to click her ruby shoes to go home.  At Sleepy Industries, we might not have ruby shoes, but we do have our Hiheels line.  It’s hip, it’s chic, it’s modern.  And it can help take </w:t>
      </w:r>
      <w:r w:rsidRPr="00FF3103">
        <w:rPr>
          <w:i/>
        </w:rPr>
        <w:t>YOU</w:t>
      </w:r>
      <w:r>
        <w:t xml:space="preserve"> home by turning that Waterfront condo, or that Etobicoke townhouse, or that North York </w:t>
      </w:r>
      <w:r w:rsidRPr="00FF3103">
        <w:rPr>
          <w:i/>
        </w:rPr>
        <w:t>house</w:t>
      </w:r>
      <w:r>
        <w:t xml:space="preserve"> into a </w:t>
      </w:r>
      <w:r w:rsidRPr="00FF3103">
        <w:rPr>
          <w:i/>
        </w:rPr>
        <w:t>home</w:t>
      </w:r>
      <w:r>
        <w:t xml:space="preserve">!  No need to click your heels, but you do need to click </w:t>
      </w:r>
      <w:r w:rsidRPr="00FF3103">
        <w:rPr>
          <w:i/>
        </w:rPr>
        <w:t>on</w:t>
      </w:r>
      <w:r>
        <w:t xml:space="preserve"> that computer, visit </w:t>
      </w:r>
      <w:hyperlink r:id="rId13" w:history="1">
        <w:r w:rsidRPr="00FF3103">
          <w:rPr>
            <w:rStyle w:val="Hyperlink"/>
          </w:rPr>
          <w:t>sleepyindustries.com</w:t>
        </w:r>
      </w:hyperlink>
      <w:r>
        <w:t xml:space="preserve">, and use that </w:t>
      </w:r>
      <w:r w:rsidRPr="00FF3103">
        <w:rPr>
          <w:i/>
        </w:rPr>
        <w:t>mouse</w:t>
      </w:r>
      <w:r>
        <w:t xml:space="preserve"> to click on your new pieces for your home and we do the rest.  Like Dorothy, with a couple of clicks, Sleepy Industries will deliver your new home right to you.</w:t>
      </w:r>
    </w:p>
    <w:p w:rsidR="000A5ED3" w:rsidRDefault="000A5ED3" w:rsidP="000A5ED3">
      <w:pPr>
        <w:spacing w:after="0" w:line="240" w:lineRule="auto"/>
      </w:pPr>
    </w:p>
    <w:p w:rsidR="000A5ED3" w:rsidRDefault="000A5ED3" w:rsidP="000A5ED3">
      <w:pPr>
        <w:spacing w:after="0" w:line="240" w:lineRule="auto"/>
      </w:pPr>
    </w:p>
    <w:p w:rsidR="000A5ED3" w:rsidRPr="00B312E3" w:rsidRDefault="000A5ED3" w:rsidP="000A5ED3">
      <w:pPr>
        <w:spacing w:after="0" w:line="240" w:lineRule="auto"/>
        <w:rPr>
          <w:i/>
        </w:rPr>
      </w:pPr>
      <w:r>
        <w:rPr>
          <w:i/>
        </w:rPr>
        <w:t>RADIO COMMERCIAL 3:</w:t>
      </w:r>
    </w:p>
    <w:p w:rsidR="000A5ED3" w:rsidRDefault="000A5ED3" w:rsidP="000A5ED3">
      <w:pPr>
        <w:spacing w:after="0" w:line="240" w:lineRule="auto"/>
        <w:rPr>
          <w:i/>
        </w:rPr>
      </w:pPr>
      <w:r>
        <w:rPr>
          <w:i/>
        </w:rPr>
        <w:t>Region:  GTA</w:t>
      </w:r>
    </w:p>
    <w:p w:rsidR="000A5ED3" w:rsidRDefault="000A5ED3" w:rsidP="000A5ED3">
      <w:pPr>
        <w:spacing w:after="0" w:line="240" w:lineRule="auto"/>
        <w:rPr>
          <w:i/>
        </w:rPr>
      </w:pPr>
      <w:r>
        <w:rPr>
          <w:i/>
        </w:rPr>
        <w:t>Income Groups:  $75-150K income range</w:t>
      </w:r>
    </w:p>
    <w:p w:rsidR="000A5ED3" w:rsidRDefault="000A5ED3" w:rsidP="000A5ED3">
      <w:pPr>
        <w:spacing w:after="0" w:line="240" w:lineRule="auto"/>
        <w:rPr>
          <w:i/>
        </w:rPr>
      </w:pPr>
      <w:r>
        <w:rPr>
          <w:i/>
        </w:rPr>
        <w:t>Line:  Flash</w:t>
      </w:r>
    </w:p>
    <w:p w:rsidR="000A5ED3" w:rsidRDefault="000A5ED3" w:rsidP="000A5ED3">
      <w:pPr>
        <w:spacing w:after="0" w:line="240" w:lineRule="auto"/>
      </w:pPr>
      <w:r>
        <w:t>A stylish designer line with high-end finishes</w:t>
      </w:r>
    </w:p>
    <w:p w:rsidR="000A5ED3" w:rsidRDefault="000A5ED3" w:rsidP="000A5ED3">
      <w:pPr>
        <w:spacing w:after="0" w:line="240" w:lineRule="auto"/>
      </w:pPr>
    </w:p>
    <w:p w:rsidR="00280AEB" w:rsidRDefault="000A5ED3" w:rsidP="000A5ED3">
      <w:pPr>
        <w:spacing w:after="0" w:line="240" w:lineRule="auto"/>
      </w:pPr>
      <w:r>
        <w:t xml:space="preserve">In The Six, there’s </w:t>
      </w:r>
      <w:r w:rsidRPr="00FD239E">
        <w:rPr>
          <w:i/>
        </w:rPr>
        <w:t>one</w:t>
      </w:r>
      <w:r>
        <w:t xml:space="preserve"> company that offers a stylish designer furniture line with luxe finishes.  </w:t>
      </w:r>
      <w:r w:rsidRPr="00002F83">
        <w:rPr>
          <w:i/>
        </w:rPr>
        <w:t>Five</w:t>
      </w:r>
      <w:r>
        <w:t xml:space="preserve"> letters spell the style name you need to know:  F-L-A-S-H, Flash.  </w:t>
      </w:r>
      <w:r>
        <w:rPr>
          <w:i/>
        </w:rPr>
        <w:t>Four</w:t>
      </w:r>
      <w:r>
        <w:t xml:space="preserve"> steps, and you’re living in style:  </w:t>
      </w:r>
      <w:hyperlink r:id="rId14" w:history="1">
        <w:r w:rsidRPr="00FF3103">
          <w:rPr>
            <w:rStyle w:val="Hyperlink"/>
          </w:rPr>
          <w:t>sleepyindustries.com</w:t>
        </w:r>
      </w:hyperlink>
      <w:r>
        <w:t xml:space="preserve">, click to pick, add an address, and pay.  </w:t>
      </w:r>
      <w:r w:rsidRPr="007D09A0">
        <w:rPr>
          <w:i/>
        </w:rPr>
        <w:t>T</w:t>
      </w:r>
      <w:r>
        <w:rPr>
          <w:i/>
        </w:rPr>
        <w:t>hree</w:t>
      </w:r>
      <w:r>
        <w:t xml:space="preserve"> days after delivery and you’ll wonder how you possibly lived without your new furniture.  </w:t>
      </w:r>
      <w:r w:rsidRPr="00FD239E">
        <w:rPr>
          <w:i/>
        </w:rPr>
        <w:t>T</w:t>
      </w:r>
      <w:r>
        <w:rPr>
          <w:i/>
        </w:rPr>
        <w:t xml:space="preserve">wo </w:t>
      </w:r>
      <w:r>
        <w:t xml:space="preserve">words are all you need to know when it comes to furnishing your home:  Sleepy Industries.  </w:t>
      </w:r>
      <w:r>
        <w:rPr>
          <w:i/>
        </w:rPr>
        <w:t>One</w:t>
      </w:r>
      <w:r>
        <w:t xml:space="preserve"> place, Sleepy Industries, is your countdown to style.   What are you waiting for?</w:t>
      </w:r>
    </w:p>
    <w:p w:rsidR="00280AEB" w:rsidRDefault="00280AEB">
      <w:r>
        <w:br w:type="page"/>
      </w:r>
    </w:p>
    <w:p w:rsidR="00280AEB" w:rsidRDefault="003B5925" w:rsidP="00280AEB">
      <w:pPr>
        <w:pBdr>
          <w:bottom w:val="dotted" w:sz="4" w:space="1" w:color="auto"/>
        </w:pBdr>
        <w:spacing w:after="0" w:line="240" w:lineRule="auto"/>
        <w:rPr>
          <w:b/>
        </w:rPr>
      </w:pPr>
      <w:bookmarkStart w:id="8" w:name="AppF"/>
      <w:r w:rsidRPr="003B5925">
        <w:rPr>
          <w:b/>
          <w:sz w:val="28"/>
          <w:szCs w:val="28"/>
        </w:rPr>
        <w:lastRenderedPageBreak/>
        <w:t>Appendix F</w:t>
      </w:r>
      <w:bookmarkEnd w:id="8"/>
      <w:r w:rsidR="00280AEB" w:rsidRPr="00D021BF">
        <w:rPr>
          <w:b/>
          <w:sz w:val="28"/>
          <w:szCs w:val="28"/>
        </w:rPr>
        <w:t>:</w:t>
      </w:r>
      <w:r w:rsidR="008C4E81">
        <w:rPr>
          <w:b/>
          <w:sz w:val="28"/>
          <w:szCs w:val="28"/>
        </w:rPr>
        <w:t xml:space="preserve">  </w:t>
      </w:r>
      <w:r w:rsidR="008C4E81">
        <w:rPr>
          <w:b/>
          <w:sz w:val="28"/>
          <w:szCs w:val="28"/>
        </w:rPr>
        <w:br/>
        <w:t>Preliminary Principal</w:t>
      </w:r>
      <w:r w:rsidR="00280AEB">
        <w:rPr>
          <w:b/>
          <w:sz w:val="28"/>
          <w:szCs w:val="28"/>
        </w:rPr>
        <w:t xml:space="preserve"> Component Analysis </w:t>
      </w:r>
      <w:r w:rsidR="008C4E81">
        <w:rPr>
          <w:b/>
          <w:sz w:val="28"/>
          <w:szCs w:val="28"/>
        </w:rPr>
        <w:t>B</w:t>
      </w:r>
      <w:r w:rsidR="00280AEB">
        <w:rPr>
          <w:b/>
          <w:sz w:val="28"/>
          <w:szCs w:val="28"/>
        </w:rPr>
        <w:t xml:space="preserve">ased on </w:t>
      </w:r>
      <w:r w:rsidR="008C4E81">
        <w:rPr>
          <w:b/>
          <w:sz w:val="28"/>
          <w:szCs w:val="28"/>
        </w:rPr>
        <w:t>Preliminary Data</w:t>
      </w:r>
    </w:p>
    <w:p w:rsidR="00280AEB" w:rsidRPr="008C4E81" w:rsidRDefault="00280AEB" w:rsidP="00280AEB">
      <w:pPr>
        <w:spacing w:after="0" w:line="240" w:lineRule="auto"/>
      </w:pPr>
    </w:p>
    <w:p w:rsidR="000A5ED3" w:rsidRDefault="008C4E81" w:rsidP="000A5ED3">
      <w:pPr>
        <w:spacing w:after="0" w:line="240" w:lineRule="auto"/>
      </w:pPr>
      <w:r w:rsidRPr="008C4E81">
        <w:t>The following</w:t>
      </w:r>
      <w:r>
        <w:t xml:space="preserve"> principal component analysis was performed using XLSTAT as a preliminary demonstration of what type of analysis can be done on the data, once collected.</w:t>
      </w:r>
      <w:r w:rsidR="00B5714B">
        <w:t xml:space="preserve">  Data input for this an</w:t>
      </w:r>
      <w:r w:rsidR="003B5925">
        <w:t>alysis is from the initial data</w:t>
      </w:r>
      <w:r w:rsidR="00B5714B">
        <w:t>set Mr. Sleepy provided (mean costs and profits by style line of the preceding six months).</w:t>
      </w:r>
    </w:p>
    <w:p w:rsidR="00B5714B" w:rsidRDefault="00B5714B" w:rsidP="000A5ED3">
      <w:pPr>
        <w:spacing w:after="0" w:line="240" w:lineRule="auto"/>
      </w:pPr>
    </w:p>
    <w:p w:rsidR="003B5925" w:rsidRDefault="003B5925" w:rsidP="000A5ED3">
      <w:pPr>
        <w:spacing w:after="0" w:line="240" w:lineRule="auto"/>
      </w:pPr>
    </w:p>
    <w:p w:rsidR="00B5714B" w:rsidRPr="003B5925" w:rsidRDefault="00B5714B" w:rsidP="000A5ED3">
      <w:pPr>
        <w:spacing w:after="0" w:line="240" w:lineRule="auto"/>
        <w:rPr>
          <w:rFonts w:ascii="Calibri" w:eastAsia="Times New Roman" w:hAnsi="Calibri" w:cs="Times New Roman"/>
          <w:b/>
          <w:color w:val="000000"/>
          <w:sz w:val="24"/>
          <w:szCs w:val="24"/>
          <w:lang w:val="en-US"/>
        </w:rPr>
      </w:pPr>
      <w:r w:rsidRPr="00B5714B">
        <w:rPr>
          <w:rFonts w:ascii="Calibri" w:eastAsia="Times New Roman" w:hAnsi="Calibri" w:cs="Times New Roman"/>
          <w:b/>
          <w:color w:val="000000"/>
          <w:sz w:val="24"/>
          <w:szCs w:val="24"/>
          <w:lang w:val="en-US"/>
        </w:rPr>
        <w:t>XLSTAT 2016.03.31199  - Principal Component Analysis (PCA) - Start time: 6/28/2016 at 12:11:03 PM</w:t>
      </w:r>
    </w:p>
    <w:p w:rsidR="00B5714B" w:rsidRPr="003B5925" w:rsidRDefault="00B5714B" w:rsidP="004E68CC">
      <w:pPr>
        <w:pStyle w:val="ListParagraph"/>
        <w:numPr>
          <w:ilvl w:val="0"/>
          <w:numId w:val="16"/>
        </w:numPr>
        <w:spacing w:after="0" w:line="240" w:lineRule="auto"/>
        <w:ind w:left="1080"/>
      </w:pPr>
      <w:r w:rsidRPr="003B5925">
        <w:rPr>
          <w:rFonts w:ascii="Calibri" w:eastAsia="Times New Roman" w:hAnsi="Calibri" w:cs="Times New Roman"/>
          <w:color w:val="000000"/>
          <w:lang w:val="en-US"/>
        </w:rPr>
        <w:t>Observations/variables table: Workbook = Mini-Case Sleepy Industries Part 1_data - Copy.xlsx / Sheet = Sheet1 / Range = Sheet1!$B:$F / 8 rows and 5 columns</w:t>
      </w:r>
    </w:p>
    <w:p w:rsidR="00B5714B" w:rsidRPr="003B5925" w:rsidRDefault="00B5714B" w:rsidP="004E68CC">
      <w:pPr>
        <w:pStyle w:val="ListParagraph"/>
        <w:numPr>
          <w:ilvl w:val="0"/>
          <w:numId w:val="16"/>
        </w:numPr>
        <w:spacing w:after="0" w:line="240" w:lineRule="auto"/>
        <w:ind w:left="1080"/>
      </w:pPr>
      <w:r w:rsidRPr="00B5714B">
        <w:rPr>
          <w:rFonts w:ascii="Calibri" w:eastAsia="Times New Roman" w:hAnsi="Calibri" w:cs="Times New Roman"/>
          <w:color w:val="000000"/>
          <w:lang w:val="en-US"/>
        </w:rPr>
        <w:t>PCA type: Pearson (n)</w:t>
      </w:r>
    </w:p>
    <w:p w:rsidR="00B5714B" w:rsidRPr="003B5925" w:rsidRDefault="00B5714B" w:rsidP="004E68CC">
      <w:pPr>
        <w:pStyle w:val="ListParagraph"/>
        <w:numPr>
          <w:ilvl w:val="0"/>
          <w:numId w:val="16"/>
        </w:numPr>
        <w:spacing w:after="0" w:line="240" w:lineRule="auto"/>
        <w:ind w:left="1080"/>
      </w:pPr>
      <w:r w:rsidRPr="00B5714B">
        <w:rPr>
          <w:rFonts w:ascii="Calibri" w:eastAsia="Times New Roman" w:hAnsi="Calibri" w:cs="Times New Roman"/>
          <w:color w:val="000000"/>
          <w:lang w:val="en-US"/>
        </w:rPr>
        <w:t>Type of biplot: Distance biplot / Coefficient = Automatic</w:t>
      </w:r>
    </w:p>
    <w:p w:rsidR="00B5714B" w:rsidRPr="003B5925" w:rsidRDefault="00B5714B" w:rsidP="000A5ED3">
      <w:pPr>
        <w:spacing w:after="0" w:line="240" w:lineRule="auto"/>
      </w:pPr>
    </w:p>
    <w:p w:rsidR="00B5714B" w:rsidRPr="003B5925" w:rsidRDefault="00B5714B" w:rsidP="000A5ED3">
      <w:pPr>
        <w:spacing w:after="0" w:line="240" w:lineRule="auto"/>
        <w:rPr>
          <w:i/>
        </w:rPr>
      </w:pPr>
      <w:r w:rsidRPr="003B5925">
        <w:rPr>
          <w:i/>
        </w:rPr>
        <w:t>SUMMARY STATISTICS</w:t>
      </w:r>
    </w:p>
    <w:tbl>
      <w:tblPr>
        <w:tblW w:w="11161" w:type="dxa"/>
        <w:tblInd w:w="-702" w:type="dxa"/>
        <w:tblLayout w:type="fixed"/>
        <w:tblLook w:val="04A0" w:firstRow="1" w:lastRow="0" w:firstColumn="1" w:lastColumn="0" w:noHBand="0" w:noVBand="1"/>
      </w:tblPr>
      <w:tblGrid>
        <w:gridCol w:w="2339"/>
        <w:gridCol w:w="1260"/>
        <w:gridCol w:w="1260"/>
        <w:gridCol w:w="1260"/>
        <w:gridCol w:w="1261"/>
        <w:gridCol w:w="1260"/>
        <w:gridCol w:w="1260"/>
        <w:gridCol w:w="1261"/>
      </w:tblGrid>
      <w:tr w:rsidR="00B5714B" w:rsidRPr="003B5925" w:rsidTr="00730485">
        <w:trPr>
          <w:trHeight w:val="1260"/>
        </w:trPr>
        <w:tc>
          <w:tcPr>
            <w:tcW w:w="2339" w:type="dxa"/>
            <w:tcBorders>
              <w:top w:val="single" w:sz="8" w:space="0" w:color="auto"/>
              <w:left w:val="nil"/>
              <w:bottom w:val="nil"/>
              <w:right w:val="nil"/>
            </w:tcBorders>
            <w:shd w:val="clear" w:color="auto" w:fill="auto"/>
            <w:hideMark/>
          </w:tcPr>
          <w:p w:rsidR="00B5714B" w:rsidRPr="00B5714B" w:rsidRDefault="00B5714B" w:rsidP="00730485">
            <w:pPr>
              <w:spacing w:after="0" w:line="240" w:lineRule="auto"/>
              <w:jc w:val="center"/>
              <w:rPr>
                <w:rFonts w:ascii="Calibri" w:eastAsia="Times New Roman" w:hAnsi="Calibri" w:cs="Times New Roman"/>
                <w:color w:val="000000"/>
                <w:lang w:val="en-US"/>
              </w:rPr>
            </w:pPr>
            <w:r w:rsidRPr="00B5714B">
              <w:rPr>
                <w:rFonts w:ascii="Calibri" w:eastAsia="Times New Roman" w:hAnsi="Calibri" w:cs="Times New Roman"/>
                <w:color w:val="000000"/>
                <w:lang w:val="en-US"/>
              </w:rPr>
              <w:t>Variable</w:t>
            </w:r>
          </w:p>
        </w:tc>
        <w:tc>
          <w:tcPr>
            <w:tcW w:w="1260" w:type="dxa"/>
            <w:tcBorders>
              <w:top w:val="single" w:sz="8" w:space="0" w:color="auto"/>
              <w:left w:val="nil"/>
              <w:bottom w:val="nil"/>
              <w:right w:val="nil"/>
            </w:tcBorders>
            <w:shd w:val="clear" w:color="auto" w:fill="auto"/>
            <w:hideMark/>
          </w:tcPr>
          <w:p w:rsidR="00B5714B" w:rsidRPr="00B5714B" w:rsidRDefault="00B5714B" w:rsidP="00730485">
            <w:pPr>
              <w:spacing w:after="0" w:line="240" w:lineRule="auto"/>
              <w:jc w:val="center"/>
              <w:rPr>
                <w:rFonts w:ascii="Calibri" w:eastAsia="Times New Roman" w:hAnsi="Calibri" w:cs="Times New Roman"/>
                <w:color w:val="000000"/>
                <w:lang w:val="en-US"/>
              </w:rPr>
            </w:pPr>
            <w:r w:rsidRPr="00B5714B">
              <w:rPr>
                <w:rFonts w:ascii="Calibri" w:eastAsia="Times New Roman" w:hAnsi="Calibri" w:cs="Times New Roman"/>
                <w:color w:val="000000"/>
                <w:lang w:val="en-US"/>
              </w:rPr>
              <w:t>Observ</w:t>
            </w:r>
            <w:r w:rsidRPr="003B5925">
              <w:rPr>
                <w:rFonts w:ascii="Calibri" w:eastAsia="Times New Roman" w:hAnsi="Calibri" w:cs="Times New Roman"/>
                <w:color w:val="000000"/>
                <w:lang w:val="en-US"/>
              </w:rPr>
              <w:t>-</w:t>
            </w:r>
            <w:r w:rsidRPr="00B5714B">
              <w:rPr>
                <w:rFonts w:ascii="Calibri" w:eastAsia="Times New Roman" w:hAnsi="Calibri" w:cs="Times New Roman"/>
                <w:color w:val="000000"/>
                <w:lang w:val="en-US"/>
              </w:rPr>
              <w:t>ations</w:t>
            </w:r>
          </w:p>
        </w:tc>
        <w:tc>
          <w:tcPr>
            <w:tcW w:w="1260" w:type="dxa"/>
            <w:tcBorders>
              <w:top w:val="single" w:sz="8" w:space="0" w:color="auto"/>
              <w:left w:val="nil"/>
              <w:bottom w:val="nil"/>
              <w:right w:val="nil"/>
            </w:tcBorders>
            <w:shd w:val="clear" w:color="auto" w:fill="auto"/>
            <w:hideMark/>
          </w:tcPr>
          <w:p w:rsidR="00B5714B" w:rsidRPr="00B5714B" w:rsidRDefault="00B5714B" w:rsidP="00730485">
            <w:pPr>
              <w:spacing w:after="0" w:line="240" w:lineRule="auto"/>
              <w:jc w:val="center"/>
              <w:rPr>
                <w:rFonts w:ascii="Calibri" w:eastAsia="Times New Roman" w:hAnsi="Calibri" w:cs="Times New Roman"/>
                <w:color w:val="000000"/>
                <w:lang w:val="en-US"/>
              </w:rPr>
            </w:pPr>
            <w:r w:rsidRPr="00B5714B">
              <w:rPr>
                <w:rFonts w:ascii="Calibri" w:eastAsia="Times New Roman" w:hAnsi="Calibri" w:cs="Times New Roman"/>
                <w:color w:val="000000"/>
                <w:lang w:val="en-US"/>
              </w:rPr>
              <w:t>Obs. with missing data</w:t>
            </w:r>
          </w:p>
        </w:tc>
        <w:tc>
          <w:tcPr>
            <w:tcW w:w="1260" w:type="dxa"/>
            <w:tcBorders>
              <w:top w:val="single" w:sz="8" w:space="0" w:color="auto"/>
              <w:left w:val="nil"/>
              <w:bottom w:val="nil"/>
              <w:right w:val="nil"/>
            </w:tcBorders>
            <w:shd w:val="clear" w:color="auto" w:fill="auto"/>
            <w:hideMark/>
          </w:tcPr>
          <w:p w:rsidR="00B5714B" w:rsidRPr="00B5714B" w:rsidRDefault="00B5714B" w:rsidP="00730485">
            <w:pPr>
              <w:spacing w:after="0" w:line="240" w:lineRule="auto"/>
              <w:jc w:val="center"/>
              <w:rPr>
                <w:rFonts w:ascii="Calibri" w:eastAsia="Times New Roman" w:hAnsi="Calibri" w:cs="Times New Roman"/>
                <w:color w:val="000000"/>
                <w:lang w:val="en-US"/>
              </w:rPr>
            </w:pPr>
            <w:r w:rsidRPr="00B5714B">
              <w:rPr>
                <w:rFonts w:ascii="Calibri" w:eastAsia="Times New Roman" w:hAnsi="Calibri" w:cs="Times New Roman"/>
                <w:color w:val="000000"/>
                <w:lang w:val="en-US"/>
              </w:rPr>
              <w:t>Obs. without missing data</w:t>
            </w:r>
          </w:p>
        </w:tc>
        <w:tc>
          <w:tcPr>
            <w:tcW w:w="1261" w:type="dxa"/>
            <w:tcBorders>
              <w:top w:val="single" w:sz="8" w:space="0" w:color="auto"/>
              <w:left w:val="nil"/>
              <w:bottom w:val="nil"/>
              <w:right w:val="nil"/>
            </w:tcBorders>
            <w:shd w:val="clear" w:color="auto" w:fill="auto"/>
            <w:hideMark/>
          </w:tcPr>
          <w:p w:rsidR="00B5714B" w:rsidRPr="00B5714B" w:rsidRDefault="00B5714B" w:rsidP="00730485">
            <w:pPr>
              <w:spacing w:after="0" w:line="240" w:lineRule="auto"/>
              <w:jc w:val="center"/>
              <w:rPr>
                <w:rFonts w:ascii="Calibri" w:eastAsia="Times New Roman" w:hAnsi="Calibri" w:cs="Times New Roman"/>
                <w:color w:val="000000"/>
                <w:lang w:val="en-US"/>
              </w:rPr>
            </w:pPr>
            <w:r w:rsidRPr="00B5714B">
              <w:rPr>
                <w:rFonts w:ascii="Calibri" w:eastAsia="Times New Roman" w:hAnsi="Calibri" w:cs="Times New Roman"/>
                <w:color w:val="000000"/>
                <w:lang w:val="en-US"/>
              </w:rPr>
              <w:t>Minimum</w:t>
            </w:r>
          </w:p>
        </w:tc>
        <w:tc>
          <w:tcPr>
            <w:tcW w:w="1260" w:type="dxa"/>
            <w:tcBorders>
              <w:top w:val="single" w:sz="8" w:space="0" w:color="auto"/>
              <w:left w:val="nil"/>
              <w:bottom w:val="nil"/>
              <w:right w:val="nil"/>
            </w:tcBorders>
            <w:shd w:val="clear" w:color="auto" w:fill="auto"/>
            <w:hideMark/>
          </w:tcPr>
          <w:p w:rsidR="00B5714B" w:rsidRPr="00B5714B" w:rsidRDefault="00B5714B" w:rsidP="00730485">
            <w:pPr>
              <w:spacing w:after="0" w:line="240" w:lineRule="auto"/>
              <w:jc w:val="center"/>
              <w:rPr>
                <w:rFonts w:ascii="Calibri" w:eastAsia="Times New Roman" w:hAnsi="Calibri" w:cs="Times New Roman"/>
                <w:color w:val="000000"/>
                <w:lang w:val="en-US"/>
              </w:rPr>
            </w:pPr>
            <w:r w:rsidRPr="00B5714B">
              <w:rPr>
                <w:rFonts w:ascii="Calibri" w:eastAsia="Times New Roman" w:hAnsi="Calibri" w:cs="Times New Roman"/>
                <w:color w:val="000000"/>
                <w:lang w:val="en-US"/>
              </w:rPr>
              <w:t>Maximum</w:t>
            </w:r>
          </w:p>
        </w:tc>
        <w:tc>
          <w:tcPr>
            <w:tcW w:w="1260" w:type="dxa"/>
            <w:tcBorders>
              <w:top w:val="single" w:sz="8" w:space="0" w:color="auto"/>
              <w:left w:val="nil"/>
              <w:bottom w:val="nil"/>
              <w:right w:val="nil"/>
            </w:tcBorders>
            <w:shd w:val="clear" w:color="auto" w:fill="auto"/>
            <w:hideMark/>
          </w:tcPr>
          <w:p w:rsidR="00B5714B" w:rsidRPr="00B5714B" w:rsidRDefault="00B5714B" w:rsidP="00730485">
            <w:pPr>
              <w:spacing w:after="0" w:line="240" w:lineRule="auto"/>
              <w:jc w:val="center"/>
              <w:rPr>
                <w:rFonts w:ascii="Calibri" w:eastAsia="Times New Roman" w:hAnsi="Calibri" w:cs="Times New Roman"/>
                <w:color w:val="000000"/>
                <w:lang w:val="en-US"/>
              </w:rPr>
            </w:pPr>
            <w:r w:rsidRPr="00B5714B">
              <w:rPr>
                <w:rFonts w:ascii="Calibri" w:eastAsia="Times New Roman" w:hAnsi="Calibri" w:cs="Times New Roman"/>
                <w:color w:val="000000"/>
                <w:lang w:val="en-US"/>
              </w:rPr>
              <w:t>Mean</w:t>
            </w:r>
          </w:p>
        </w:tc>
        <w:tc>
          <w:tcPr>
            <w:tcW w:w="1261" w:type="dxa"/>
            <w:tcBorders>
              <w:top w:val="single" w:sz="8" w:space="0" w:color="auto"/>
              <w:left w:val="nil"/>
              <w:bottom w:val="nil"/>
              <w:right w:val="nil"/>
            </w:tcBorders>
            <w:shd w:val="clear" w:color="auto" w:fill="auto"/>
            <w:hideMark/>
          </w:tcPr>
          <w:p w:rsidR="00B5714B" w:rsidRPr="00B5714B" w:rsidRDefault="00B5714B" w:rsidP="00730485">
            <w:pPr>
              <w:spacing w:after="0" w:line="240" w:lineRule="auto"/>
              <w:jc w:val="center"/>
              <w:rPr>
                <w:rFonts w:ascii="Calibri" w:eastAsia="Times New Roman" w:hAnsi="Calibri" w:cs="Times New Roman"/>
                <w:color w:val="000000"/>
                <w:lang w:val="en-US"/>
              </w:rPr>
            </w:pPr>
            <w:r w:rsidRPr="00B5714B">
              <w:rPr>
                <w:rFonts w:ascii="Calibri" w:eastAsia="Times New Roman" w:hAnsi="Calibri" w:cs="Times New Roman"/>
                <w:color w:val="000000"/>
                <w:lang w:val="en-US"/>
              </w:rPr>
              <w:t>Std. deviation</w:t>
            </w:r>
          </w:p>
        </w:tc>
      </w:tr>
      <w:tr w:rsidR="00B5714B" w:rsidRPr="003B5925" w:rsidTr="00B5714B">
        <w:trPr>
          <w:trHeight w:val="315"/>
        </w:trPr>
        <w:tc>
          <w:tcPr>
            <w:tcW w:w="2339" w:type="dxa"/>
            <w:tcBorders>
              <w:top w:val="single" w:sz="4" w:space="0" w:color="auto"/>
              <w:left w:val="nil"/>
              <w:bottom w:val="nil"/>
              <w:right w:val="nil"/>
            </w:tcBorders>
            <w:shd w:val="clear" w:color="auto" w:fill="auto"/>
            <w:noWrap/>
            <w:vAlign w:val="bottom"/>
            <w:hideMark/>
          </w:tcPr>
          <w:p w:rsidR="00B5714B" w:rsidRPr="00B5714B" w:rsidRDefault="00B5714B" w:rsidP="00B5714B">
            <w:pPr>
              <w:spacing w:after="0" w:line="240" w:lineRule="auto"/>
              <w:rPr>
                <w:rFonts w:ascii="Calibri" w:eastAsia="Times New Roman" w:hAnsi="Calibri" w:cs="Times New Roman"/>
                <w:color w:val="000000"/>
                <w:lang w:val="en-US"/>
              </w:rPr>
            </w:pPr>
            <w:r w:rsidRPr="00B5714B">
              <w:rPr>
                <w:rFonts w:ascii="Calibri" w:eastAsia="Times New Roman" w:hAnsi="Calibri" w:cs="Times New Roman"/>
                <w:color w:val="000000"/>
                <w:lang w:val="en-US"/>
              </w:rPr>
              <w:t>Different SKUs within style</w:t>
            </w:r>
          </w:p>
        </w:tc>
        <w:tc>
          <w:tcPr>
            <w:tcW w:w="1260" w:type="dxa"/>
            <w:tcBorders>
              <w:top w:val="single" w:sz="4" w:space="0" w:color="auto"/>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0" w:type="dxa"/>
            <w:tcBorders>
              <w:top w:val="single" w:sz="4" w:space="0" w:color="auto"/>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w:t>
            </w:r>
          </w:p>
        </w:tc>
        <w:tc>
          <w:tcPr>
            <w:tcW w:w="1260" w:type="dxa"/>
            <w:tcBorders>
              <w:top w:val="single" w:sz="4" w:space="0" w:color="auto"/>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1" w:type="dxa"/>
            <w:tcBorders>
              <w:top w:val="single" w:sz="4" w:space="0" w:color="auto"/>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4.000</w:t>
            </w:r>
          </w:p>
        </w:tc>
        <w:tc>
          <w:tcPr>
            <w:tcW w:w="1260" w:type="dxa"/>
            <w:tcBorders>
              <w:top w:val="single" w:sz="4" w:space="0" w:color="auto"/>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31.000</w:t>
            </w:r>
          </w:p>
        </w:tc>
        <w:tc>
          <w:tcPr>
            <w:tcW w:w="1260" w:type="dxa"/>
            <w:tcBorders>
              <w:top w:val="single" w:sz="4" w:space="0" w:color="auto"/>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13.625</w:t>
            </w:r>
          </w:p>
        </w:tc>
        <w:tc>
          <w:tcPr>
            <w:tcW w:w="1261" w:type="dxa"/>
            <w:tcBorders>
              <w:top w:val="single" w:sz="4" w:space="0" w:color="auto"/>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9.501</w:t>
            </w:r>
          </w:p>
        </w:tc>
      </w:tr>
      <w:tr w:rsidR="00B5714B" w:rsidRPr="003B5925" w:rsidTr="00B5714B">
        <w:trPr>
          <w:trHeight w:val="315"/>
        </w:trPr>
        <w:tc>
          <w:tcPr>
            <w:tcW w:w="2339"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rPr>
                <w:rFonts w:ascii="Calibri" w:eastAsia="Times New Roman" w:hAnsi="Calibri" w:cs="Times New Roman"/>
                <w:color w:val="000000"/>
                <w:lang w:val="en-US"/>
              </w:rPr>
            </w:pPr>
            <w:r w:rsidRPr="00B5714B">
              <w:rPr>
                <w:rFonts w:ascii="Calibri" w:eastAsia="Times New Roman" w:hAnsi="Calibri" w:cs="Times New Roman"/>
                <w:color w:val="000000"/>
                <w:lang w:val="en-US"/>
              </w:rPr>
              <w:t>Mean units sold /mo</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1"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48.000</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210.000</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118.000</w:t>
            </w:r>
          </w:p>
        </w:tc>
        <w:tc>
          <w:tcPr>
            <w:tcW w:w="1261"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61.579</w:t>
            </w:r>
          </w:p>
        </w:tc>
      </w:tr>
      <w:tr w:rsidR="00B5714B" w:rsidRPr="003B5925" w:rsidTr="00B5714B">
        <w:trPr>
          <w:trHeight w:val="315"/>
        </w:trPr>
        <w:tc>
          <w:tcPr>
            <w:tcW w:w="2339"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rPr>
                <w:rFonts w:ascii="Calibri" w:eastAsia="Times New Roman" w:hAnsi="Calibri" w:cs="Times New Roman"/>
                <w:color w:val="000000"/>
                <w:lang w:val="en-US"/>
              </w:rPr>
            </w:pPr>
            <w:r w:rsidRPr="00B5714B">
              <w:rPr>
                <w:rFonts w:ascii="Calibri" w:eastAsia="Times New Roman" w:hAnsi="Calibri" w:cs="Times New Roman"/>
                <w:color w:val="000000"/>
                <w:lang w:val="en-US"/>
              </w:rPr>
              <w:t>Mean sale price /unit</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1"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89.000</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609.000</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315.125</w:t>
            </w:r>
          </w:p>
        </w:tc>
        <w:tc>
          <w:tcPr>
            <w:tcW w:w="1261"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163.123</w:t>
            </w:r>
          </w:p>
        </w:tc>
      </w:tr>
      <w:tr w:rsidR="00B5714B" w:rsidRPr="003B5925" w:rsidTr="00B5714B">
        <w:trPr>
          <w:trHeight w:val="315"/>
        </w:trPr>
        <w:tc>
          <w:tcPr>
            <w:tcW w:w="2339"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rPr>
                <w:rFonts w:ascii="Calibri" w:eastAsia="Times New Roman" w:hAnsi="Calibri" w:cs="Times New Roman"/>
                <w:color w:val="000000"/>
                <w:lang w:val="en-US"/>
              </w:rPr>
            </w:pPr>
            <w:r w:rsidRPr="00B5714B">
              <w:rPr>
                <w:rFonts w:ascii="Calibri" w:eastAsia="Times New Roman" w:hAnsi="Calibri" w:cs="Times New Roman"/>
                <w:color w:val="000000"/>
                <w:lang w:val="en-US"/>
              </w:rPr>
              <w:t>Mean gross margin %</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1"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0.220</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0.410</w:t>
            </w:r>
          </w:p>
        </w:tc>
        <w:tc>
          <w:tcPr>
            <w:tcW w:w="1260"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0.301</w:t>
            </w:r>
          </w:p>
        </w:tc>
        <w:tc>
          <w:tcPr>
            <w:tcW w:w="1261" w:type="dxa"/>
            <w:tcBorders>
              <w:top w:val="nil"/>
              <w:left w:val="nil"/>
              <w:bottom w:val="nil"/>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0.071</w:t>
            </w:r>
          </w:p>
        </w:tc>
      </w:tr>
      <w:tr w:rsidR="00B5714B" w:rsidRPr="003B5925" w:rsidTr="00B5714B">
        <w:trPr>
          <w:trHeight w:val="330"/>
        </w:trPr>
        <w:tc>
          <w:tcPr>
            <w:tcW w:w="2339" w:type="dxa"/>
            <w:tcBorders>
              <w:top w:val="nil"/>
              <w:left w:val="nil"/>
              <w:bottom w:val="single" w:sz="8" w:space="0" w:color="auto"/>
              <w:right w:val="nil"/>
            </w:tcBorders>
            <w:shd w:val="clear" w:color="auto" w:fill="auto"/>
            <w:noWrap/>
            <w:vAlign w:val="bottom"/>
            <w:hideMark/>
          </w:tcPr>
          <w:p w:rsidR="00B5714B" w:rsidRPr="00B5714B" w:rsidRDefault="00B5714B" w:rsidP="00B5714B">
            <w:pPr>
              <w:spacing w:after="0" w:line="240" w:lineRule="auto"/>
              <w:rPr>
                <w:rFonts w:ascii="Calibri" w:eastAsia="Times New Roman" w:hAnsi="Calibri" w:cs="Times New Roman"/>
                <w:color w:val="000000"/>
                <w:lang w:val="en-US"/>
              </w:rPr>
            </w:pPr>
            <w:r w:rsidRPr="00B5714B">
              <w:rPr>
                <w:rFonts w:ascii="Calibri" w:eastAsia="Times New Roman" w:hAnsi="Calibri" w:cs="Times New Roman"/>
                <w:color w:val="000000"/>
                <w:lang w:val="en-US"/>
              </w:rPr>
              <w:t>Mean shipping cost as % of selling price</w:t>
            </w:r>
          </w:p>
        </w:tc>
        <w:tc>
          <w:tcPr>
            <w:tcW w:w="1260" w:type="dxa"/>
            <w:tcBorders>
              <w:top w:val="nil"/>
              <w:left w:val="nil"/>
              <w:bottom w:val="single" w:sz="8" w:space="0" w:color="auto"/>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0" w:type="dxa"/>
            <w:tcBorders>
              <w:top w:val="nil"/>
              <w:left w:val="nil"/>
              <w:bottom w:val="single" w:sz="8" w:space="0" w:color="auto"/>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w:t>
            </w:r>
          </w:p>
        </w:tc>
        <w:tc>
          <w:tcPr>
            <w:tcW w:w="1260" w:type="dxa"/>
            <w:tcBorders>
              <w:top w:val="nil"/>
              <w:left w:val="nil"/>
              <w:bottom w:val="single" w:sz="8" w:space="0" w:color="auto"/>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8</w:t>
            </w:r>
          </w:p>
        </w:tc>
        <w:tc>
          <w:tcPr>
            <w:tcW w:w="1261" w:type="dxa"/>
            <w:tcBorders>
              <w:top w:val="nil"/>
              <w:left w:val="nil"/>
              <w:bottom w:val="single" w:sz="8" w:space="0" w:color="auto"/>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0.080</w:t>
            </w:r>
          </w:p>
        </w:tc>
        <w:tc>
          <w:tcPr>
            <w:tcW w:w="1260" w:type="dxa"/>
            <w:tcBorders>
              <w:top w:val="nil"/>
              <w:left w:val="nil"/>
              <w:bottom w:val="single" w:sz="8" w:space="0" w:color="auto"/>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0.170</w:t>
            </w:r>
          </w:p>
        </w:tc>
        <w:tc>
          <w:tcPr>
            <w:tcW w:w="1260" w:type="dxa"/>
            <w:tcBorders>
              <w:top w:val="nil"/>
              <w:left w:val="nil"/>
              <w:bottom w:val="single" w:sz="8" w:space="0" w:color="auto"/>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0.123</w:t>
            </w:r>
          </w:p>
        </w:tc>
        <w:tc>
          <w:tcPr>
            <w:tcW w:w="1261" w:type="dxa"/>
            <w:tcBorders>
              <w:top w:val="nil"/>
              <w:left w:val="nil"/>
              <w:bottom w:val="single" w:sz="8" w:space="0" w:color="auto"/>
              <w:right w:val="nil"/>
            </w:tcBorders>
            <w:shd w:val="clear" w:color="auto" w:fill="auto"/>
            <w:noWrap/>
            <w:vAlign w:val="bottom"/>
            <w:hideMark/>
          </w:tcPr>
          <w:p w:rsidR="00B5714B" w:rsidRPr="00B5714B" w:rsidRDefault="00B5714B" w:rsidP="00B5714B">
            <w:pPr>
              <w:spacing w:after="0" w:line="240" w:lineRule="auto"/>
              <w:jc w:val="right"/>
              <w:rPr>
                <w:rFonts w:ascii="Calibri" w:eastAsia="Times New Roman" w:hAnsi="Calibri" w:cs="Times New Roman"/>
                <w:color w:val="000000"/>
                <w:lang w:val="en-US"/>
              </w:rPr>
            </w:pPr>
            <w:r w:rsidRPr="00B5714B">
              <w:rPr>
                <w:rFonts w:ascii="Calibri" w:eastAsia="Times New Roman" w:hAnsi="Calibri" w:cs="Times New Roman"/>
                <w:color w:val="000000"/>
                <w:lang w:val="en-US"/>
              </w:rPr>
              <w:t>0.035</w:t>
            </w:r>
          </w:p>
        </w:tc>
      </w:tr>
    </w:tbl>
    <w:p w:rsidR="00B5714B" w:rsidRPr="003B5925" w:rsidRDefault="00B5714B" w:rsidP="000A5ED3">
      <w:pPr>
        <w:spacing w:after="0" w:line="240" w:lineRule="auto"/>
        <w:rPr>
          <w:i/>
        </w:rPr>
      </w:pPr>
    </w:p>
    <w:p w:rsidR="00730485" w:rsidRPr="003B5925" w:rsidRDefault="00730485" w:rsidP="000A5ED3">
      <w:pPr>
        <w:spacing w:after="0" w:line="240" w:lineRule="auto"/>
        <w:rPr>
          <w:i/>
        </w:rPr>
      </w:pPr>
      <w:r w:rsidRPr="003B5925">
        <w:rPr>
          <w:i/>
        </w:rPr>
        <w:t>CORRELATION MATRIX (PEARSON (N))</w:t>
      </w:r>
    </w:p>
    <w:tbl>
      <w:tblPr>
        <w:tblW w:w="11160" w:type="dxa"/>
        <w:tblInd w:w="-702" w:type="dxa"/>
        <w:tblLayout w:type="fixed"/>
        <w:tblLook w:val="04A0" w:firstRow="1" w:lastRow="0" w:firstColumn="1" w:lastColumn="0" w:noHBand="0" w:noVBand="1"/>
      </w:tblPr>
      <w:tblGrid>
        <w:gridCol w:w="4140"/>
        <w:gridCol w:w="1404"/>
        <w:gridCol w:w="1404"/>
        <w:gridCol w:w="1404"/>
        <w:gridCol w:w="1404"/>
        <w:gridCol w:w="1404"/>
      </w:tblGrid>
      <w:tr w:rsidR="00730485" w:rsidRPr="00730485" w:rsidTr="00730485">
        <w:trPr>
          <w:trHeight w:val="664"/>
        </w:trPr>
        <w:tc>
          <w:tcPr>
            <w:tcW w:w="4140" w:type="dxa"/>
            <w:tcBorders>
              <w:top w:val="single" w:sz="8" w:space="0" w:color="auto"/>
              <w:left w:val="nil"/>
              <w:bottom w:val="nil"/>
              <w:right w:val="nil"/>
            </w:tcBorders>
            <w:shd w:val="clear" w:color="auto" w:fill="auto"/>
            <w:hideMark/>
          </w:tcPr>
          <w:p w:rsidR="00730485" w:rsidRPr="00730485" w:rsidRDefault="00730485" w:rsidP="00730485">
            <w:pPr>
              <w:spacing w:after="0" w:line="240" w:lineRule="auto"/>
              <w:jc w:val="center"/>
              <w:rPr>
                <w:rFonts w:ascii="Calibri" w:eastAsia="Times New Roman" w:hAnsi="Calibri" w:cs="Times New Roman"/>
                <w:color w:val="000000"/>
                <w:lang w:val="en-US"/>
              </w:rPr>
            </w:pPr>
            <w:r w:rsidRPr="00730485">
              <w:rPr>
                <w:rFonts w:ascii="Calibri" w:eastAsia="Times New Roman" w:hAnsi="Calibri" w:cs="Times New Roman"/>
                <w:color w:val="000000"/>
                <w:lang w:val="en-US"/>
              </w:rPr>
              <w:t>Variables</w:t>
            </w:r>
          </w:p>
        </w:tc>
        <w:tc>
          <w:tcPr>
            <w:tcW w:w="1404" w:type="dxa"/>
            <w:tcBorders>
              <w:top w:val="single" w:sz="8" w:space="0" w:color="auto"/>
              <w:left w:val="nil"/>
              <w:bottom w:val="nil"/>
              <w:right w:val="nil"/>
            </w:tcBorders>
            <w:shd w:val="clear" w:color="auto" w:fill="auto"/>
            <w:hideMark/>
          </w:tcPr>
          <w:p w:rsidR="00730485" w:rsidRPr="00730485" w:rsidRDefault="00730485" w:rsidP="00730485">
            <w:pPr>
              <w:spacing w:after="0" w:line="240" w:lineRule="auto"/>
              <w:jc w:val="center"/>
              <w:rPr>
                <w:rFonts w:ascii="Calibri" w:eastAsia="Times New Roman" w:hAnsi="Calibri" w:cs="Times New Roman"/>
                <w:color w:val="000000"/>
                <w:lang w:val="en-US"/>
              </w:rPr>
            </w:pPr>
            <w:r w:rsidRPr="00730485">
              <w:rPr>
                <w:rFonts w:ascii="Calibri" w:eastAsia="Times New Roman" w:hAnsi="Calibri" w:cs="Times New Roman"/>
                <w:color w:val="000000"/>
                <w:lang w:val="en-US"/>
              </w:rPr>
              <w:t>Different SKUs within style</w:t>
            </w:r>
          </w:p>
        </w:tc>
        <w:tc>
          <w:tcPr>
            <w:tcW w:w="1404" w:type="dxa"/>
            <w:tcBorders>
              <w:top w:val="single" w:sz="8" w:space="0" w:color="auto"/>
              <w:left w:val="nil"/>
              <w:bottom w:val="nil"/>
              <w:right w:val="nil"/>
            </w:tcBorders>
            <w:shd w:val="clear" w:color="auto" w:fill="auto"/>
            <w:hideMark/>
          </w:tcPr>
          <w:p w:rsidR="00730485" w:rsidRPr="00730485" w:rsidRDefault="00730485" w:rsidP="00730485">
            <w:pPr>
              <w:spacing w:after="0" w:line="240" w:lineRule="auto"/>
              <w:jc w:val="center"/>
              <w:rPr>
                <w:rFonts w:ascii="Calibri" w:eastAsia="Times New Roman" w:hAnsi="Calibri" w:cs="Times New Roman"/>
                <w:color w:val="000000"/>
                <w:lang w:val="en-US"/>
              </w:rPr>
            </w:pPr>
            <w:r w:rsidRPr="00730485">
              <w:rPr>
                <w:rFonts w:ascii="Calibri" w:eastAsia="Times New Roman" w:hAnsi="Calibri" w:cs="Times New Roman"/>
                <w:color w:val="000000"/>
                <w:lang w:val="en-US"/>
              </w:rPr>
              <w:t>Mean units sold /mo</w:t>
            </w:r>
          </w:p>
        </w:tc>
        <w:tc>
          <w:tcPr>
            <w:tcW w:w="1404" w:type="dxa"/>
            <w:tcBorders>
              <w:top w:val="single" w:sz="8" w:space="0" w:color="auto"/>
              <w:left w:val="nil"/>
              <w:bottom w:val="nil"/>
              <w:right w:val="nil"/>
            </w:tcBorders>
            <w:shd w:val="clear" w:color="auto" w:fill="auto"/>
            <w:hideMark/>
          </w:tcPr>
          <w:p w:rsidR="00730485" w:rsidRPr="00730485" w:rsidRDefault="00730485" w:rsidP="00730485">
            <w:pPr>
              <w:spacing w:after="0" w:line="240" w:lineRule="auto"/>
              <w:jc w:val="center"/>
              <w:rPr>
                <w:rFonts w:ascii="Calibri" w:eastAsia="Times New Roman" w:hAnsi="Calibri" w:cs="Times New Roman"/>
                <w:color w:val="000000"/>
                <w:lang w:val="en-US"/>
              </w:rPr>
            </w:pPr>
            <w:r w:rsidRPr="00730485">
              <w:rPr>
                <w:rFonts w:ascii="Calibri" w:eastAsia="Times New Roman" w:hAnsi="Calibri" w:cs="Times New Roman"/>
                <w:color w:val="000000"/>
                <w:lang w:val="en-US"/>
              </w:rPr>
              <w:t>Mean sale price /unit</w:t>
            </w:r>
          </w:p>
        </w:tc>
        <w:tc>
          <w:tcPr>
            <w:tcW w:w="1404" w:type="dxa"/>
            <w:tcBorders>
              <w:top w:val="single" w:sz="8" w:space="0" w:color="auto"/>
              <w:left w:val="nil"/>
              <w:bottom w:val="nil"/>
              <w:right w:val="nil"/>
            </w:tcBorders>
            <w:shd w:val="clear" w:color="auto" w:fill="auto"/>
            <w:hideMark/>
          </w:tcPr>
          <w:p w:rsidR="00730485" w:rsidRPr="00730485" w:rsidRDefault="00730485" w:rsidP="00730485">
            <w:pPr>
              <w:spacing w:after="0" w:line="240" w:lineRule="auto"/>
              <w:jc w:val="center"/>
              <w:rPr>
                <w:rFonts w:ascii="Calibri" w:eastAsia="Times New Roman" w:hAnsi="Calibri" w:cs="Times New Roman"/>
                <w:color w:val="000000"/>
                <w:lang w:val="en-US"/>
              </w:rPr>
            </w:pPr>
            <w:r w:rsidRPr="00730485">
              <w:rPr>
                <w:rFonts w:ascii="Calibri" w:eastAsia="Times New Roman" w:hAnsi="Calibri" w:cs="Times New Roman"/>
                <w:color w:val="000000"/>
                <w:lang w:val="en-US"/>
              </w:rPr>
              <w:t>Mean gross margin %</w:t>
            </w:r>
          </w:p>
        </w:tc>
        <w:tc>
          <w:tcPr>
            <w:tcW w:w="1404" w:type="dxa"/>
            <w:tcBorders>
              <w:top w:val="single" w:sz="8" w:space="0" w:color="auto"/>
              <w:left w:val="nil"/>
              <w:bottom w:val="nil"/>
              <w:right w:val="nil"/>
            </w:tcBorders>
            <w:shd w:val="clear" w:color="auto" w:fill="auto"/>
            <w:hideMark/>
          </w:tcPr>
          <w:p w:rsidR="00730485" w:rsidRPr="00730485" w:rsidRDefault="00730485" w:rsidP="00730485">
            <w:pPr>
              <w:spacing w:after="0" w:line="240" w:lineRule="auto"/>
              <w:jc w:val="center"/>
              <w:rPr>
                <w:rFonts w:ascii="Calibri" w:eastAsia="Times New Roman" w:hAnsi="Calibri" w:cs="Times New Roman"/>
                <w:color w:val="000000"/>
                <w:lang w:val="en-US"/>
              </w:rPr>
            </w:pPr>
            <w:r w:rsidRPr="00730485">
              <w:rPr>
                <w:rFonts w:ascii="Calibri" w:eastAsia="Times New Roman" w:hAnsi="Calibri" w:cs="Times New Roman"/>
                <w:color w:val="000000"/>
                <w:lang w:val="en-US"/>
              </w:rPr>
              <w:t>Mean shipping cost as % of selling price</w:t>
            </w:r>
          </w:p>
        </w:tc>
      </w:tr>
      <w:tr w:rsidR="00730485" w:rsidRPr="00730485" w:rsidTr="00730485">
        <w:trPr>
          <w:trHeight w:val="315"/>
        </w:trPr>
        <w:tc>
          <w:tcPr>
            <w:tcW w:w="4140" w:type="dxa"/>
            <w:tcBorders>
              <w:top w:val="single" w:sz="4" w:space="0" w:color="auto"/>
              <w:left w:val="nil"/>
              <w:bottom w:val="nil"/>
              <w:right w:val="nil"/>
            </w:tcBorders>
            <w:shd w:val="clear" w:color="auto" w:fill="auto"/>
            <w:noWrap/>
            <w:vAlign w:val="bottom"/>
            <w:hideMark/>
          </w:tcPr>
          <w:p w:rsidR="00730485" w:rsidRPr="00730485" w:rsidRDefault="00730485" w:rsidP="00730485">
            <w:pPr>
              <w:spacing w:after="0" w:line="240" w:lineRule="auto"/>
              <w:rPr>
                <w:rFonts w:ascii="Calibri" w:eastAsia="Times New Roman" w:hAnsi="Calibri" w:cs="Times New Roman"/>
                <w:color w:val="000000"/>
                <w:lang w:val="en-US"/>
              </w:rPr>
            </w:pPr>
            <w:r w:rsidRPr="00730485">
              <w:rPr>
                <w:rFonts w:ascii="Calibri" w:eastAsia="Times New Roman" w:hAnsi="Calibri" w:cs="Times New Roman"/>
                <w:color w:val="000000"/>
                <w:lang w:val="en-US"/>
              </w:rPr>
              <w:t>Different SKUs within style</w:t>
            </w:r>
          </w:p>
        </w:tc>
        <w:tc>
          <w:tcPr>
            <w:tcW w:w="1404" w:type="dxa"/>
            <w:tcBorders>
              <w:top w:val="single" w:sz="4" w:space="0" w:color="auto"/>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b/>
                <w:bCs/>
                <w:color w:val="000000"/>
                <w:lang w:val="en-US"/>
              </w:rPr>
            </w:pPr>
            <w:r w:rsidRPr="00730485">
              <w:rPr>
                <w:rFonts w:ascii="Calibri" w:eastAsia="Times New Roman" w:hAnsi="Calibri" w:cs="Times New Roman"/>
                <w:b/>
                <w:bCs/>
                <w:color w:val="000000"/>
                <w:lang w:val="en-US"/>
              </w:rPr>
              <w:t>1</w:t>
            </w:r>
          </w:p>
        </w:tc>
        <w:tc>
          <w:tcPr>
            <w:tcW w:w="1404" w:type="dxa"/>
            <w:tcBorders>
              <w:top w:val="single" w:sz="4" w:space="0" w:color="auto"/>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0.771</w:t>
            </w:r>
          </w:p>
        </w:tc>
        <w:tc>
          <w:tcPr>
            <w:tcW w:w="1404" w:type="dxa"/>
            <w:tcBorders>
              <w:top w:val="single" w:sz="4" w:space="0" w:color="auto"/>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-0.450</w:t>
            </w:r>
          </w:p>
        </w:tc>
        <w:tc>
          <w:tcPr>
            <w:tcW w:w="1404" w:type="dxa"/>
            <w:tcBorders>
              <w:top w:val="single" w:sz="4" w:space="0" w:color="auto"/>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0.591</w:t>
            </w:r>
          </w:p>
        </w:tc>
        <w:tc>
          <w:tcPr>
            <w:tcW w:w="1404" w:type="dxa"/>
            <w:tcBorders>
              <w:top w:val="single" w:sz="4" w:space="0" w:color="auto"/>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0.704</w:t>
            </w:r>
          </w:p>
        </w:tc>
      </w:tr>
      <w:tr w:rsidR="00730485" w:rsidRPr="00730485" w:rsidTr="00730485">
        <w:trPr>
          <w:trHeight w:val="315"/>
        </w:trPr>
        <w:tc>
          <w:tcPr>
            <w:tcW w:w="4140"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rPr>
                <w:rFonts w:ascii="Calibri" w:eastAsia="Times New Roman" w:hAnsi="Calibri" w:cs="Times New Roman"/>
                <w:color w:val="000000"/>
                <w:lang w:val="en-US"/>
              </w:rPr>
            </w:pPr>
            <w:r w:rsidRPr="00730485">
              <w:rPr>
                <w:rFonts w:ascii="Calibri" w:eastAsia="Times New Roman" w:hAnsi="Calibri" w:cs="Times New Roman"/>
                <w:color w:val="000000"/>
                <w:lang w:val="en-US"/>
              </w:rPr>
              <w:t>Mean units sold /mo</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0.771</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b/>
                <w:bCs/>
                <w:color w:val="000000"/>
                <w:lang w:val="en-US"/>
              </w:rPr>
            </w:pPr>
            <w:r w:rsidRPr="00730485">
              <w:rPr>
                <w:rFonts w:ascii="Calibri" w:eastAsia="Times New Roman" w:hAnsi="Calibri" w:cs="Times New Roman"/>
                <w:b/>
                <w:bCs/>
                <w:color w:val="000000"/>
                <w:lang w:val="en-US"/>
              </w:rPr>
              <w:t>1</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-0.233</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0.904</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0.504</w:t>
            </w:r>
          </w:p>
        </w:tc>
      </w:tr>
      <w:tr w:rsidR="00730485" w:rsidRPr="00730485" w:rsidTr="00730485">
        <w:trPr>
          <w:trHeight w:val="315"/>
        </w:trPr>
        <w:tc>
          <w:tcPr>
            <w:tcW w:w="4140"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rPr>
                <w:rFonts w:ascii="Calibri" w:eastAsia="Times New Roman" w:hAnsi="Calibri" w:cs="Times New Roman"/>
                <w:color w:val="000000"/>
                <w:lang w:val="en-US"/>
              </w:rPr>
            </w:pPr>
            <w:r w:rsidRPr="00730485">
              <w:rPr>
                <w:rFonts w:ascii="Calibri" w:eastAsia="Times New Roman" w:hAnsi="Calibri" w:cs="Times New Roman"/>
                <w:color w:val="000000"/>
                <w:lang w:val="en-US"/>
              </w:rPr>
              <w:t>Mean sale price /unit</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-0.450</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-0.233</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b/>
                <w:bCs/>
                <w:color w:val="000000"/>
                <w:lang w:val="en-US"/>
              </w:rPr>
            </w:pPr>
            <w:r w:rsidRPr="00730485">
              <w:rPr>
                <w:rFonts w:ascii="Calibri" w:eastAsia="Times New Roman" w:hAnsi="Calibri" w:cs="Times New Roman"/>
                <w:b/>
                <w:bCs/>
                <w:color w:val="000000"/>
                <w:lang w:val="en-US"/>
              </w:rPr>
              <w:t>1</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-0.400</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-0.804</w:t>
            </w:r>
          </w:p>
        </w:tc>
      </w:tr>
      <w:tr w:rsidR="00730485" w:rsidRPr="00730485" w:rsidTr="00730485">
        <w:trPr>
          <w:trHeight w:val="315"/>
        </w:trPr>
        <w:tc>
          <w:tcPr>
            <w:tcW w:w="4140"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rPr>
                <w:rFonts w:ascii="Calibri" w:eastAsia="Times New Roman" w:hAnsi="Calibri" w:cs="Times New Roman"/>
                <w:color w:val="000000"/>
                <w:lang w:val="en-US"/>
              </w:rPr>
            </w:pPr>
            <w:r w:rsidRPr="00730485">
              <w:rPr>
                <w:rFonts w:ascii="Calibri" w:eastAsia="Times New Roman" w:hAnsi="Calibri" w:cs="Times New Roman"/>
                <w:color w:val="000000"/>
                <w:lang w:val="en-US"/>
              </w:rPr>
              <w:t>Mean gross margin %</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0.591</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0.904</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-0.400</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b/>
                <w:bCs/>
                <w:color w:val="000000"/>
                <w:lang w:val="en-US"/>
              </w:rPr>
            </w:pPr>
            <w:r w:rsidRPr="00730485">
              <w:rPr>
                <w:rFonts w:ascii="Calibri" w:eastAsia="Times New Roman" w:hAnsi="Calibri" w:cs="Times New Roman"/>
                <w:b/>
                <w:bCs/>
                <w:color w:val="000000"/>
                <w:lang w:val="en-US"/>
              </w:rPr>
              <w:t>1</w:t>
            </w:r>
          </w:p>
        </w:tc>
        <w:tc>
          <w:tcPr>
            <w:tcW w:w="1404" w:type="dxa"/>
            <w:tcBorders>
              <w:top w:val="nil"/>
              <w:left w:val="nil"/>
              <w:bottom w:val="nil"/>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0.612</w:t>
            </w:r>
          </w:p>
        </w:tc>
      </w:tr>
      <w:tr w:rsidR="00730485" w:rsidRPr="00730485" w:rsidTr="00730485">
        <w:trPr>
          <w:trHeight w:val="330"/>
        </w:trPr>
        <w:tc>
          <w:tcPr>
            <w:tcW w:w="4140" w:type="dxa"/>
            <w:tcBorders>
              <w:top w:val="nil"/>
              <w:left w:val="nil"/>
              <w:bottom w:val="single" w:sz="8" w:space="0" w:color="auto"/>
              <w:right w:val="nil"/>
            </w:tcBorders>
            <w:shd w:val="clear" w:color="auto" w:fill="auto"/>
            <w:noWrap/>
            <w:vAlign w:val="bottom"/>
            <w:hideMark/>
          </w:tcPr>
          <w:p w:rsidR="00730485" w:rsidRPr="00730485" w:rsidRDefault="00730485" w:rsidP="00730485">
            <w:pPr>
              <w:spacing w:after="0" w:line="240" w:lineRule="auto"/>
              <w:rPr>
                <w:rFonts w:ascii="Calibri" w:eastAsia="Times New Roman" w:hAnsi="Calibri" w:cs="Times New Roman"/>
                <w:color w:val="000000"/>
                <w:lang w:val="en-US"/>
              </w:rPr>
            </w:pPr>
            <w:r w:rsidRPr="00730485">
              <w:rPr>
                <w:rFonts w:ascii="Calibri" w:eastAsia="Times New Roman" w:hAnsi="Calibri" w:cs="Times New Roman"/>
                <w:color w:val="000000"/>
                <w:lang w:val="en-US"/>
              </w:rPr>
              <w:t>Mean shipping cost as % of selling price</w:t>
            </w:r>
          </w:p>
        </w:tc>
        <w:tc>
          <w:tcPr>
            <w:tcW w:w="1404" w:type="dxa"/>
            <w:tcBorders>
              <w:top w:val="nil"/>
              <w:left w:val="nil"/>
              <w:bottom w:val="single" w:sz="8" w:space="0" w:color="auto"/>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0.704</w:t>
            </w:r>
          </w:p>
        </w:tc>
        <w:tc>
          <w:tcPr>
            <w:tcW w:w="1404" w:type="dxa"/>
            <w:tcBorders>
              <w:top w:val="nil"/>
              <w:left w:val="nil"/>
              <w:bottom w:val="single" w:sz="8" w:space="0" w:color="auto"/>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0.504</w:t>
            </w:r>
          </w:p>
        </w:tc>
        <w:tc>
          <w:tcPr>
            <w:tcW w:w="1404" w:type="dxa"/>
            <w:tcBorders>
              <w:top w:val="nil"/>
              <w:left w:val="nil"/>
              <w:bottom w:val="single" w:sz="8" w:space="0" w:color="auto"/>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-0.804</w:t>
            </w:r>
          </w:p>
        </w:tc>
        <w:tc>
          <w:tcPr>
            <w:tcW w:w="1404" w:type="dxa"/>
            <w:tcBorders>
              <w:top w:val="nil"/>
              <w:left w:val="nil"/>
              <w:bottom w:val="single" w:sz="8" w:space="0" w:color="auto"/>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color w:val="000000"/>
                <w:lang w:val="en-US"/>
              </w:rPr>
            </w:pPr>
            <w:r w:rsidRPr="00730485">
              <w:rPr>
                <w:rFonts w:ascii="Calibri" w:eastAsia="Times New Roman" w:hAnsi="Calibri" w:cs="Times New Roman"/>
                <w:color w:val="000000"/>
                <w:lang w:val="en-US"/>
              </w:rPr>
              <w:t>0.612</w:t>
            </w:r>
          </w:p>
        </w:tc>
        <w:tc>
          <w:tcPr>
            <w:tcW w:w="1404" w:type="dxa"/>
            <w:tcBorders>
              <w:top w:val="nil"/>
              <w:left w:val="nil"/>
              <w:bottom w:val="single" w:sz="8" w:space="0" w:color="auto"/>
              <w:right w:val="nil"/>
            </w:tcBorders>
            <w:shd w:val="clear" w:color="auto" w:fill="auto"/>
            <w:noWrap/>
            <w:vAlign w:val="bottom"/>
            <w:hideMark/>
          </w:tcPr>
          <w:p w:rsidR="00730485" w:rsidRPr="00730485" w:rsidRDefault="00730485" w:rsidP="00730485">
            <w:pPr>
              <w:spacing w:after="0" w:line="240" w:lineRule="auto"/>
              <w:jc w:val="right"/>
              <w:rPr>
                <w:rFonts w:ascii="Calibri" w:eastAsia="Times New Roman" w:hAnsi="Calibri" w:cs="Times New Roman"/>
                <w:b/>
                <w:bCs/>
                <w:color w:val="000000"/>
                <w:lang w:val="en-US"/>
              </w:rPr>
            </w:pPr>
            <w:r w:rsidRPr="00730485">
              <w:rPr>
                <w:rFonts w:ascii="Calibri" w:eastAsia="Times New Roman" w:hAnsi="Calibri" w:cs="Times New Roman"/>
                <w:b/>
                <w:bCs/>
                <w:color w:val="000000"/>
                <w:lang w:val="en-US"/>
              </w:rPr>
              <w:t>1</w:t>
            </w:r>
          </w:p>
        </w:tc>
      </w:tr>
    </w:tbl>
    <w:p w:rsidR="00730485" w:rsidRPr="003B5925" w:rsidRDefault="00730485" w:rsidP="000A5ED3">
      <w:pPr>
        <w:spacing w:after="0" w:line="240" w:lineRule="auto"/>
        <w:rPr>
          <w:b/>
          <w:i/>
        </w:rPr>
      </w:pPr>
    </w:p>
    <w:p w:rsidR="003B5925" w:rsidRDefault="003B5925" w:rsidP="000A5ED3">
      <w:pPr>
        <w:spacing w:after="0" w:line="240" w:lineRule="auto"/>
        <w:rPr>
          <w:b/>
          <w:i/>
          <w:sz w:val="24"/>
          <w:szCs w:val="24"/>
        </w:rPr>
      </w:pPr>
    </w:p>
    <w:p w:rsidR="003B5925" w:rsidRDefault="003B5925">
      <w:pPr>
        <w:rPr>
          <w:b/>
          <w:i/>
          <w:sz w:val="24"/>
          <w:szCs w:val="24"/>
        </w:rPr>
      </w:pPr>
      <w:r>
        <w:rPr>
          <w:b/>
          <w:i/>
          <w:sz w:val="24"/>
          <w:szCs w:val="24"/>
        </w:rPr>
        <w:br w:type="page"/>
      </w:r>
    </w:p>
    <w:p w:rsidR="00730485" w:rsidRPr="003B5925" w:rsidRDefault="00730485" w:rsidP="000A5ED3">
      <w:pPr>
        <w:spacing w:after="0" w:line="240" w:lineRule="auto"/>
        <w:rPr>
          <w:b/>
          <w:i/>
          <w:sz w:val="24"/>
          <w:szCs w:val="24"/>
        </w:rPr>
      </w:pPr>
      <w:r w:rsidRPr="003B5925">
        <w:rPr>
          <w:b/>
          <w:i/>
          <w:sz w:val="24"/>
          <w:szCs w:val="24"/>
        </w:rPr>
        <w:lastRenderedPageBreak/>
        <w:t>Principal Component Analysis</w:t>
      </w:r>
    </w:p>
    <w:p w:rsidR="008E2BDB" w:rsidRPr="003B5925" w:rsidRDefault="008E2BDB" w:rsidP="000A5ED3">
      <w:pPr>
        <w:spacing w:after="0" w:line="240" w:lineRule="auto"/>
        <w:rPr>
          <w:b/>
          <w:i/>
        </w:rPr>
      </w:pPr>
    </w:p>
    <w:p w:rsidR="008E2BDB" w:rsidRPr="003B5925" w:rsidRDefault="003B5925" w:rsidP="000A5ED3">
      <w:pPr>
        <w:spacing w:after="0" w:line="240" w:lineRule="auto"/>
        <w:rPr>
          <w:i/>
        </w:rPr>
      </w:pPr>
      <w:r w:rsidRPr="003B5925">
        <w:rPr>
          <w:i/>
        </w:rPr>
        <w:t>EIGENVALUES</w:t>
      </w:r>
    </w:p>
    <w:tbl>
      <w:tblPr>
        <w:tblW w:w="9740" w:type="dxa"/>
        <w:tblInd w:w="93" w:type="dxa"/>
        <w:tblLook w:val="04A0" w:firstRow="1" w:lastRow="0" w:firstColumn="1" w:lastColumn="0" w:noHBand="0" w:noVBand="1"/>
      </w:tblPr>
      <w:tblGrid>
        <w:gridCol w:w="4340"/>
        <w:gridCol w:w="1080"/>
        <w:gridCol w:w="1080"/>
        <w:gridCol w:w="1080"/>
        <w:gridCol w:w="1080"/>
        <w:gridCol w:w="1080"/>
      </w:tblGrid>
      <w:tr w:rsidR="003B5925" w:rsidRPr="003B5925" w:rsidTr="003B5925">
        <w:trPr>
          <w:trHeight w:val="315"/>
        </w:trPr>
        <w:tc>
          <w:tcPr>
            <w:tcW w:w="434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 </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F1</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F2</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F3</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F4</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F5</w:t>
            </w:r>
          </w:p>
        </w:tc>
      </w:tr>
      <w:tr w:rsidR="003B5925" w:rsidRPr="003B5925" w:rsidTr="003B5925">
        <w:trPr>
          <w:trHeight w:val="315"/>
        </w:trPr>
        <w:tc>
          <w:tcPr>
            <w:tcW w:w="434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Eigenvalue</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3.412</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1.033</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0.408</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0.134</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0.013</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Variability (%)</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68.250</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20.668</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8.156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2.675</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0.251</w:t>
            </w:r>
          </w:p>
        </w:tc>
      </w:tr>
      <w:tr w:rsidR="003B5925" w:rsidRPr="003B5925" w:rsidTr="003B5925">
        <w:trPr>
          <w:trHeight w:val="330"/>
        </w:trPr>
        <w:tc>
          <w:tcPr>
            <w:tcW w:w="434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Cumulative %</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68.250</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88.917</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97.074</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99.749</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100.000</w:t>
            </w:r>
          </w:p>
        </w:tc>
      </w:tr>
    </w:tbl>
    <w:p w:rsidR="003B5925" w:rsidRPr="003B5925" w:rsidRDefault="003B5925" w:rsidP="000A5ED3">
      <w:pPr>
        <w:spacing w:after="0" w:line="240" w:lineRule="auto"/>
        <w:rPr>
          <w:i/>
        </w:rPr>
      </w:pPr>
    </w:p>
    <w:p w:rsidR="003B5925" w:rsidRPr="003B5925" w:rsidRDefault="003B5925" w:rsidP="003B5925">
      <w:pPr>
        <w:spacing w:after="0" w:line="240" w:lineRule="auto"/>
        <w:jc w:val="center"/>
        <w:rPr>
          <w:i/>
        </w:rPr>
      </w:pPr>
      <w:r w:rsidRPr="003B5925">
        <w:rPr>
          <w:noProof/>
          <w:lang w:val="en-US"/>
        </w:rPr>
        <w:drawing>
          <wp:inline distT="0" distB="0" distL="0" distR="0" wp14:anchorId="04A80206" wp14:editId="3C625514">
            <wp:extent cx="5943600" cy="3269615"/>
            <wp:effectExtent l="0" t="0" r="19050" b="260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B5925" w:rsidRPr="003B5925" w:rsidRDefault="003B5925" w:rsidP="000A5ED3">
      <w:pPr>
        <w:spacing w:after="0" w:line="240" w:lineRule="auto"/>
        <w:rPr>
          <w:i/>
        </w:rPr>
      </w:pPr>
    </w:p>
    <w:p w:rsidR="003B5925" w:rsidRPr="003B5925" w:rsidRDefault="003B5925" w:rsidP="000A5ED3">
      <w:pPr>
        <w:spacing w:after="0" w:line="240" w:lineRule="auto"/>
        <w:rPr>
          <w:i/>
        </w:rPr>
      </w:pPr>
      <w:r w:rsidRPr="003B5925">
        <w:rPr>
          <w:i/>
        </w:rPr>
        <w:t>EIGENVECTORS</w:t>
      </w:r>
    </w:p>
    <w:tbl>
      <w:tblPr>
        <w:tblW w:w="9740" w:type="dxa"/>
        <w:tblInd w:w="93" w:type="dxa"/>
        <w:tblLook w:val="04A0" w:firstRow="1" w:lastRow="0" w:firstColumn="1" w:lastColumn="0" w:noHBand="0" w:noVBand="1"/>
      </w:tblPr>
      <w:tblGrid>
        <w:gridCol w:w="4340"/>
        <w:gridCol w:w="1080"/>
        <w:gridCol w:w="1080"/>
        <w:gridCol w:w="1080"/>
        <w:gridCol w:w="1080"/>
        <w:gridCol w:w="1080"/>
      </w:tblGrid>
      <w:tr w:rsidR="003B5925" w:rsidRPr="003B5925" w:rsidTr="003B5925">
        <w:trPr>
          <w:trHeight w:val="315"/>
        </w:trPr>
        <w:tc>
          <w:tcPr>
            <w:tcW w:w="434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 </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F1</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F2</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F3</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F4</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F5</w:t>
            </w:r>
          </w:p>
        </w:tc>
      </w:tr>
      <w:tr w:rsidR="003B5925" w:rsidRPr="003B5925" w:rsidTr="003B5925">
        <w:trPr>
          <w:trHeight w:val="315"/>
        </w:trPr>
        <w:tc>
          <w:tcPr>
            <w:tcW w:w="434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Different SKUs within style</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0.466</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0.105</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0.769</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-0.164</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-0.392</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units sold /mo</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0.457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0.514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-0.044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-0.223</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0.689</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sale price /unit</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-0.366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0.678</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0.227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0.593</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-0.056</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gross margin %</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0.466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0.327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-0.594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0.088</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-0.562</w:t>
            </w:r>
          </w:p>
        </w:tc>
      </w:tr>
      <w:tr w:rsidR="003B5925" w:rsidRPr="003B5925" w:rsidTr="003B5925">
        <w:trPr>
          <w:trHeight w:val="330"/>
        </w:trPr>
        <w:tc>
          <w:tcPr>
            <w:tcW w:w="434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shipping cost as % of selling price</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0.472</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-0.398</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0.045</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0.751</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0.230</w:t>
            </w:r>
          </w:p>
        </w:tc>
      </w:tr>
    </w:tbl>
    <w:p w:rsidR="003B5925" w:rsidRPr="003B5925" w:rsidRDefault="003B5925" w:rsidP="000A5ED3">
      <w:pPr>
        <w:spacing w:after="0" w:line="240" w:lineRule="auto"/>
        <w:rPr>
          <w:i/>
        </w:rPr>
      </w:pPr>
    </w:p>
    <w:p w:rsidR="003B5925" w:rsidRPr="003B5925" w:rsidRDefault="003B5925" w:rsidP="000A5ED3">
      <w:pPr>
        <w:spacing w:after="0" w:line="240" w:lineRule="auto"/>
        <w:rPr>
          <w:i/>
        </w:rPr>
      </w:pPr>
      <w:r w:rsidRPr="003B5925">
        <w:rPr>
          <w:i/>
        </w:rPr>
        <w:t>FACTOR LOADINGS</w:t>
      </w:r>
    </w:p>
    <w:tbl>
      <w:tblPr>
        <w:tblW w:w="9740" w:type="dxa"/>
        <w:tblInd w:w="93" w:type="dxa"/>
        <w:tblLook w:val="04A0" w:firstRow="1" w:lastRow="0" w:firstColumn="1" w:lastColumn="0" w:noHBand="0" w:noVBand="1"/>
      </w:tblPr>
      <w:tblGrid>
        <w:gridCol w:w="4340"/>
        <w:gridCol w:w="1080"/>
        <w:gridCol w:w="1080"/>
        <w:gridCol w:w="1080"/>
        <w:gridCol w:w="1080"/>
        <w:gridCol w:w="1080"/>
      </w:tblGrid>
      <w:tr w:rsidR="003B5925" w:rsidRPr="003B5925" w:rsidTr="003B5925">
        <w:trPr>
          <w:trHeight w:val="315"/>
        </w:trPr>
        <w:tc>
          <w:tcPr>
            <w:tcW w:w="434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 </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F1</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F2</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F3</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F4</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F5</w:t>
            </w:r>
          </w:p>
        </w:tc>
      </w:tr>
      <w:tr w:rsidR="003B5925" w:rsidRPr="003B5925" w:rsidTr="003B5925">
        <w:trPr>
          <w:trHeight w:val="315"/>
        </w:trPr>
        <w:tc>
          <w:tcPr>
            <w:tcW w:w="434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Different SKUs within style</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0.861</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0.106</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0.491</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-0.060</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-0.044</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units sold /mo</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0.845</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0.522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-0.028</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-0.082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0.077</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sale price /unit</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-0.676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0.690</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0.145</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0.217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-0.006</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gross margin %</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0.861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0.332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-0.379</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0.032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-0.063</w:t>
            </w:r>
          </w:p>
        </w:tc>
      </w:tr>
      <w:tr w:rsidR="003B5925" w:rsidRPr="003B5925" w:rsidTr="003B5925">
        <w:trPr>
          <w:trHeight w:val="330"/>
        </w:trPr>
        <w:tc>
          <w:tcPr>
            <w:tcW w:w="434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shipping cost as % of selling price</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0.871</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-0.405</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0.029</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0.275</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0.026</w:t>
            </w:r>
          </w:p>
        </w:tc>
      </w:tr>
    </w:tbl>
    <w:p w:rsidR="003B5925" w:rsidRPr="003B5925" w:rsidRDefault="003B5925" w:rsidP="000A5ED3">
      <w:pPr>
        <w:spacing w:after="0" w:line="240" w:lineRule="auto"/>
        <w:rPr>
          <w:i/>
        </w:rPr>
      </w:pPr>
    </w:p>
    <w:p w:rsidR="003B5925" w:rsidRPr="003B5925" w:rsidRDefault="003B5925">
      <w:pPr>
        <w:rPr>
          <w:i/>
        </w:rPr>
      </w:pPr>
      <w:r w:rsidRPr="003B5925">
        <w:rPr>
          <w:i/>
        </w:rPr>
        <w:br w:type="page"/>
      </w:r>
    </w:p>
    <w:p w:rsidR="003B5925" w:rsidRPr="003B5925" w:rsidRDefault="003B5925" w:rsidP="000A5ED3">
      <w:pPr>
        <w:spacing w:after="0" w:line="240" w:lineRule="auto"/>
      </w:pPr>
      <w:r w:rsidRPr="003B5925">
        <w:rPr>
          <w:i/>
        </w:rPr>
        <w:lastRenderedPageBreak/>
        <w:t>CORRELATIONS BETWEEN VARIABLES AND FACTORS</w:t>
      </w:r>
    </w:p>
    <w:tbl>
      <w:tblPr>
        <w:tblW w:w="9740" w:type="dxa"/>
        <w:tblInd w:w="93" w:type="dxa"/>
        <w:tblLook w:val="04A0" w:firstRow="1" w:lastRow="0" w:firstColumn="1" w:lastColumn="0" w:noHBand="0" w:noVBand="1"/>
      </w:tblPr>
      <w:tblGrid>
        <w:gridCol w:w="4340"/>
        <w:gridCol w:w="1080"/>
        <w:gridCol w:w="1080"/>
        <w:gridCol w:w="1080"/>
        <w:gridCol w:w="1080"/>
        <w:gridCol w:w="1080"/>
      </w:tblGrid>
      <w:tr w:rsidR="003B5925" w:rsidRPr="003B5925" w:rsidTr="003B5925">
        <w:trPr>
          <w:trHeight w:val="315"/>
        </w:trPr>
        <w:tc>
          <w:tcPr>
            <w:tcW w:w="434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 </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F1</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F2</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F3</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F4</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F5</w:t>
            </w:r>
          </w:p>
        </w:tc>
      </w:tr>
      <w:tr w:rsidR="003B5925" w:rsidRPr="003B5925" w:rsidTr="003B5925">
        <w:trPr>
          <w:trHeight w:val="315"/>
        </w:trPr>
        <w:tc>
          <w:tcPr>
            <w:tcW w:w="434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Different SKUs within style</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0.861</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0.106</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0.491</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-0.060</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-0.044</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units sold /mo</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0.845</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0.522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-0.028</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-0.082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0.077</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sale price /unit</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-0.676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0.690</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0.145</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0.217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-0.006</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gross margin %</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0.861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0.332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-0.379</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0.032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-0.063</w:t>
            </w:r>
          </w:p>
        </w:tc>
      </w:tr>
      <w:tr w:rsidR="003B5925" w:rsidRPr="003B5925" w:rsidTr="003B5925">
        <w:trPr>
          <w:trHeight w:val="330"/>
        </w:trPr>
        <w:tc>
          <w:tcPr>
            <w:tcW w:w="434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shipping cost as % of selling price</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0.871</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-0.405</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0.029</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0.275</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0.026</w:t>
            </w:r>
          </w:p>
        </w:tc>
      </w:tr>
    </w:tbl>
    <w:p w:rsidR="003B5925" w:rsidRPr="003B5925" w:rsidRDefault="003B5925" w:rsidP="000A5ED3">
      <w:pPr>
        <w:spacing w:after="0" w:line="240" w:lineRule="auto"/>
      </w:pPr>
    </w:p>
    <w:p w:rsidR="003B5925" w:rsidRPr="003B5925" w:rsidRDefault="003B5925" w:rsidP="003B5925">
      <w:pPr>
        <w:spacing w:after="0" w:line="240" w:lineRule="auto"/>
        <w:jc w:val="center"/>
      </w:pPr>
      <w:r w:rsidRPr="003B5925">
        <w:rPr>
          <w:noProof/>
          <w:lang w:val="en-US"/>
        </w:rPr>
        <w:drawing>
          <wp:inline distT="0" distB="0" distL="0" distR="0" wp14:anchorId="2550E5E0" wp14:editId="2B8F91BA">
            <wp:extent cx="3322320" cy="3400425"/>
            <wp:effectExtent l="0" t="0" r="1143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B5925" w:rsidRPr="003B5925" w:rsidRDefault="003B5925" w:rsidP="000A5ED3">
      <w:pPr>
        <w:spacing w:after="0" w:line="240" w:lineRule="auto"/>
        <w:rPr>
          <w:i/>
        </w:rPr>
      </w:pPr>
    </w:p>
    <w:p w:rsidR="003B5925" w:rsidRPr="003B5925" w:rsidRDefault="003B5925" w:rsidP="000A5ED3">
      <w:pPr>
        <w:spacing w:after="0" w:line="240" w:lineRule="auto"/>
        <w:rPr>
          <w:i/>
        </w:rPr>
      </w:pPr>
      <w:r w:rsidRPr="003B5925">
        <w:rPr>
          <w:i/>
        </w:rPr>
        <w:t>CONTRIBUTION OF THE VARIABLES (%)</w:t>
      </w:r>
    </w:p>
    <w:tbl>
      <w:tblPr>
        <w:tblW w:w="9740" w:type="dxa"/>
        <w:tblInd w:w="93" w:type="dxa"/>
        <w:tblLook w:val="04A0" w:firstRow="1" w:lastRow="0" w:firstColumn="1" w:lastColumn="0" w:noHBand="0" w:noVBand="1"/>
      </w:tblPr>
      <w:tblGrid>
        <w:gridCol w:w="4340"/>
        <w:gridCol w:w="1080"/>
        <w:gridCol w:w="1080"/>
        <w:gridCol w:w="1080"/>
        <w:gridCol w:w="1080"/>
        <w:gridCol w:w="1080"/>
      </w:tblGrid>
      <w:tr w:rsidR="003B5925" w:rsidRPr="003B5925" w:rsidTr="003B5925">
        <w:trPr>
          <w:trHeight w:val="315"/>
        </w:trPr>
        <w:tc>
          <w:tcPr>
            <w:tcW w:w="434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 </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F1</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F2</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F3</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F4</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F5</w:t>
            </w:r>
          </w:p>
        </w:tc>
      </w:tr>
      <w:tr w:rsidR="003B5925" w:rsidRPr="003B5925" w:rsidTr="003B5925">
        <w:trPr>
          <w:trHeight w:val="315"/>
        </w:trPr>
        <w:tc>
          <w:tcPr>
            <w:tcW w:w="434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Different SKUs within style</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21.743</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1.093</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59.144</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2.686</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15.333</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units sold /mo</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20.922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26.379</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0.192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4.993</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47.515</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sale price /unit</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13.373</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46.021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5.161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35.129</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0.316</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gross margin %</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21.710</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10.664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35.298</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0.777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31.551</w:t>
            </w:r>
          </w:p>
        </w:tc>
      </w:tr>
      <w:tr w:rsidR="003B5925" w:rsidRPr="003B5925" w:rsidTr="003B5925">
        <w:trPr>
          <w:trHeight w:val="330"/>
        </w:trPr>
        <w:tc>
          <w:tcPr>
            <w:tcW w:w="434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shipping cost as % of selling price</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22.251</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15.843</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0.205</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56.415</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5.286</w:t>
            </w:r>
          </w:p>
        </w:tc>
      </w:tr>
    </w:tbl>
    <w:p w:rsidR="003B5925" w:rsidRPr="003B5925" w:rsidRDefault="003B5925" w:rsidP="000A5ED3">
      <w:pPr>
        <w:spacing w:after="0" w:line="240" w:lineRule="auto"/>
        <w:rPr>
          <w:i/>
        </w:rPr>
      </w:pPr>
    </w:p>
    <w:p w:rsidR="003B5925" w:rsidRPr="003B5925" w:rsidRDefault="003B5925" w:rsidP="000A5ED3">
      <w:pPr>
        <w:spacing w:after="0" w:line="240" w:lineRule="auto"/>
        <w:rPr>
          <w:i/>
        </w:rPr>
      </w:pPr>
      <w:r w:rsidRPr="003B5925">
        <w:rPr>
          <w:i/>
        </w:rPr>
        <w:t>SQUARED COSINES OF THE VARIABLES</w:t>
      </w:r>
    </w:p>
    <w:tbl>
      <w:tblPr>
        <w:tblW w:w="9740" w:type="dxa"/>
        <w:tblInd w:w="93" w:type="dxa"/>
        <w:tblLook w:val="04A0" w:firstRow="1" w:lastRow="0" w:firstColumn="1" w:lastColumn="0" w:noHBand="0" w:noVBand="1"/>
      </w:tblPr>
      <w:tblGrid>
        <w:gridCol w:w="4340"/>
        <w:gridCol w:w="1080"/>
        <w:gridCol w:w="1080"/>
        <w:gridCol w:w="1080"/>
        <w:gridCol w:w="1080"/>
        <w:gridCol w:w="1080"/>
      </w:tblGrid>
      <w:tr w:rsidR="003B5925" w:rsidRPr="003B5925" w:rsidTr="003B5925">
        <w:trPr>
          <w:trHeight w:val="315"/>
        </w:trPr>
        <w:tc>
          <w:tcPr>
            <w:tcW w:w="434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 </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F1</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F2</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F3</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F4</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F5</w:t>
            </w:r>
          </w:p>
        </w:tc>
      </w:tr>
      <w:tr w:rsidR="003B5925" w:rsidRPr="003B5925" w:rsidTr="003B5925">
        <w:trPr>
          <w:trHeight w:val="315"/>
        </w:trPr>
        <w:tc>
          <w:tcPr>
            <w:tcW w:w="434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Different SKUs within style</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b/>
                <w:bCs/>
                <w:color w:val="000000"/>
                <w:lang w:val="en-US"/>
              </w:rPr>
            </w:pPr>
            <w:r w:rsidRPr="003B5925">
              <w:rPr>
                <w:rFonts w:ascii="Calibri" w:eastAsia="Times New Roman" w:hAnsi="Calibri" w:cs="Times New Roman"/>
                <w:b/>
                <w:bCs/>
                <w:color w:val="000000"/>
                <w:lang w:val="en-US"/>
              </w:rPr>
              <w:t>0.742</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0.011</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0.241</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0.004</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0.002</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units sold /mo</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b/>
                <w:bCs/>
                <w:color w:val="000000"/>
                <w:lang w:val="en-US"/>
              </w:rPr>
            </w:pPr>
            <w:r w:rsidRPr="003B5925">
              <w:rPr>
                <w:rFonts w:ascii="Calibri" w:eastAsia="Times New Roman" w:hAnsi="Calibri" w:cs="Times New Roman"/>
                <w:b/>
                <w:bCs/>
                <w:color w:val="000000"/>
                <w:lang w:val="en-US"/>
              </w:rPr>
              <w:t>0.714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0.273</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0.006</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sale price /unit</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0.456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b/>
                <w:bCs/>
                <w:color w:val="000000"/>
                <w:lang w:val="en-US"/>
              </w:rPr>
            </w:pPr>
            <w:r w:rsidRPr="003B5925">
              <w:rPr>
                <w:rFonts w:ascii="Calibri" w:eastAsia="Times New Roman" w:hAnsi="Calibri" w:cs="Times New Roman"/>
                <w:b/>
                <w:bCs/>
                <w:color w:val="000000"/>
                <w:lang w:val="en-US"/>
              </w:rPr>
              <w:t>0.476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0.021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0.047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0.000</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gross margin %</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b/>
                <w:bCs/>
                <w:color w:val="000000"/>
                <w:lang w:val="en-US"/>
              </w:rPr>
            </w:pPr>
            <w:r w:rsidRPr="003B5925">
              <w:rPr>
                <w:rFonts w:ascii="Calibri" w:eastAsia="Times New Roman" w:hAnsi="Calibri" w:cs="Times New Roman"/>
                <w:b/>
                <w:bCs/>
                <w:color w:val="000000"/>
                <w:lang w:val="en-US"/>
              </w:rPr>
              <w:t>0.741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0.110</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0.144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0.004</w:t>
            </w:r>
          </w:p>
        </w:tc>
      </w:tr>
      <w:tr w:rsidR="003B5925" w:rsidRPr="003B5925" w:rsidTr="003B5925">
        <w:trPr>
          <w:trHeight w:val="330"/>
        </w:trPr>
        <w:tc>
          <w:tcPr>
            <w:tcW w:w="434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Mean shipping cost as % of selling price</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b/>
                <w:bCs/>
                <w:color w:val="000000"/>
                <w:lang w:val="en-US"/>
              </w:rPr>
            </w:pPr>
            <w:r w:rsidRPr="003B5925">
              <w:rPr>
                <w:rFonts w:ascii="Calibri" w:eastAsia="Times New Roman" w:hAnsi="Calibri" w:cs="Times New Roman"/>
                <w:b/>
                <w:bCs/>
                <w:color w:val="000000"/>
                <w:lang w:val="en-US"/>
              </w:rPr>
              <w:t>0.759</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0.164</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0.001</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0.075</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0.001</w:t>
            </w:r>
          </w:p>
        </w:tc>
      </w:tr>
    </w:tbl>
    <w:p w:rsidR="003B5925" w:rsidRPr="003B5925" w:rsidRDefault="003B5925" w:rsidP="000A5ED3">
      <w:pPr>
        <w:spacing w:after="0" w:line="240" w:lineRule="auto"/>
        <w:rPr>
          <w:i/>
          <w:sz w:val="20"/>
          <w:szCs w:val="20"/>
        </w:rPr>
      </w:pPr>
      <w:r w:rsidRPr="003B5925">
        <w:rPr>
          <w:i/>
          <w:sz w:val="20"/>
          <w:szCs w:val="20"/>
        </w:rPr>
        <w:t>Values in bold correspond for each variable to the factor for which the squared cosine is the largest</w:t>
      </w:r>
    </w:p>
    <w:p w:rsidR="003B5925" w:rsidRDefault="003B5925" w:rsidP="000A5ED3">
      <w:pPr>
        <w:spacing w:after="0" w:line="240" w:lineRule="auto"/>
        <w:rPr>
          <w:i/>
        </w:rPr>
      </w:pPr>
    </w:p>
    <w:p w:rsidR="003B5925" w:rsidRPr="002F297E" w:rsidRDefault="003B5925" w:rsidP="000A5ED3">
      <w:pPr>
        <w:spacing w:after="0" w:line="240" w:lineRule="auto"/>
        <w:rPr>
          <w:i/>
        </w:rPr>
      </w:pPr>
      <w:r w:rsidRPr="002F297E">
        <w:rPr>
          <w:i/>
        </w:rPr>
        <w:lastRenderedPageBreak/>
        <w:t>FACTOR SCORES</w:t>
      </w:r>
    </w:p>
    <w:tbl>
      <w:tblPr>
        <w:tblW w:w="9740" w:type="dxa"/>
        <w:tblInd w:w="93" w:type="dxa"/>
        <w:tblLook w:val="04A0" w:firstRow="1" w:lastRow="0" w:firstColumn="1" w:lastColumn="0" w:noHBand="0" w:noVBand="1"/>
      </w:tblPr>
      <w:tblGrid>
        <w:gridCol w:w="4340"/>
        <w:gridCol w:w="1080"/>
        <w:gridCol w:w="1080"/>
        <w:gridCol w:w="1080"/>
        <w:gridCol w:w="1080"/>
        <w:gridCol w:w="1080"/>
      </w:tblGrid>
      <w:tr w:rsidR="003B5925" w:rsidRPr="003B5925" w:rsidTr="003B5925">
        <w:trPr>
          <w:trHeight w:val="315"/>
        </w:trPr>
        <w:tc>
          <w:tcPr>
            <w:tcW w:w="434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Observation</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F1</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F2</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F3</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F4</w:t>
            </w:r>
          </w:p>
        </w:tc>
        <w:tc>
          <w:tcPr>
            <w:tcW w:w="1080" w:type="dxa"/>
            <w:tcBorders>
              <w:top w:val="single" w:sz="8"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center"/>
              <w:rPr>
                <w:rFonts w:ascii="Calibri" w:eastAsia="Times New Roman" w:hAnsi="Calibri" w:cs="Times New Roman"/>
                <w:color w:val="000000"/>
                <w:lang w:val="en-US"/>
              </w:rPr>
            </w:pPr>
            <w:r w:rsidRPr="003B5925">
              <w:rPr>
                <w:rFonts w:ascii="Calibri" w:eastAsia="Times New Roman" w:hAnsi="Calibri" w:cs="Times New Roman"/>
                <w:color w:val="000000"/>
                <w:lang w:val="en-US"/>
              </w:rPr>
              <w:t>F5</w:t>
            </w:r>
          </w:p>
        </w:tc>
      </w:tr>
      <w:tr w:rsidR="003B5925" w:rsidRPr="003B5925" w:rsidTr="003B5925">
        <w:trPr>
          <w:trHeight w:val="315"/>
        </w:trPr>
        <w:tc>
          <w:tcPr>
            <w:tcW w:w="434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Obs1</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0.574</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-0.268</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-1.097</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0.301</w:t>
            </w:r>
          </w:p>
        </w:tc>
        <w:tc>
          <w:tcPr>
            <w:tcW w:w="1080" w:type="dxa"/>
            <w:tcBorders>
              <w:top w:val="single" w:sz="4" w:space="0" w:color="auto"/>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-0.052</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Obs2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0.528</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0.994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0.690</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-0.360</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-0.006</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Obs3</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-2.104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0.091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0.249</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-0.052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0.220</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Obs4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-2.957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0.692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0.327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0.494</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-0.135</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Obs5</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-1.150</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-0.365</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-0.578</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-0.745</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-0.100</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Obs6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1.962</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1.227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-0.631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0.145</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0.107</w:t>
            </w:r>
          </w:p>
        </w:tc>
      </w:tr>
      <w:tr w:rsidR="003B5925" w:rsidRPr="003B5925" w:rsidTr="003B5925">
        <w:trPr>
          <w:trHeight w:val="315"/>
        </w:trPr>
        <w:tc>
          <w:tcPr>
            <w:tcW w:w="434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Obs7</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2.876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-0.121</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0.786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0.066</w:t>
            </w:r>
          </w:p>
        </w:tc>
        <w:tc>
          <w:tcPr>
            <w:tcW w:w="1080" w:type="dxa"/>
            <w:tcBorders>
              <w:top w:val="nil"/>
              <w:left w:val="nil"/>
              <w:bottom w:val="nil"/>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-0.085</w:t>
            </w:r>
          </w:p>
        </w:tc>
      </w:tr>
      <w:tr w:rsidR="003B5925" w:rsidRPr="003B5925" w:rsidTr="003B5925">
        <w:trPr>
          <w:trHeight w:val="330"/>
        </w:trPr>
        <w:tc>
          <w:tcPr>
            <w:tcW w:w="434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rPr>
                <w:rFonts w:ascii="Calibri" w:eastAsia="Times New Roman" w:hAnsi="Calibri" w:cs="Times New Roman"/>
                <w:color w:val="000000"/>
                <w:lang w:val="en-US"/>
              </w:rPr>
            </w:pPr>
            <w:r w:rsidRPr="003B5925">
              <w:rPr>
                <w:rFonts w:ascii="Calibri" w:eastAsia="Times New Roman" w:hAnsi="Calibri" w:cs="Times New Roman"/>
                <w:color w:val="000000"/>
                <w:lang w:val="en-US"/>
              </w:rPr>
              <w:t>Obs8</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0.272</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-2.251</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0.254</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0.151</w:t>
            </w:r>
          </w:p>
        </w:tc>
        <w:tc>
          <w:tcPr>
            <w:tcW w:w="1080" w:type="dxa"/>
            <w:tcBorders>
              <w:top w:val="nil"/>
              <w:left w:val="nil"/>
              <w:bottom w:val="single" w:sz="8" w:space="0" w:color="auto"/>
              <w:right w:val="nil"/>
            </w:tcBorders>
            <w:shd w:val="clear" w:color="auto" w:fill="auto"/>
            <w:noWrap/>
            <w:vAlign w:val="bottom"/>
            <w:hideMark/>
          </w:tcPr>
          <w:p w:rsidR="003B5925" w:rsidRPr="003B5925" w:rsidRDefault="003B5925" w:rsidP="003B5925">
            <w:pPr>
              <w:spacing w:after="0" w:line="240" w:lineRule="auto"/>
              <w:jc w:val="right"/>
              <w:rPr>
                <w:rFonts w:ascii="Calibri" w:eastAsia="Times New Roman" w:hAnsi="Calibri" w:cs="Times New Roman"/>
                <w:color w:val="000000"/>
                <w:lang w:val="en-US"/>
              </w:rPr>
            </w:pPr>
            <w:r w:rsidRPr="003B5925">
              <w:rPr>
                <w:rFonts w:ascii="Calibri" w:eastAsia="Times New Roman" w:hAnsi="Calibri" w:cs="Times New Roman"/>
                <w:color w:val="000000"/>
                <w:lang w:val="en-US"/>
              </w:rPr>
              <w:t>0.050</w:t>
            </w:r>
          </w:p>
        </w:tc>
      </w:tr>
    </w:tbl>
    <w:p w:rsidR="003B5925" w:rsidRPr="002F297E" w:rsidRDefault="003B5925" w:rsidP="000A5ED3">
      <w:pPr>
        <w:spacing w:after="0" w:line="240" w:lineRule="auto"/>
        <w:rPr>
          <w:i/>
        </w:rPr>
      </w:pPr>
    </w:p>
    <w:p w:rsidR="003B5925" w:rsidRPr="002F297E" w:rsidRDefault="003B5925" w:rsidP="002F297E">
      <w:pPr>
        <w:spacing w:after="0" w:line="240" w:lineRule="auto"/>
        <w:jc w:val="center"/>
        <w:rPr>
          <w:i/>
        </w:rPr>
      </w:pPr>
      <w:r w:rsidRPr="002F297E">
        <w:rPr>
          <w:noProof/>
          <w:lang w:val="en-US"/>
        </w:rPr>
        <w:drawing>
          <wp:inline distT="0" distB="0" distL="0" distR="0" wp14:anchorId="78A88D2C" wp14:editId="753CB755">
            <wp:extent cx="3838575" cy="31337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F297E" w:rsidRPr="002F297E" w:rsidRDefault="002F297E" w:rsidP="000A5ED3">
      <w:pPr>
        <w:spacing w:after="0" w:line="240" w:lineRule="auto"/>
        <w:rPr>
          <w:i/>
        </w:rPr>
      </w:pPr>
    </w:p>
    <w:p w:rsidR="002F297E" w:rsidRPr="002F297E" w:rsidRDefault="002F297E" w:rsidP="000A5ED3">
      <w:pPr>
        <w:spacing w:after="0" w:line="240" w:lineRule="auto"/>
        <w:rPr>
          <w:i/>
        </w:rPr>
      </w:pPr>
      <w:r w:rsidRPr="002F297E">
        <w:rPr>
          <w:noProof/>
          <w:lang w:val="en-US"/>
        </w:rPr>
        <w:drawing>
          <wp:anchor distT="0" distB="0" distL="114300" distR="114300" simplePos="0" relativeHeight="251658240" behindDoc="0" locked="0" layoutInCell="1" allowOverlap="1" wp14:anchorId="0CA9927A" wp14:editId="606503EC">
            <wp:simplePos x="0" y="0"/>
            <wp:positionH relativeFrom="column">
              <wp:posOffset>1047750</wp:posOffset>
            </wp:positionH>
            <wp:positionV relativeFrom="paragraph">
              <wp:posOffset>5080</wp:posOffset>
            </wp:positionV>
            <wp:extent cx="3838575" cy="3143250"/>
            <wp:effectExtent l="0" t="0" r="9525" b="1905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2F297E" w:rsidRPr="002F297E" w:rsidRDefault="002F297E" w:rsidP="000A5ED3">
      <w:pPr>
        <w:spacing w:after="0" w:line="240" w:lineRule="auto"/>
        <w:rPr>
          <w:i/>
        </w:rPr>
      </w:pPr>
    </w:p>
    <w:p w:rsidR="002F297E" w:rsidRDefault="002F297E">
      <w:pPr>
        <w:rPr>
          <w:i/>
        </w:rPr>
      </w:pPr>
      <w:r>
        <w:rPr>
          <w:i/>
        </w:rPr>
        <w:br w:type="page"/>
      </w:r>
    </w:p>
    <w:p w:rsidR="002F297E" w:rsidRPr="002F297E" w:rsidRDefault="002F297E" w:rsidP="000A5ED3">
      <w:pPr>
        <w:spacing w:after="0" w:line="240" w:lineRule="auto"/>
        <w:rPr>
          <w:i/>
        </w:rPr>
      </w:pPr>
      <w:r w:rsidRPr="002F297E">
        <w:rPr>
          <w:i/>
        </w:rPr>
        <w:lastRenderedPageBreak/>
        <w:t>CONTRIBUTION OF THE OBSERVATIONS (%)</w:t>
      </w:r>
    </w:p>
    <w:tbl>
      <w:tblPr>
        <w:tblW w:w="9740" w:type="dxa"/>
        <w:tblInd w:w="93" w:type="dxa"/>
        <w:tblLook w:val="04A0" w:firstRow="1" w:lastRow="0" w:firstColumn="1" w:lastColumn="0" w:noHBand="0" w:noVBand="1"/>
      </w:tblPr>
      <w:tblGrid>
        <w:gridCol w:w="4340"/>
        <w:gridCol w:w="1080"/>
        <w:gridCol w:w="1080"/>
        <w:gridCol w:w="1080"/>
        <w:gridCol w:w="1080"/>
        <w:gridCol w:w="1080"/>
      </w:tblGrid>
      <w:tr w:rsidR="002F297E" w:rsidRPr="002F297E" w:rsidTr="002F297E">
        <w:trPr>
          <w:trHeight w:val="315"/>
        </w:trPr>
        <w:tc>
          <w:tcPr>
            <w:tcW w:w="434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 </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F1</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F2</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F3</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F4</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F5</w:t>
            </w:r>
          </w:p>
        </w:tc>
      </w:tr>
      <w:tr w:rsidR="002F297E" w:rsidRPr="002F297E" w:rsidTr="002F297E">
        <w:trPr>
          <w:trHeight w:val="315"/>
        </w:trPr>
        <w:tc>
          <w:tcPr>
            <w:tcW w:w="434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Obs1</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1.205</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0.870</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36.870</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8.460</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2.711</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1.022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11.958</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14.607</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12.102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0.031</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Obs3</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16.223</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0.100</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1.899</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0.251</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48.033</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Obs4</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32.036</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5.795</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3.283</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22.837</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18.180</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Obs5</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4.844</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1.607</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10.252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51.858</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9.905</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Obs6</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14.099</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18.223</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12.196</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1.955</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11.479</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Obs7</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30.299</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0.178</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18.919</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0.403</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7.140</w:t>
            </w:r>
          </w:p>
        </w:tc>
      </w:tr>
      <w:tr w:rsidR="002F297E" w:rsidRPr="002F297E" w:rsidTr="002F297E">
        <w:trPr>
          <w:trHeight w:val="330"/>
        </w:trPr>
        <w:tc>
          <w:tcPr>
            <w:tcW w:w="434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Obs8</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0.271</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61.270</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1.973</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2.134</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2.520</w:t>
            </w:r>
          </w:p>
        </w:tc>
      </w:tr>
    </w:tbl>
    <w:p w:rsidR="002F297E" w:rsidRPr="002F297E" w:rsidRDefault="002F297E" w:rsidP="000A5ED3">
      <w:pPr>
        <w:spacing w:after="0" w:line="240" w:lineRule="auto"/>
        <w:rPr>
          <w:i/>
        </w:rPr>
      </w:pPr>
    </w:p>
    <w:p w:rsidR="002F297E" w:rsidRPr="002F297E" w:rsidRDefault="002F297E" w:rsidP="000A5ED3">
      <w:pPr>
        <w:spacing w:after="0" w:line="240" w:lineRule="auto"/>
        <w:rPr>
          <w:i/>
        </w:rPr>
      </w:pPr>
      <w:r w:rsidRPr="002F297E">
        <w:rPr>
          <w:i/>
        </w:rPr>
        <w:t>SQUARED COSINES OF THE OBSERVATIONS</w:t>
      </w:r>
    </w:p>
    <w:tbl>
      <w:tblPr>
        <w:tblW w:w="9740" w:type="dxa"/>
        <w:tblInd w:w="93" w:type="dxa"/>
        <w:tblLook w:val="04A0" w:firstRow="1" w:lastRow="0" w:firstColumn="1" w:lastColumn="0" w:noHBand="0" w:noVBand="1"/>
      </w:tblPr>
      <w:tblGrid>
        <w:gridCol w:w="4340"/>
        <w:gridCol w:w="1080"/>
        <w:gridCol w:w="1080"/>
        <w:gridCol w:w="1080"/>
        <w:gridCol w:w="1080"/>
        <w:gridCol w:w="1080"/>
      </w:tblGrid>
      <w:tr w:rsidR="002F297E" w:rsidRPr="002F297E" w:rsidTr="002F297E">
        <w:trPr>
          <w:trHeight w:val="315"/>
        </w:trPr>
        <w:tc>
          <w:tcPr>
            <w:tcW w:w="434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 </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F1</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F2</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F3</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F4</w:t>
            </w:r>
          </w:p>
        </w:tc>
        <w:tc>
          <w:tcPr>
            <w:tcW w:w="1080" w:type="dxa"/>
            <w:tcBorders>
              <w:top w:val="single" w:sz="8"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center"/>
              <w:rPr>
                <w:rFonts w:ascii="Calibri" w:eastAsia="Times New Roman" w:hAnsi="Calibri" w:cs="Times New Roman"/>
                <w:color w:val="000000"/>
                <w:lang w:val="en-US"/>
              </w:rPr>
            </w:pPr>
            <w:r w:rsidRPr="002F297E">
              <w:rPr>
                <w:rFonts w:ascii="Calibri" w:eastAsia="Times New Roman" w:hAnsi="Calibri" w:cs="Times New Roman"/>
                <w:color w:val="000000"/>
                <w:lang w:val="en-US"/>
              </w:rPr>
              <w:t>F5</w:t>
            </w:r>
          </w:p>
        </w:tc>
      </w:tr>
      <w:tr w:rsidR="002F297E" w:rsidRPr="002F297E" w:rsidTr="002F297E">
        <w:trPr>
          <w:trHeight w:val="315"/>
        </w:trPr>
        <w:tc>
          <w:tcPr>
            <w:tcW w:w="434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Obs1</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0.194</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0.042</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b/>
                <w:bCs/>
                <w:color w:val="000000"/>
                <w:lang w:val="en-US"/>
              </w:rPr>
            </w:pPr>
            <w:r w:rsidRPr="002F297E">
              <w:rPr>
                <w:rFonts w:ascii="Calibri" w:eastAsia="Times New Roman" w:hAnsi="Calibri" w:cs="Times New Roman"/>
                <w:b/>
                <w:bCs/>
                <w:color w:val="000000"/>
                <w:lang w:val="en-US"/>
              </w:rPr>
              <w:t>0.709</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0.053</w:t>
            </w:r>
          </w:p>
        </w:tc>
        <w:tc>
          <w:tcPr>
            <w:tcW w:w="1080" w:type="dxa"/>
            <w:tcBorders>
              <w:top w:val="single" w:sz="4" w:space="0" w:color="auto"/>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0.002</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0.149</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b/>
                <w:bCs/>
                <w:color w:val="000000"/>
                <w:lang w:val="en-US"/>
              </w:rPr>
            </w:pPr>
            <w:r w:rsidRPr="002F297E">
              <w:rPr>
                <w:rFonts w:ascii="Calibri" w:eastAsia="Times New Roman" w:hAnsi="Calibri" w:cs="Times New Roman"/>
                <w:b/>
                <w:bCs/>
                <w:color w:val="000000"/>
                <w:lang w:val="en-US"/>
              </w:rPr>
              <w:t>0.528</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0.254</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0.069</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0.000</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Obs3</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b/>
                <w:bCs/>
                <w:color w:val="000000"/>
                <w:lang w:val="en-US"/>
              </w:rPr>
            </w:pPr>
            <w:r w:rsidRPr="002F297E">
              <w:rPr>
                <w:rFonts w:ascii="Calibri" w:eastAsia="Times New Roman" w:hAnsi="Calibri" w:cs="Times New Roman"/>
                <w:b/>
                <w:bCs/>
                <w:color w:val="000000"/>
                <w:lang w:val="en-US"/>
              </w:rPr>
              <w:t>0.973</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0.014</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0.001</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0.011</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Obs4</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b/>
                <w:bCs/>
                <w:color w:val="000000"/>
                <w:lang w:val="en-US"/>
              </w:rPr>
            </w:pPr>
            <w:r w:rsidRPr="002F297E">
              <w:rPr>
                <w:rFonts w:ascii="Calibri" w:eastAsia="Times New Roman" w:hAnsi="Calibri" w:cs="Times New Roman"/>
                <w:b/>
                <w:bCs/>
                <w:color w:val="000000"/>
                <w:lang w:val="en-US"/>
              </w:rPr>
              <w:t>0.912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0.050</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0.011</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0.025</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0.002</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Obs5</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b/>
                <w:bCs/>
                <w:color w:val="000000"/>
                <w:lang w:val="en-US"/>
              </w:rPr>
            </w:pPr>
            <w:r w:rsidRPr="002F297E">
              <w:rPr>
                <w:rFonts w:ascii="Calibri" w:eastAsia="Times New Roman" w:hAnsi="Calibri" w:cs="Times New Roman"/>
                <w:b/>
                <w:bCs/>
                <w:color w:val="000000"/>
                <w:lang w:val="en-US"/>
              </w:rPr>
              <w:t>0.562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0.056</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0.142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0.236</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0.004</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Obs6</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b/>
                <w:bCs/>
                <w:color w:val="000000"/>
                <w:lang w:val="en-US"/>
              </w:rPr>
            </w:pPr>
            <w:r w:rsidRPr="002F297E">
              <w:rPr>
                <w:rFonts w:ascii="Calibri" w:eastAsia="Times New Roman" w:hAnsi="Calibri" w:cs="Times New Roman"/>
                <w:b/>
                <w:bCs/>
                <w:color w:val="000000"/>
                <w:lang w:val="en-US"/>
              </w:rPr>
              <w:t>0.665</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0.260</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0.069</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0.004</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0.002</w:t>
            </w:r>
          </w:p>
        </w:tc>
      </w:tr>
      <w:tr w:rsidR="002F297E" w:rsidRPr="002F297E" w:rsidTr="002F297E">
        <w:trPr>
          <w:trHeight w:val="315"/>
        </w:trPr>
        <w:tc>
          <w:tcPr>
            <w:tcW w:w="434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Obs7</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b/>
                <w:bCs/>
                <w:color w:val="000000"/>
                <w:lang w:val="en-US"/>
              </w:rPr>
            </w:pPr>
            <w:r w:rsidRPr="002F297E">
              <w:rPr>
                <w:rFonts w:ascii="Calibri" w:eastAsia="Times New Roman" w:hAnsi="Calibri" w:cs="Times New Roman"/>
                <w:b/>
                <w:bCs/>
                <w:color w:val="000000"/>
                <w:lang w:val="en-US"/>
              </w:rPr>
              <w:t>0.928</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0.002</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0.069</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0.000</w:t>
            </w:r>
          </w:p>
        </w:tc>
        <w:tc>
          <w:tcPr>
            <w:tcW w:w="1080" w:type="dxa"/>
            <w:tcBorders>
              <w:top w:val="nil"/>
              <w:left w:val="nil"/>
              <w:bottom w:val="nil"/>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0.001</w:t>
            </w:r>
          </w:p>
        </w:tc>
      </w:tr>
      <w:tr w:rsidR="002F297E" w:rsidRPr="002F297E" w:rsidTr="002F297E">
        <w:trPr>
          <w:trHeight w:val="330"/>
        </w:trPr>
        <w:tc>
          <w:tcPr>
            <w:tcW w:w="434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rPr>
                <w:rFonts w:ascii="Calibri" w:eastAsia="Times New Roman" w:hAnsi="Calibri" w:cs="Times New Roman"/>
                <w:color w:val="000000"/>
                <w:lang w:val="en-US"/>
              </w:rPr>
            </w:pPr>
            <w:r w:rsidRPr="002F297E">
              <w:rPr>
                <w:rFonts w:ascii="Calibri" w:eastAsia="Times New Roman" w:hAnsi="Calibri" w:cs="Times New Roman"/>
                <w:color w:val="000000"/>
                <w:lang w:val="en-US"/>
              </w:rPr>
              <w:t>Obs8</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0.014</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b/>
                <w:bCs/>
                <w:color w:val="000000"/>
                <w:lang w:val="en-US"/>
              </w:rPr>
            </w:pPr>
            <w:r w:rsidRPr="002F297E">
              <w:rPr>
                <w:rFonts w:ascii="Calibri" w:eastAsia="Times New Roman" w:hAnsi="Calibri" w:cs="Times New Roman"/>
                <w:b/>
                <w:bCs/>
                <w:color w:val="000000"/>
                <w:lang w:val="en-US"/>
              </w:rPr>
              <w:t>0.969</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0.012</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0.004</w:t>
            </w:r>
          </w:p>
        </w:tc>
        <w:tc>
          <w:tcPr>
            <w:tcW w:w="1080" w:type="dxa"/>
            <w:tcBorders>
              <w:top w:val="nil"/>
              <w:left w:val="nil"/>
              <w:bottom w:val="single" w:sz="8" w:space="0" w:color="auto"/>
              <w:right w:val="nil"/>
            </w:tcBorders>
            <w:shd w:val="clear" w:color="auto" w:fill="auto"/>
            <w:noWrap/>
            <w:vAlign w:val="bottom"/>
            <w:hideMark/>
          </w:tcPr>
          <w:p w:rsidR="002F297E" w:rsidRPr="002F297E" w:rsidRDefault="002F297E" w:rsidP="002F297E">
            <w:pPr>
              <w:spacing w:after="0" w:line="240" w:lineRule="auto"/>
              <w:jc w:val="right"/>
              <w:rPr>
                <w:rFonts w:ascii="Calibri" w:eastAsia="Times New Roman" w:hAnsi="Calibri" w:cs="Times New Roman"/>
                <w:color w:val="000000"/>
                <w:lang w:val="en-US"/>
              </w:rPr>
            </w:pPr>
            <w:r w:rsidRPr="002F297E">
              <w:rPr>
                <w:rFonts w:ascii="Calibri" w:eastAsia="Times New Roman" w:hAnsi="Calibri" w:cs="Times New Roman"/>
                <w:color w:val="000000"/>
                <w:lang w:val="en-US"/>
              </w:rPr>
              <w:t>0.000</w:t>
            </w:r>
          </w:p>
        </w:tc>
      </w:tr>
    </w:tbl>
    <w:p w:rsidR="00E101B8" w:rsidRDefault="002F297E" w:rsidP="000A5ED3">
      <w:pPr>
        <w:spacing w:after="0" w:line="240" w:lineRule="auto"/>
        <w:rPr>
          <w:i/>
          <w:sz w:val="20"/>
          <w:szCs w:val="20"/>
        </w:rPr>
      </w:pPr>
      <w:r w:rsidRPr="002F297E">
        <w:rPr>
          <w:i/>
          <w:sz w:val="20"/>
          <w:szCs w:val="20"/>
        </w:rPr>
        <w:t>Values in bold correspond for each observation to the factor for which the squared cosine is the largest.</w:t>
      </w:r>
    </w:p>
    <w:p w:rsidR="00E101B8" w:rsidRDefault="00E101B8">
      <w:pPr>
        <w:rPr>
          <w:i/>
          <w:sz w:val="20"/>
          <w:szCs w:val="20"/>
        </w:rPr>
      </w:pPr>
      <w:r>
        <w:rPr>
          <w:i/>
          <w:sz w:val="20"/>
          <w:szCs w:val="20"/>
        </w:rPr>
        <w:br w:type="page"/>
      </w:r>
    </w:p>
    <w:p w:rsidR="0024201D" w:rsidRPr="000A5ED3" w:rsidRDefault="0024201D" w:rsidP="0024201D">
      <w:pPr>
        <w:pBdr>
          <w:bottom w:val="dotted" w:sz="4" w:space="1" w:color="auto"/>
        </w:pBdr>
        <w:spacing w:after="0" w:line="240" w:lineRule="auto"/>
        <w:rPr>
          <w:b/>
          <w:sz w:val="28"/>
          <w:szCs w:val="28"/>
        </w:rPr>
      </w:pPr>
      <w:bookmarkStart w:id="9" w:name="AppG"/>
      <w:r>
        <w:rPr>
          <w:b/>
          <w:sz w:val="28"/>
          <w:szCs w:val="28"/>
        </w:rPr>
        <w:lastRenderedPageBreak/>
        <w:t>Appendix G</w:t>
      </w:r>
      <w:bookmarkEnd w:id="9"/>
      <w:r w:rsidRPr="00D021BF">
        <w:rPr>
          <w:b/>
          <w:sz w:val="28"/>
          <w:szCs w:val="28"/>
        </w:rPr>
        <w:t>:</w:t>
      </w:r>
      <w:r>
        <w:rPr>
          <w:b/>
          <w:sz w:val="28"/>
          <w:szCs w:val="28"/>
        </w:rPr>
        <w:t xml:space="preserve">  </w:t>
      </w:r>
      <w:r>
        <w:rPr>
          <w:b/>
          <w:sz w:val="28"/>
          <w:szCs w:val="28"/>
        </w:rPr>
        <w:br/>
      </w:r>
      <w:r w:rsidR="00343247">
        <w:rPr>
          <w:b/>
          <w:sz w:val="28"/>
          <w:szCs w:val="28"/>
        </w:rPr>
        <w:t>Preliminary Three Dimensional Modeling of Sales Distribution by Style Line, Number of Different SKUs, and Monthly Mean Number of Units Sold</w:t>
      </w:r>
    </w:p>
    <w:p w:rsidR="0024201D" w:rsidRPr="000A5ED3" w:rsidRDefault="0024201D" w:rsidP="0024201D">
      <w:pPr>
        <w:spacing w:after="0" w:line="240" w:lineRule="auto"/>
        <w:rPr>
          <w:i/>
        </w:rPr>
      </w:pPr>
    </w:p>
    <w:p w:rsidR="005806BC" w:rsidRDefault="00343247" w:rsidP="0024201D">
      <w:r>
        <w:t>This model illustrates the preliminary distribution of the sales by the three dimensions of style line, number of different SKUs per style line, and mean number of units sold per month.  It suggests the Barebones (</w:t>
      </w:r>
      <w:r w:rsidR="005806BC">
        <w:t xml:space="preserve">red ball) and Artisan (smaller blue ball, closest to the red ball) </w:t>
      </w:r>
      <w:r>
        <w:t xml:space="preserve">style lines </w:t>
      </w:r>
      <w:r w:rsidR="005806BC">
        <w:t>have low yields.  Conversely, the Whimsy (large blue ball), Techno (yellow ball), and Hiheels (lime green ball) have high yields.</w:t>
      </w:r>
    </w:p>
    <w:p w:rsidR="00343247" w:rsidRPr="00343247" w:rsidRDefault="00343247" w:rsidP="0024201D">
      <w:pPr>
        <w:rPr>
          <w:b/>
        </w:rPr>
      </w:pPr>
      <w:r>
        <w:t>More complete and granular data from Sleepy Industries will help produce a fuller picture of sales distribution and which style lines need net profit margin optimization.</w:t>
      </w:r>
    </w:p>
    <w:p w:rsidR="00E101B8" w:rsidRPr="00E101B8" w:rsidRDefault="00E101B8">
      <w:pPr>
        <w:rPr>
          <w:i/>
          <w:noProof/>
          <w:lang w:val="en-US"/>
        </w:rPr>
      </w:pPr>
    </w:p>
    <w:p w:rsidR="00E101B8" w:rsidRDefault="00E101B8" w:rsidP="00E101B8">
      <w:pPr>
        <w:ind w:left="-900" w:right="-1080"/>
        <w:rPr>
          <w:i/>
          <w:sz w:val="20"/>
          <w:szCs w:val="20"/>
        </w:rPr>
      </w:pPr>
      <w:r>
        <w:rPr>
          <w:i/>
          <w:noProof/>
          <w:sz w:val="20"/>
          <w:szCs w:val="20"/>
          <w:lang w:val="en-US"/>
        </w:rPr>
        <w:drawing>
          <wp:inline distT="0" distB="0" distL="0" distR="0" wp14:anchorId="66C8E121" wp14:editId="4371AA18">
            <wp:extent cx="7143115" cy="45529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rotWithShape="1">
                    <a:blip r:embed="rId19">
                      <a:extLst>
                        <a:ext uri="{28A0092B-C50C-407E-A947-70E740481C1C}">
                          <a14:useLocalDpi xmlns:a14="http://schemas.microsoft.com/office/drawing/2010/main" val="0"/>
                        </a:ext>
                      </a:extLst>
                    </a:blip>
                    <a:srcRect l="12384"/>
                    <a:stretch/>
                  </pic:blipFill>
                  <pic:spPr bwMode="auto">
                    <a:xfrm>
                      <a:off x="0" y="0"/>
                      <a:ext cx="7143115" cy="4552950"/>
                    </a:xfrm>
                    <a:prstGeom prst="rect">
                      <a:avLst/>
                    </a:prstGeom>
                    <a:ln>
                      <a:noFill/>
                    </a:ln>
                    <a:extLst>
                      <a:ext uri="{53640926-AAD7-44D8-BBD7-CCE9431645EC}">
                        <a14:shadowObscured xmlns:a14="http://schemas.microsoft.com/office/drawing/2010/main"/>
                      </a:ext>
                    </a:extLst>
                  </pic:spPr>
                </pic:pic>
              </a:graphicData>
            </a:graphic>
          </wp:inline>
        </w:drawing>
      </w:r>
      <w:r w:rsidR="00343247">
        <w:rPr>
          <w:i/>
        </w:rPr>
        <w:t xml:space="preserve">This is a 3-dimensional model produced in XLSTAT </w:t>
      </w:r>
      <w:r w:rsidR="005806BC">
        <w:rPr>
          <w:i/>
        </w:rPr>
        <w:t xml:space="preserve">from </w:t>
      </w:r>
      <w:r w:rsidR="00861EA1">
        <w:rPr>
          <w:i/>
        </w:rPr>
        <w:t>Principal</w:t>
      </w:r>
      <w:r w:rsidR="005806BC">
        <w:rPr>
          <w:i/>
        </w:rPr>
        <w:t xml:space="preserve"> Component Analysis.  The above illustration is a </w:t>
      </w:r>
      <w:r w:rsidR="00343247">
        <w:rPr>
          <w:i/>
        </w:rPr>
        <w:t>2-dimensional snapshot</w:t>
      </w:r>
      <w:r w:rsidR="005806BC">
        <w:rPr>
          <w:i/>
        </w:rPr>
        <w:t xml:space="preserve"> of the </w:t>
      </w:r>
      <w:r w:rsidR="0056247F">
        <w:rPr>
          <w:i/>
        </w:rPr>
        <w:t xml:space="preserve">preliminary </w:t>
      </w:r>
      <w:r w:rsidR="005806BC">
        <w:rPr>
          <w:i/>
        </w:rPr>
        <w:t>3-dimensional model</w:t>
      </w:r>
      <w:r w:rsidR="00343247">
        <w:rPr>
          <w:i/>
        </w:rPr>
        <w:t>.</w:t>
      </w:r>
    </w:p>
    <w:p w:rsidR="002F297E" w:rsidRDefault="002F297E" w:rsidP="000A5ED3">
      <w:pPr>
        <w:spacing w:after="0" w:line="240" w:lineRule="auto"/>
        <w:rPr>
          <w:i/>
          <w:sz w:val="20"/>
          <w:szCs w:val="20"/>
        </w:rPr>
      </w:pPr>
    </w:p>
    <w:p w:rsidR="00E101B8" w:rsidRPr="002F297E" w:rsidRDefault="00E101B8" w:rsidP="00E101B8">
      <w:pPr>
        <w:spacing w:after="0" w:line="240" w:lineRule="auto"/>
        <w:rPr>
          <w:i/>
          <w:sz w:val="20"/>
          <w:szCs w:val="20"/>
        </w:rPr>
      </w:pPr>
    </w:p>
    <w:sectPr w:rsidR="00E101B8" w:rsidRPr="002F297E" w:rsidSect="00F32A4C">
      <w:headerReference w:type="default" r:id="rId20"/>
      <w:footerReference w:type="default" r:id="rId21"/>
      <w:pgSz w:w="12240" w:h="15840"/>
      <w:pgMar w:top="1296" w:right="1440" w:bottom="1008" w:left="1440" w:header="576"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769" w:rsidRDefault="00741769" w:rsidP="00F32A4C">
      <w:pPr>
        <w:spacing w:after="0" w:line="240" w:lineRule="auto"/>
      </w:pPr>
      <w:r>
        <w:separator/>
      </w:r>
    </w:p>
  </w:endnote>
  <w:endnote w:type="continuationSeparator" w:id="0">
    <w:p w:rsidR="00741769" w:rsidRDefault="00741769" w:rsidP="00F3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CF2" w:rsidRPr="00F32A4C" w:rsidRDefault="00122CF2" w:rsidP="00F32A4C">
    <w:pPr>
      <w:pStyle w:val="Footer"/>
      <w:tabs>
        <w:tab w:val="clear" w:pos="9026"/>
        <w:tab w:val="right" w:pos="9360"/>
      </w:tabs>
      <w:jc w:val="center"/>
      <w:rPr>
        <w:sz w:val="20"/>
        <w:szCs w:val="20"/>
      </w:rPr>
    </w:pPr>
    <w:r>
      <w:t xml:space="preserve">- </w:t>
    </w:r>
    <w:r>
      <w:rPr>
        <w:sz w:val="20"/>
        <w:szCs w:val="20"/>
      </w:rPr>
      <w:t xml:space="preserve">Page </w:t>
    </w:r>
    <w:r>
      <w:rPr>
        <w:sz w:val="20"/>
        <w:szCs w:val="20"/>
      </w:rPr>
      <w:fldChar w:fldCharType="begin"/>
    </w:r>
    <w:r>
      <w:rPr>
        <w:sz w:val="20"/>
        <w:szCs w:val="20"/>
      </w:rPr>
      <w:instrText xml:space="preserve"> PAGE  \* Arabic  \* MERGEFORMAT </w:instrText>
    </w:r>
    <w:r>
      <w:rPr>
        <w:sz w:val="20"/>
        <w:szCs w:val="20"/>
      </w:rPr>
      <w:fldChar w:fldCharType="separate"/>
    </w:r>
    <w:r w:rsidR="00134325">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 Arabic  \* MERGEFORMAT </w:instrText>
    </w:r>
    <w:r>
      <w:rPr>
        <w:sz w:val="20"/>
        <w:szCs w:val="20"/>
      </w:rPr>
      <w:fldChar w:fldCharType="separate"/>
    </w:r>
    <w:r w:rsidR="00134325">
      <w:rPr>
        <w:noProof/>
        <w:sz w:val="20"/>
        <w:szCs w:val="20"/>
      </w:rPr>
      <w:t>20</w:t>
    </w:r>
    <w:r>
      <w:rPr>
        <w:sz w:val="20"/>
        <w:szCs w:val="20"/>
      </w:rPr>
      <w:fldChar w:fldCharType="end"/>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769" w:rsidRDefault="00741769" w:rsidP="00F32A4C">
      <w:pPr>
        <w:spacing w:after="0" w:line="240" w:lineRule="auto"/>
      </w:pPr>
      <w:r>
        <w:separator/>
      </w:r>
    </w:p>
  </w:footnote>
  <w:footnote w:type="continuationSeparator" w:id="0">
    <w:p w:rsidR="00741769" w:rsidRDefault="00741769" w:rsidP="00F32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CF2" w:rsidRDefault="00122CF2" w:rsidP="00F32A4C">
    <w:pPr>
      <w:pStyle w:val="Header"/>
      <w:pBdr>
        <w:bottom w:val="dotted" w:sz="4" w:space="1" w:color="auto"/>
      </w:pBdr>
      <w:tabs>
        <w:tab w:val="clear" w:pos="9026"/>
        <w:tab w:val="right" w:pos="9360"/>
      </w:tabs>
      <w:jc w:val="right"/>
      <w:rPr>
        <w:highlight w:val="yellow"/>
      </w:rPr>
    </w:pPr>
    <w:r>
      <w:t xml:space="preserve">Sleepy Case Part 3 </w:t>
    </w:r>
  </w:p>
  <w:p w:rsidR="00122CF2" w:rsidRDefault="00122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1A5A"/>
    <w:multiLevelType w:val="hybridMultilevel"/>
    <w:tmpl w:val="49747480"/>
    <w:lvl w:ilvl="0" w:tplc="08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8C3E96"/>
    <w:multiLevelType w:val="hybridMultilevel"/>
    <w:tmpl w:val="80DA910E"/>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85A66E1"/>
    <w:multiLevelType w:val="hybridMultilevel"/>
    <w:tmpl w:val="42BC7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90995"/>
    <w:multiLevelType w:val="hybridMultilevel"/>
    <w:tmpl w:val="7DAEEFBA"/>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52280A"/>
    <w:multiLevelType w:val="hybridMultilevel"/>
    <w:tmpl w:val="34A029DE"/>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25224EA5"/>
    <w:multiLevelType w:val="hybridMultilevel"/>
    <w:tmpl w:val="918C0CBA"/>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7832CE"/>
    <w:multiLevelType w:val="hybridMultilevel"/>
    <w:tmpl w:val="88C68EF6"/>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2924C1"/>
    <w:multiLevelType w:val="multilevel"/>
    <w:tmpl w:val="7A02293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1E56DE7"/>
    <w:multiLevelType w:val="multilevel"/>
    <w:tmpl w:val="6CA8D7CA"/>
    <w:lvl w:ilvl="0">
      <w:start w:val="1"/>
      <w:numFmt w:val="upperLetter"/>
      <w:lvlText w:val="%1."/>
      <w:lvlJc w:val="left"/>
      <w:pPr>
        <w:ind w:left="720" w:hanging="360"/>
      </w:pPr>
      <w:rPr>
        <w:rFonts w:hint="default"/>
      </w:rPr>
    </w:lvl>
    <w:lvl w:ilvl="1">
      <w:start w:val="1"/>
      <w:numFmt w:val="lowerRoman"/>
      <w:lvlText w:val="%2."/>
      <w:lvlJc w:val="right"/>
      <w:pPr>
        <w:ind w:left="1440" w:hanging="173"/>
      </w:pPr>
      <w:rPr>
        <w:rFonts w:hint="default"/>
      </w:rPr>
    </w:lvl>
    <w:lvl w:ilvl="2">
      <w:start w:val="1"/>
      <w:numFmt w:val="bullet"/>
      <w:lvlText w:val=""/>
      <w:lvlJc w:val="left"/>
      <w:pPr>
        <w:ind w:left="1800" w:hanging="360"/>
      </w:pPr>
      <w:rPr>
        <w:rFonts w:ascii="Wingdings" w:hAnsi="Wingding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50B74249"/>
    <w:multiLevelType w:val="hybridMultilevel"/>
    <w:tmpl w:val="51BC1C94"/>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014C39"/>
    <w:multiLevelType w:val="hybridMultilevel"/>
    <w:tmpl w:val="C9CE8074"/>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451EF2"/>
    <w:multiLevelType w:val="hybridMultilevel"/>
    <w:tmpl w:val="E4FC5262"/>
    <w:lvl w:ilvl="0" w:tplc="6F00B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070932"/>
    <w:multiLevelType w:val="hybridMultilevel"/>
    <w:tmpl w:val="E80A6B7C"/>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9B7586F"/>
    <w:multiLevelType w:val="hybridMultilevel"/>
    <w:tmpl w:val="E70678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599440D"/>
    <w:multiLevelType w:val="hybridMultilevel"/>
    <w:tmpl w:val="ED4061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CA23091"/>
    <w:multiLevelType w:val="hybridMultilevel"/>
    <w:tmpl w:val="23FCDD16"/>
    <w:lvl w:ilvl="0" w:tplc="08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8"/>
  </w:num>
  <w:num w:numId="4">
    <w:abstractNumId w:val="15"/>
  </w:num>
  <w:num w:numId="5">
    <w:abstractNumId w:val="7"/>
  </w:num>
  <w:num w:numId="6">
    <w:abstractNumId w:val="1"/>
  </w:num>
  <w:num w:numId="7">
    <w:abstractNumId w:val="12"/>
  </w:num>
  <w:num w:numId="8">
    <w:abstractNumId w:val="10"/>
  </w:num>
  <w:num w:numId="9">
    <w:abstractNumId w:val="0"/>
  </w:num>
  <w:num w:numId="10">
    <w:abstractNumId w:val="5"/>
  </w:num>
  <w:num w:numId="11">
    <w:abstractNumId w:val="3"/>
  </w:num>
  <w:num w:numId="12">
    <w:abstractNumId w:val="9"/>
  </w:num>
  <w:num w:numId="13">
    <w:abstractNumId w:val="6"/>
  </w:num>
  <w:num w:numId="14">
    <w:abstractNumId w:val="14"/>
  </w:num>
  <w:num w:numId="15">
    <w:abstractNumId w:val="13"/>
  </w:num>
  <w:num w:numId="16">
    <w:abstractNumId w:val="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W031 PAF">
    <w15:presenceInfo w15:providerId="None" w15:userId="GEW031 P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8" w:nlCheck="1" w:checkStyle="0"/>
  <w:activeWritingStyle w:appName="MSWord" w:lang="en-US" w:vendorID="64" w:dllVersion="131078" w:nlCheck="1" w:checkStyle="1"/>
  <w:activeWritingStyle w:appName="MSWord" w:lang="fr-CA" w:vendorID="64" w:dllVersion="131078" w:nlCheck="1" w:checkStyle="1"/>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0D"/>
    <w:rsid w:val="00002F83"/>
    <w:rsid w:val="00035A4A"/>
    <w:rsid w:val="000451CA"/>
    <w:rsid w:val="00062688"/>
    <w:rsid w:val="00077A2E"/>
    <w:rsid w:val="000A5ED3"/>
    <w:rsid w:val="000B099E"/>
    <w:rsid w:val="000B599B"/>
    <w:rsid w:val="000B6B34"/>
    <w:rsid w:val="000C4C56"/>
    <w:rsid w:val="000E5607"/>
    <w:rsid w:val="00101226"/>
    <w:rsid w:val="0010324E"/>
    <w:rsid w:val="00112829"/>
    <w:rsid w:val="00122CEB"/>
    <w:rsid w:val="00122CF2"/>
    <w:rsid w:val="00130F85"/>
    <w:rsid w:val="0013177A"/>
    <w:rsid w:val="00134325"/>
    <w:rsid w:val="00184A9B"/>
    <w:rsid w:val="001A7B3A"/>
    <w:rsid w:val="001B12AC"/>
    <w:rsid w:val="001B72C3"/>
    <w:rsid w:val="001C2F64"/>
    <w:rsid w:val="001D0F2A"/>
    <w:rsid w:val="001D6655"/>
    <w:rsid w:val="001F6964"/>
    <w:rsid w:val="00227721"/>
    <w:rsid w:val="0024201D"/>
    <w:rsid w:val="00243AFC"/>
    <w:rsid w:val="00247184"/>
    <w:rsid w:val="00255F83"/>
    <w:rsid w:val="00280AEB"/>
    <w:rsid w:val="00282057"/>
    <w:rsid w:val="00294EB5"/>
    <w:rsid w:val="002962A5"/>
    <w:rsid w:val="002A5524"/>
    <w:rsid w:val="002D1C62"/>
    <w:rsid w:val="002D3D77"/>
    <w:rsid w:val="002E5770"/>
    <w:rsid w:val="002F297E"/>
    <w:rsid w:val="00301BF6"/>
    <w:rsid w:val="00307E8F"/>
    <w:rsid w:val="00315EAF"/>
    <w:rsid w:val="003241E8"/>
    <w:rsid w:val="00343247"/>
    <w:rsid w:val="00343368"/>
    <w:rsid w:val="003450AF"/>
    <w:rsid w:val="003466EA"/>
    <w:rsid w:val="00357931"/>
    <w:rsid w:val="00364234"/>
    <w:rsid w:val="003811EA"/>
    <w:rsid w:val="00392DCA"/>
    <w:rsid w:val="00393D84"/>
    <w:rsid w:val="003B5925"/>
    <w:rsid w:val="003C79F2"/>
    <w:rsid w:val="003E3066"/>
    <w:rsid w:val="003E36C5"/>
    <w:rsid w:val="003E3B9F"/>
    <w:rsid w:val="003E54BA"/>
    <w:rsid w:val="003F3AEA"/>
    <w:rsid w:val="00415C96"/>
    <w:rsid w:val="0043531E"/>
    <w:rsid w:val="0043540D"/>
    <w:rsid w:val="00443C23"/>
    <w:rsid w:val="004851C8"/>
    <w:rsid w:val="0049322E"/>
    <w:rsid w:val="004C0130"/>
    <w:rsid w:val="004C0B98"/>
    <w:rsid w:val="004E68CC"/>
    <w:rsid w:val="004E7A54"/>
    <w:rsid w:val="005005CC"/>
    <w:rsid w:val="00506EAF"/>
    <w:rsid w:val="00531751"/>
    <w:rsid w:val="00550E17"/>
    <w:rsid w:val="00551433"/>
    <w:rsid w:val="0056247F"/>
    <w:rsid w:val="005806BC"/>
    <w:rsid w:val="005908A5"/>
    <w:rsid w:val="0059535F"/>
    <w:rsid w:val="005A0302"/>
    <w:rsid w:val="005A4B67"/>
    <w:rsid w:val="005C05AF"/>
    <w:rsid w:val="005D3035"/>
    <w:rsid w:val="005E4470"/>
    <w:rsid w:val="00601BFB"/>
    <w:rsid w:val="006259A0"/>
    <w:rsid w:val="00634865"/>
    <w:rsid w:val="00642224"/>
    <w:rsid w:val="006436C6"/>
    <w:rsid w:val="00650316"/>
    <w:rsid w:val="00652F38"/>
    <w:rsid w:val="00662EEA"/>
    <w:rsid w:val="00674F80"/>
    <w:rsid w:val="006830A4"/>
    <w:rsid w:val="00685B63"/>
    <w:rsid w:val="006A3508"/>
    <w:rsid w:val="006B1045"/>
    <w:rsid w:val="006D1749"/>
    <w:rsid w:val="006D59E3"/>
    <w:rsid w:val="006D5B61"/>
    <w:rsid w:val="006F0280"/>
    <w:rsid w:val="006F2F36"/>
    <w:rsid w:val="006F79BD"/>
    <w:rsid w:val="00706052"/>
    <w:rsid w:val="00725B85"/>
    <w:rsid w:val="00730485"/>
    <w:rsid w:val="00735868"/>
    <w:rsid w:val="00741769"/>
    <w:rsid w:val="007445E7"/>
    <w:rsid w:val="00752A62"/>
    <w:rsid w:val="00766E74"/>
    <w:rsid w:val="00773307"/>
    <w:rsid w:val="00790563"/>
    <w:rsid w:val="007B760E"/>
    <w:rsid w:val="007D09A0"/>
    <w:rsid w:val="007D7A36"/>
    <w:rsid w:val="007E16C7"/>
    <w:rsid w:val="007F6118"/>
    <w:rsid w:val="00824B1D"/>
    <w:rsid w:val="00835AC2"/>
    <w:rsid w:val="00847A1B"/>
    <w:rsid w:val="00853847"/>
    <w:rsid w:val="008610F5"/>
    <w:rsid w:val="00861DDA"/>
    <w:rsid w:val="00861EA1"/>
    <w:rsid w:val="008742AA"/>
    <w:rsid w:val="00890EB2"/>
    <w:rsid w:val="008A65E4"/>
    <w:rsid w:val="008C4E81"/>
    <w:rsid w:val="008D453F"/>
    <w:rsid w:val="008E2BDB"/>
    <w:rsid w:val="008F237B"/>
    <w:rsid w:val="009265B5"/>
    <w:rsid w:val="00932163"/>
    <w:rsid w:val="00937706"/>
    <w:rsid w:val="00995F6B"/>
    <w:rsid w:val="009A03CA"/>
    <w:rsid w:val="009A2D72"/>
    <w:rsid w:val="009B78AF"/>
    <w:rsid w:val="009F6756"/>
    <w:rsid w:val="00A012CB"/>
    <w:rsid w:val="00A02687"/>
    <w:rsid w:val="00A03296"/>
    <w:rsid w:val="00A038C5"/>
    <w:rsid w:val="00A144FB"/>
    <w:rsid w:val="00A20875"/>
    <w:rsid w:val="00A26C3E"/>
    <w:rsid w:val="00A33CDF"/>
    <w:rsid w:val="00A33D5C"/>
    <w:rsid w:val="00A47557"/>
    <w:rsid w:val="00A75854"/>
    <w:rsid w:val="00A8248B"/>
    <w:rsid w:val="00A87CBE"/>
    <w:rsid w:val="00A92B6A"/>
    <w:rsid w:val="00AA1883"/>
    <w:rsid w:val="00AC617C"/>
    <w:rsid w:val="00AD263A"/>
    <w:rsid w:val="00AD5E97"/>
    <w:rsid w:val="00AF2266"/>
    <w:rsid w:val="00AF228B"/>
    <w:rsid w:val="00B03D2D"/>
    <w:rsid w:val="00B06665"/>
    <w:rsid w:val="00B06671"/>
    <w:rsid w:val="00B14050"/>
    <w:rsid w:val="00B162FC"/>
    <w:rsid w:val="00B21375"/>
    <w:rsid w:val="00B312E3"/>
    <w:rsid w:val="00B37470"/>
    <w:rsid w:val="00B425F2"/>
    <w:rsid w:val="00B5714B"/>
    <w:rsid w:val="00B76463"/>
    <w:rsid w:val="00B94601"/>
    <w:rsid w:val="00BA7791"/>
    <w:rsid w:val="00BB0B16"/>
    <w:rsid w:val="00BB2904"/>
    <w:rsid w:val="00BE1ADD"/>
    <w:rsid w:val="00BF125C"/>
    <w:rsid w:val="00C018AE"/>
    <w:rsid w:val="00C02991"/>
    <w:rsid w:val="00C12E1A"/>
    <w:rsid w:val="00C14362"/>
    <w:rsid w:val="00C2288E"/>
    <w:rsid w:val="00C3356A"/>
    <w:rsid w:val="00C401A3"/>
    <w:rsid w:val="00C438A2"/>
    <w:rsid w:val="00C552A8"/>
    <w:rsid w:val="00C56E3F"/>
    <w:rsid w:val="00C64CA0"/>
    <w:rsid w:val="00C85C5F"/>
    <w:rsid w:val="00CA47C9"/>
    <w:rsid w:val="00CE15D7"/>
    <w:rsid w:val="00CE4799"/>
    <w:rsid w:val="00D021BF"/>
    <w:rsid w:val="00D04D82"/>
    <w:rsid w:val="00D076A8"/>
    <w:rsid w:val="00D11BCA"/>
    <w:rsid w:val="00D14CE0"/>
    <w:rsid w:val="00D263CF"/>
    <w:rsid w:val="00D323CA"/>
    <w:rsid w:val="00D37668"/>
    <w:rsid w:val="00D404EA"/>
    <w:rsid w:val="00D4495B"/>
    <w:rsid w:val="00DA6693"/>
    <w:rsid w:val="00DD2711"/>
    <w:rsid w:val="00DD7552"/>
    <w:rsid w:val="00DE7EA6"/>
    <w:rsid w:val="00E02FFF"/>
    <w:rsid w:val="00E101B8"/>
    <w:rsid w:val="00E31DE3"/>
    <w:rsid w:val="00E33B65"/>
    <w:rsid w:val="00E430FC"/>
    <w:rsid w:val="00E538DA"/>
    <w:rsid w:val="00E603A0"/>
    <w:rsid w:val="00E9709A"/>
    <w:rsid w:val="00E97696"/>
    <w:rsid w:val="00EA02C7"/>
    <w:rsid w:val="00EC0737"/>
    <w:rsid w:val="00EC75D0"/>
    <w:rsid w:val="00ED356E"/>
    <w:rsid w:val="00EE0643"/>
    <w:rsid w:val="00EE0F0B"/>
    <w:rsid w:val="00F01A22"/>
    <w:rsid w:val="00F32A4C"/>
    <w:rsid w:val="00F37AEF"/>
    <w:rsid w:val="00F42E66"/>
    <w:rsid w:val="00F55790"/>
    <w:rsid w:val="00F56716"/>
    <w:rsid w:val="00F70F1F"/>
    <w:rsid w:val="00F70F5D"/>
    <w:rsid w:val="00F8072B"/>
    <w:rsid w:val="00F80983"/>
    <w:rsid w:val="00F93346"/>
    <w:rsid w:val="00FA06F7"/>
    <w:rsid w:val="00FA1CCB"/>
    <w:rsid w:val="00FA1F4F"/>
    <w:rsid w:val="00FB03AD"/>
    <w:rsid w:val="00FB1E88"/>
    <w:rsid w:val="00FD05EB"/>
    <w:rsid w:val="00FD239E"/>
    <w:rsid w:val="00FF31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8B"/>
    <w:pPr>
      <w:ind w:left="720"/>
      <w:contextualSpacing/>
    </w:pPr>
  </w:style>
  <w:style w:type="paragraph" w:styleId="BalloonText">
    <w:name w:val="Balloon Text"/>
    <w:basedOn w:val="Normal"/>
    <w:link w:val="BalloonTextChar"/>
    <w:uiPriority w:val="99"/>
    <w:semiHidden/>
    <w:unhideWhenUsed/>
    <w:rsid w:val="003E5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4BA"/>
    <w:rPr>
      <w:rFonts w:ascii="Tahoma" w:hAnsi="Tahoma" w:cs="Tahoma"/>
      <w:sz w:val="16"/>
      <w:szCs w:val="16"/>
    </w:rPr>
  </w:style>
  <w:style w:type="table" w:styleId="TableGrid">
    <w:name w:val="Table Grid"/>
    <w:basedOn w:val="TableNormal"/>
    <w:uiPriority w:val="39"/>
    <w:rsid w:val="00103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EB5"/>
    <w:rPr>
      <w:color w:val="0563C1" w:themeColor="hyperlink"/>
      <w:u w:val="single"/>
    </w:rPr>
  </w:style>
  <w:style w:type="character" w:styleId="CommentReference">
    <w:name w:val="annotation reference"/>
    <w:basedOn w:val="DefaultParagraphFont"/>
    <w:uiPriority w:val="99"/>
    <w:semiHidden/>
    <w:unhideWhenUsed/>
    <w:rsid w:val="008A65E4"/>
    <w:rPr>
      <w:sz w:val="16"/>
      <w:szCs w:val="16"/>
    </w:rPr>
  </w:style>
  <w:style w:type="paragraph" w:styleId="CommentText">
    <w:name w:val="annotation text"/>
    <w:basedOn w:val="Normal"/>
    <w:link w:val="CommentTextChar"/>
    <w:uiPriority w:val="99"/>
    <w:semiHidden/>
    <w:unhideWhenUsed/>
    <w:rsid w:val="008A65E4"/>
    <w:pPr>
      <w:spacing w:line="240" w:lineRule="auto"/>
    </w:pPr>
    <w:rPr>
      <w:sz w:val="20"/>
      <w:szCs w:val="20"/>
    </w:rPr>
  </w:style>
  <w:style w:type="character" w:customStyle="1" w:styleId="CommentTextChar">
    <w:name w:val="Comment Text Char"/>
    <w:basedOn w:val="DefaultParagraphFont"/>
    <w:link w:val="CommentText"/>
    <w:uiPriority w:val="99"/>
    <w:semiHidden/>
    <w:rsid w:val="008A65E4"/>
    <w:rPr>
      <w:sz w:val="20"/>
      <w:szCs w:val="20"/>
    </w:rPr>
  </w:style>
  <w:style w:type="paragraph" w:styleId="CommentSubject">
    <w:name w:val="annotation subject"/>
    <w:basedOn w:val="CommentText"/>
    <w:next w:val="CommentText"/>
    <w:link w:val="CommentSubjectChar"/>
    <w:uiPriority w:val="99"/>
    <w:semiHidden/>
    <w:unhideWhenUsed/>
    <w:rsid w:val="008A65E4"/>
    <w:rPr>
      <w:b/>
      <w:bCs/>
    </w:rPr>
  </w:style>
  <w:style w:type="character" w:customStyle="1" w:styleId="CommentSubjectChar">
    <w:name w:val="Comment Subject Char"/>
    <w:basedOn w:val="CommentTextChar"/>
    <w:link w:val="CommentSubject"/>
    <w:uiPriority w:val="99"/>
    <w:semiHidden/>
    <w:rsid w:val="008A65E4"/>
    <w:rPr>
      <w:b/>
      <w:bCs/>
      <w:sz w:val="20"/>
      <w:szCs w:val="20"/>
    </w:rPr>
  </w:style>
  <w:style w:type="paragraph" w:styleId="Header">
    <w:name w:val="header"/>
    <w:basedOn w:val="Normal"/>
    <w:link w:val="HeaderChar"/>
    <w:uiPriority w:val="99"/>
    <w:unhideWhenUsed/>
    <w:rsid w:val="00301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BF6"/>
  </w:style>
  <w:style w:type="paragraph" w:styleId="Footer">
    <w:name w:val="footer"/>
    <w:basedOn w:val="Normal"/>
    <w:link w:val="FooterChar"/>
    <w:uiPriority w:val="99"/>
    <w:unhideWhenUsed/>
    <w:rsid w:val="00F32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A4C"/>
  </w:style>
  <w:style w:type="paragraph" w:styleId="NoSpacing">
    <w:name w:val="No Spacing"/>
    <w:uiPriority w:val="1"/>
    <w:qFormat/>
    <w:rsid w:val="00674F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8B"/>
    <w:pPr>
      <w:ind w:left="720"/>
      <w:contextualSpacing/>
    </w:pPr>
  </w:style>
  <w:style w:type="paragraph" w:styleId="BalloonText">
    <w:name w:val="Balloon Text"/>
    <w:basedOn w:val="Normal"/>
    <w:link w:val="BalloonTextChar"/>
    <w:uiPriority w:val="99"/>
    <w:semiHidden/>
    <w:unhideWhenUsed/>
    <w:rsid w:val="003E5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4BA"/>
    <w:rPr>
      <w:rFonts w:ascii="Tahoma" w:hAnsi="Tahoma" w:cs="Tahoma"/>
      <w:sz w:val="16"/>
      <w:szCs w:val="16"/>
    </w:rPr>
  </w:style>
  <w:style w:type="table" w:styleId="TableGrid">
    <w:name w:val="Table Grid"/>
    <w:basedOn w:val="TableNormal"/>
    <w:uiPriority w:val="39"/>
    <w:rsid w:val="00103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EB5"/>
    <w:rPr>
      <w:color w:val="0563C1" w:themeColor="hyperlink"/>
      <w:u w:val="single"/>
    </w:rPr>
  </w:style>
  <w:style w:type="character" w:styleId="CommentReference">
    <w:name w:val="annotation reference"/>
    <w:basedOn w:val="DefaultParagraphFont"/>
    <w:uiPriority w:val="99"/>
    <w:semiHidden/>
    <w:unhideWhenUsed/>
    <w:rsid w:val="008A65E4"/>
    <w:rPr>
      <w:sz w:val="16"/>
      <w:szCs w:val="16"/>
    </w:rPr>
  </w:style>
  <w:style w:type="paragraph" w:styleId="CommentText">
    <w:name w:val="annotation text"/>
    <w:basedOn w:val="Normal"/>
    <w:link w:val="CommentTextChar"/>
    <w:uiPriority w:val="99"/>
    <w:semiHidden/>
    <w:unhideWhenUsed/>
    <w:rsid w:val="008A65E4"/>
    <w:pPr>
      <w:spacing w:line="240" w:lineRule="auto"/>
    </w:pPr>
    <w:rPr>
      <w:sz w:val="20"/>
      <w:szCs w:val="20"/>
    </w:rPr>
  </w:style>
  <w:style w:type="character" w:customStyle="1" w:styleId="CommentTextChar">
    <w:name w:val="Comment Text Char"/>
    <w:basedOn w:val="DefaultParagraphFont"/>
    <w:link w:val="CommentText"/>
    <w:uiPriority w:val="99"/>
    <w:semiHidden/>
    <w:rsid w:val="008A65E4"/>
    <w:rPr>
      <w:sz w:val="20"/>
      <w:szCs w:val="20"/>
    </w:rPr>
  </w:style>
  <w:style w:type="paragraph" w:styleId="CommentSubject">
    <w:name w:val="annotation subject"/>
    <w:basedOn w:val="CommentText"/>
    <w:next w:val="CommentText"/>
    <w:link w:val="CommentSubjectChar"/>
    <w:uiPriority w:val="99"/>
    <w:semiHidden/>
    <w:unhideWhenUsed/>
    <w:rsid w:val="008A65E4"/>
    <w:rPr>
      <w:b/>
      <w:bCs/>
    </w:rPr>
  </w:style>
  <w:style w:type="character" w:customStyle="1" w:styleId="CommentSubjectChar">
    <w:name w:val="Comment Subject Char"/>
    <w:basedOn w:val="CommentTextChar"/>
    <w:link w:val="CommentSubject"/>
    <w:uiPriority w:val="99"/>
    <w:semiHidden/>
    <w:rsid w:val="008A65E4"/>
    <w:rPr>
      <w:b/>
      <w:bCs/>
      <w:sz w:val="20"/>
      <w:szCs w:val="20"/>
    </w:rPr>
  </w:style>
  <w:style w:type="paragraph" w:styleId="Header">
    <w:name w:val="header"/>
    <w:basedOn w:val="Normal"/>
    <w:link w:val="HeaderChar"/>
    <w:uiPriority w:val="99"/>
    <w:unhideWhenUsed/>
    <w:rsid w:val="00301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BF6"/>
  </w:style>
  <w:style w:type="paragraph" w:styleId="Footer">
    <w:name w:val="footer"/>
    <w:basedOn w:val="Normal"/>
    <w:link w:val="FooterChar"/>
    <w:uiPriority w:val="99"/>
    <w:unhideWhenUsed/>
    <w:rsid w:val="00F32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A4C"/>
  </w:style>
  <w:style w:type="paragraph" w:styleId="NoSpacing">
    <w:name w:val="No Spacing"/>
    <w:uiPriority w:val="1"/>
    <w:qFormat/>
    <w:rsid w:val="00674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8997">
      <w:bodyDiv w:val="1"/>
      <w:marLeft w:val="0"/>
      <w:marRight w:val="0"/>
      <w:marTop w:val="0"/>
      <w:marBottom w:val="0"/>
      <w:divBdr>
        <w:top w:val="none" w:sz="0" w:space="0" w:color="auto"/>
        <w:left w:val="none" w:sz="0" w:space="0" w:color="auto"/>
        <w:bottom w:val="none" w:sz="0" w:space="0" w:color="auto"/>
        <w:right w:val="none" w:sz="0" w:space="0" w:color="auto"/>
      </w:divBdr>
    </w:div>
    <w:div w:id="100348075">
      <w:bodyDiv w:val="1"/>
      <w:marLeft w:val="0"/>
      <w:marRight w:val="0"/>
      <w:marTop w:val="0"/>
      <w:marBottom w:val="0"/>
      <w:divBdr>
        <w:top w:val="none" w:sz="0" w:space="0" w:color="auto"/>
        <w:left w:val="none" w:sz="0" w:space="0" w:color="auto"/>
        <w:bottom w:val="none" w:sz="0" w:space="0" w:color="auto"/>
        <w:right w:val="none" w:sz="0" w:space="0" w:color="auto"/>
      </w:divBdr>
    </w:div>
    <w:div w:id="124086870">
      <w:bodyDiv w:val="1"/>
      <w:marLeft w:val="0"/>
      <w:marRight w:val="0"/>
      <w:marTop w:val="0"/>
      <w:marBottom w:val="0"/>
      <w:divBdr>
        <w:top w:val="none" w:sz="0" w:space="0" w:color="auto"/>
        <w:left w:val="none" w:sz="0" w:space="0" w:color="auto"/>
        <w:bottom w:val="none" w:sz="0" w:space="0" w:color="auto"/>
        <w:right w:val="none" w:sz="0" w:space="0" w:color="auto"/>
      </w:divBdr>
    </w:div>
    <w:div w:id="549264011">
      <w:bodyDiv w:val="1"/>
      <w:marLeft w:val="0"/>
      <w:marRight w:val="0"/>
      <w:marTop w:val="0"/>
      <w:marBottom w:val="0"/>
      <w:divBdr>
        <w:top w:val="none" w:sz="0" w:space="0" w:color="auto"/>
        <w:left w:val="none" w:sz="0" w:space="0" w:color="auto"/>
        <w:bottom w:val="none" w:sz="0" w:space="0" w:color="auto"/>
        <w:right w:val="none" w:sz="0" w:space="0" w:color="auto"/>
      </w:divBdr>
    </w:div>
    <w:div w:id="627396238">
      <w:bodyDiv w:val="1"/>
      <w:marLeft w:val="0"/>
      <w:marRight w:val="0"/>
      <w:marTop w:val="0"/>
      <w:marBottom w:val="0"/>
      <w:divBdr>
        <w:top w:val="none" w:sz="0" w:space="0" w:color="auto"/>
        <w:left w:val="none" w:sz="0" w:space="0" w:color="auto"/>
        <w:bottom w:val="none" w:sz="0" w:space="0" w:color="auto"/>
        <w:right w:val="none" w:sz="0" w:space="0" w:color="auto"/>
      </w:divBdr>
    </w:div>
    <w:div w:id="673844044">
      <w:bodyDiv w:val="1"/>
      <w:marLeft w:val="0"/>
      <w:marRight w:val="0"/>
      <w:marTop w:val="0"/>
      <w:marBottom w:val="0"/>
      <w:divBdr>
        <w:top w:val="none" w:sz="0" w:space="0" w:color="auto"/>
        <w:left w:val="none" w:sz="0" w:space="0" w:color="auto"/>
        <w:bottom w:val="none" w:sz="0" w:space="0" w:color="auto"/>
        <w:right w:val="none" w:sz="0" w:space="0" w:color="auto"/>
      </w:divBdr>
    </w:div>
    <w:div w:id="750272757">
      <w:bodyDiv w:val="1"/>
      <w:marLeft w:val="0"/>
      <w:marRight w:val="0"/>
      <w:marTop w:val="0"/>
      <w:marBottom w:val="0"/>
      <w:divBdr>
        <w:top w:val="none" w:sz="0" w:space="0" w:color="auto"/>
        <w:left w:val="none" w:sz="0" w:space="0" w:color="auto"/>
        <w:bottom w:val="none" w:sz="0" w:space="0" w:color="auto"/>
        <w:right w:val="none" w:sz="0" w:space="0" w:color="auto"/>
      </w:divBdr>
    </w:div>
    <w:div w:id="800807809">
      <w:bodyDiv w:val="1"/>
      <w:marLeft w:val="0"/>
      <w:marRight w:val="0"/>
      <w:marTop w:val="0"/>
      <w:marBottom w:val="0"/>
      <w:divBdr>
        <w:top w:val="none" w:sz="0" w:space="0" w:color="auto"/>
        <w:left w:val="none" w:sz="0" w:space="0" w:color="auto"/>
        <w:bottom w:val="none" w:sz="0" w:space="0" w:color="auto"/>
        <w:right w:val="none" w:sz="0" w:space="0" w:color="auto"/>
      </w:divBdr>
    </w:div>
    <w:div w:id="870992528">
      <w:bodyDiv w:val="1"/>
      <w:marLeft w:val="0"/>
      <w:marRight w:val="0"/>
      <w:marTop w:val="0"/>
      <w:marBottom w:val="0"/>
      <w:divBdr>
        <w:top w:val="none" w:sz="0" w:space="0" w:color="auto"/>
        <w:left w:val="none" w:sz="0" w:space="0" w:color="auto"/>
        <w:bottom w:val="none" w:sz="0" w:space="0" w:color="auto"/>
        <w:right w:val="none" w:sz="0" w:space="0" w:color="auto"/>
      </w:divBdr>
    </w:div>
    <w:div w:id="892036903">
      <w:bodyDiv w:val="1"/>
      <w:marLeft w:val="0"/>
      <w:marRight w:val="0"/>
      <w:marTop w:val="0"/>
      <w:marBottom w:val="0"/>
      <w:divBdr>
        <w:top w:val="none" w:sz="0" w:space="0" w:color="auto"/>
        <w:left w:val="none" w:sz="0" w:space="0" w:color="auto"/>
        <w:bottom w:val="none" w:sz="0" w:space="0" w:color="auto"/>
        <w:right w:val="none" w:sz="0" w:space="0" w:color="auto"/>
      </w:divBdr>
    </w:div>
    <w:div w:id="978460027">
      <w:bodyDiv w:val="1"/>
      <w:marLeft w:val="0"/>
      <w:marRight w:val="0"/>
      <w:marTop w:val="0"/>
      <w:marBottom w:val="0"/>
      <w:divBdr>
        <w:top w:val="none" w:sz="0" w:space="0" w:color="auto"/>
        <w:left w:val="none" w:sz="0" w:space="0" w:color="auto"/>
        <w:bottom w:val="none" w:sz="0" w:space="0" w:color="auto"/>
        <w:right w:val="none" w:sz="0" w:space="0" w:color="auto"/>
      </w:divBdr>
    </w:div>
    <w:div w:id="999848798">
      <w:bodyDiv w:val="1"/>
      <w:marLeft w:val="0"/>
      <w:marRight w:val="0"/>
      <w:marTop w:val="0"/>
      <w:marBottom w:val="0"/>
      <w:divBdr>
        <w:top w:val="none" w:sz="0" w:space="0" w:color="auto"/>
        <w:left w:val="none" w:sz="0" w:space="0" w:color="auto"/>
        <w:bottom w:val="none" w:sz="0" w:space="0" w:color="auto"/>
        <w:right w:val="none" w:sz="0" w:space="0" w:color="auto"/>
      </w:divBdr>
    </w:div>
    <w:div w:id="1046098694">
      <w:bodyDiv w:val="1"/>
      <w:marLeft w:val="0"/>
      <w:marRight w:val="0"/>
      <w:marTop w:val="0"/>
      <w:marBottom w:val="0"/>
      <w:divBdr>
        <w:top w:val="none" w:sz="0" w:space="0" w:color="auto"/>
        <w:left w:val="none" w:sz="0" w:space="0" w:color="auto"/>
        <w:bottom w:val="none" w:sz="0" w:space="0" w:color="auto"/>
        <w:right w:val="none" w:sz="0" w:space="0" w:color="auto"/>
      </w:divBdr>
    </w:div>
    <w:div w:id="1234394946">
      <w:bodyDiv w:val="1"/>
      <w:marLeft w:val="0"/>
      <w:marRight w:val="0"/>
      <w:marTop w:val="0"/>
      <w:marBottom w:val="0"/>
      <w:divBdr>
        <w:top w:val="none" w:sz="0" w:space="0" w:color="auto"/>
        <w:left w:val="none" w:sz="0" w:space="0" w:color="auto"/>
        <w:bottom w:val="none" w:sz="0" w:space="0" w:color="auto"/>
        <w:right w:val="none" w:sz="0" w:space="0" w:color="auto"/>
      </w:divBdr>
    </w:div>
    <w:div w:id="1235894498">
      <w:bodyDiv w:val="1"/>
      <w:marLeft w:val="0"/>
      <w:marRight w:val="0"/>
      <w:marTop w:val="0"/>
      <w:marBottom w:val="0"/>
      <w:divBdr>
        <w:top w:val="none" w:sz="0" w:space="0" w:color="auto"/>
        <w:left w:val="none" w:sz="0" w:space="0" w:color="auto"/>
        <w:bottom w:val="none" w:sz="0" w:space="0" w:color="auto"/>
        <w:right w:val="none" w:sz="0" w:space="0" w:color="auto"/>
      </w:divBdr>
    </w:div>
    <w:div w:id="1309162845">
      <w:bodyDiv w:val="1"/>
      <w:marLeft w:val="0"/>
      <w:marRight w:val="0"/>
      <w:marTop w:val="0"/>
      <w:marBottom w:val="0"/>
      <w:divBdr>
        <w:top w:val="none" w:sz="0" w:space="0" w:color="auto"/>
        <w:left w:val="none" w:sz="0" w:space="0" w:color="auto"/>
        <w:bottom w:val="none" w:sz="0" w:space="0" w:color="auto"/>
        <w:right w:val="none" w:sz="0" w:space="0" w:color="auto"/>
      </w:divBdr>
    </w:div>
    <w:div w:id="1412703601">
      <w:bodyDiv w:val="1"/>
      <w:marLeft w:val="0"/>
      <w:marRight w:val="0"/>
      <w:marTop w:val="0"/>
      <w:marBottom w:val="0"/>
      <w:divBdr>
        <w:top w:val="none" w:sz="0" w:space="0" w:color="auto"/>
        <w:left w:val="none" w:sz="0" w:space="0" w:color="auto"/>
        <w:bottom w:val="none" w:sz="0" w:space="0" w:color="auto"/>
        <w:right w:val="none" w:sz="0" w:space="0" w:color="auto"/>
      </w:divBdr>
    </w:div>
    <w:div w:id="1437676821">
      <w:bodyDiv w:val="1"/>
      <w:marLeft w:val="0"/>
      <w:marRight w:val="0"/>
      <w:marTop w:val="0"/>
      <w:marBottom w:val="0"/>
      <w:divBdr>
        <w:top w:val="none" w:sz="0" w:space="0" w:color="auto"/>
        <w:left w:val="none" w:sz="0" w:space="0" w:color="auto"/>
        <w:bottom w:val="none" w:sz="0" w:space="0" w:color="auto"/>
        <w:right w:val="none" w:sz="0" w:space="0" w:color="auto"/>
      </w:divBdr>
    </w:div>
    <w:div w:id="1558542610">
      <w:bodyDiv w:val="1"/>
      <w:marLeft w:val="0"/>
      <w:marRight w:val="0"/>
      <w:marTop w:val="0"/>
      <w:marBottom w:val="0"/>
      <w:divBdr>
        <w:top w:val="none" w:sz="0" w:space="0" w:color="auto"/>
        <w:left w:val="none" w:sz="0" w:space="0" w:color="auto"/>
        <w:bottom w:val="none" w:sz="0" w:space="0" w:color="auto"/>
        <w:right w:val="none" w:sz="0" w:space="0" w:color="auto"/>
      </w:divBdr>
    </w:div>
    <w:div w:id="1723359542">
      <w:bodyDiv w:val="1"/>
      <w:marLeft w:val="0"/>
      <w:marRight w:val="0"/>
      <w:marTop w:val="0"/>
      <w:marBottom w:val="0"/>
      <w:divBdr>
        <w:top w:val="none" w:sz="0" w:space="0" w:color="auto"/>
        <w:left w:val="none" w:sz="0" w:space="0" w:color="auto"/>
        <w:bottom w:val="none" w:sz="0" w:space="0" w:color="auto"/>
        <w:right w:val="none" w:sz="0" w:space="0" w:color="auto"/>
      </w:divBdr>
    </w:div>
    <w:div w:id="1732383370">
      <w:bodyDiv w:val="1"/>
      <w:marLeft w:val="0"/>
      <w:marRight w:val="0"/>
      <w:marTop w:val="0"/>
      <w:marBottom w:val="0"/>
      <w:divBdr>
        <w:top w:val="none" w:sz="0" w:space="0" w:color="auto"/>
        <w:left w:val="none" w:sz="0" w:space="0" w:color="auto"/>
        <w:bottom w:val="none" w:sz="0" w:space="0" w:color="auto"/>
        <w:right w:val="none" w:sz="0" w:space="0" w:color="auto"/>
      </w:divBdr>
    </w:div>
    <w:div w:id="1775635452">
      <w:bodyDiv w:val="1"/>
      <w:marLeft w:val="0"/>
      <w:marRight w:val="0"/>
      <w:marTop w:val="0"/>
      <w:marBottom w:val="0"/>
      <w:divBdr>
        <w:top w:val="none" w:sz="0" w:space="0" w:color="auto"/>
        <w:left w:val="none" w:sz="0" w:space="0" w:color="auto"/>
        <w:bottom w:val="none" w:sz="0" w:space="0" w:color="auto"/>
        <w:right w:val="none" w:sz="0" w:space="0" w:color="auto"/>
      </w:divBdr>
    </w:div>
    <w:div w:id="1879471874">
      <w:bodyDiv w:val="1"/>
      <w:marLeft w:val="0"/>
      <w:marRight w:val="0"/>
      <w:marTop w:val="0"/>
      <w:marBottom w:val="0"/>
      <w:divBdr>
        <w:top w:val="none" w:sz="0" w:space="0" w:color="auto"/>
        <w:left w:val="none" w:sz="0" w:space="0" w:color="auto"/>
        <w:bottom w:val="none" w:sz="0" w:space="0" w:color="auto"/>
        <w:right w:val="none" w:sz="0" w:space="0" w:color="auto"/>
      </w:divBdr>
    </w:div>
    <w:div w:id="19377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epyindustries.com" TargetMode="Externa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leepyindustries.com" TargetMode="Externa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batchgeo.com/" TargetMode="External"/><Relationship Id="rId19"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leepyindustries.com"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2727402\Documents\Subrata_Non_Project\course\Assignment%201%20-%20Sleepy%20Case\Mini-Case%20Sleepy%20Industries%20Part%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wnloads\Mini-Case%20Sleepy%20Industries%20Part%201_data%20-%20Cop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wnloads\Mini-Case%20Sleepy%20Industries%20Part%201_data%20-%20Cop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wnloads\Mini-Case%20Sleepy%20Industries%20Part%201_data%20-%20Cop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wnloads\Mini-Case%20Sleepy%20Industries%20Part%201_data%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1"/>
            <c:dispEq val="1"/>
            <c:trendlineLbl>
              <c:layout>
                <c:manualLayout>
                  <c:x val="0.43226706036745399"/>
                  <c:y val="-0.37425743657042898"/>
                </c:manualLayout>
              </c:layout>
              <c:numFmt formatCode="General" sourceLinked="0"/>
            </c:trendlineLbl>
          </c:trendline>
          <c:trendline>
            <c:trendlineType val="linear"/>
            <c:dispRSqr val="0"/>
            <c:dispEq val="0"/>
          </c:trendline>
          <c:xVal>
            <c:numRef>
              <c:f>Sheet1!$D$2:$D$9</c:f>
              <c:numCache>
                <c:formatCode>_-"$"* #,##0_-;\-"$"* #,##0_-;_-"$"* "-"??_-;_-@_-</c:formatCode>
                <c:ptCount val="8"/>
                <c:pt idx="0">
                  <c:v>245</c:v>
                </c:pt>
                <c:pt idx="1">
                  <c:v>380</c:v>
                </c:pt>
                <c:pt idx="2">
                  <c:v>444</c:v>
                </c:pt>
                <c:pt idx="3">
                  <c:v>609</c:v>
                </c:pt>
                <c:pt idx="4">
                  <c:v>255</c:v>
                </c:pt>
                <c:pt idx="5">
                  <c:v>323</c:v>
                </c:pt>
                <c:pt idx="6">
                  <c:v>176</c:v>
                </c:pt>
                <c:pt idx="7">
                  <c:v>89</c:v>
                </c:pt>
              </c:numCache>
            </c:numRef>
          </c:xVal>
          <c:yVal>
            <c:numRef>
              <c:f>Sheet1!$F$2:$F$9</c:f>
              <c:numCache>
                <c:formatCode>0%</c:formatCode>
                <c:ptCount val="8"/>
                <c:pt idx="0">
                  <c:v>0.14000000000000001</c:v>
                </c:pt>
                <c:pt idx="1">
                  <c:v>0.11</c:v>
                </c:pt>
                <c:pt idx="2">
                  <c:v>0.09</c:v>
                </c:pt>
                <c:pt idx="3">
                  <c:v>0.08</c:v>
                </c:pt>
                <c:pt idx="4">
                  <c:v>0.09</c:v>
                </c:pt>
                <c:pt idx="5">
                  <c:v>0.14000000000000001</c:v>
                </c:pt>
                <c:pt idx="6">
                  <c:v>0.17</c:v>
                </c:pt>
                <c:pt idx="7">
                  <c:v>0.16</c:v>
                </c:pt>
              </c:numCache>
            </c:numRef>
          </c:yVal>
          <c:smooth val="0"/>
          <c:extLst xmlns:c16r2="http://schemas.microsoft.com/office/drawing/2015/06/chart">
            <c:ext xmlns:c16="http://schemas.microsoft.com/office/drawing/2014/chart" uri="{C3380CC4-5D6E-409C-BE32-E72D297353CC}">
              <c16:uniqueId val="{00000000-7346-4D69-BE15-D5BAD71CE452}"/>
            </c:ext>
          </c:extLst>
        </c:ser>
        <c:dLbls>
          <c:showLegendKey val="0"/>
          <c:showVal val="0"/>
          <c:showCatName val="0"/>
          <c:showSerName val="0"/>
          <c:showPercent val="0"/>
          <c:showBubbleSize val="0"/>
        </c:dLbls>
        <c:axId val="208438784"/>
        <c:axId val="208440704"/>
      </c:scatterChart>
      <c:valAx>
        <c:axId val="208438784"/>
        <c:scaling>
          <c:orientation val="minMax"/>
        </c:scaling>
        <c:delete val="0"/>
        <c:axPos val="b"/>
        <c:title>
          <c:tx>
            <c:rich>
              <a:bodyPr/>
              <a:lstStyle/>
              <a:p>
                <a:pPr>
                  <a:defRPr/>
                </a:pPr>
                <a:r>
                  <a:rPr lang="en-US"/>
                  <a:t>Mean sale price /unit</a:t>
                </a:r>
              </a:p>
            </c:rich>
          </c:tx>
          <c:overlay val="0"/>
        </c:title>
        <c:numFmt formatCode="_-&quot;$&quot;* #,##0_-;\-&quot;$&quot;* #,##0_-;_-&quot;$&quot;* &quot;-&quot;??_-;_-@_-" sourceLinked="1"/>
        <c:majorTickMark val="out"/>
        <c:minorTickMark val="none"/>
        <c:tickLblPos val="nextTo"/>
        <c:crossAx val="208440704"/>
        <c:crosses val="autoZero"/>
        <c:crossBetween val="midCat"/>
      </c:valAx>
      <c:valAx>
        <c:axId val="208440704"/>
        <c:scaling>
          <c:orientation val="minMax"/>
        </c:scaling>
        <c:delete val="0"/>
        <c:axPos val="l"/>
        <c:majorGridlines/>
        <c:title>
          <c:tx>
            <c:rich>
              <a:bodyPr rot="-5400000" vert="horz"/>
              <a:lstStyle/>
              <a:p>
                <a:pPr>
                  <a:defRPr/>
                </a:pPr>
                <a:r>
                  <a:rPr lang="en-US"/>
                  <a:t>Mean shipping cost as % of selling price</a:t>
                </a:r>
              </a:p>
            </c:rich>
          </c:tx>
          <c:overlay val="0"/>
        </c:title>
        <c:numFmt formatCode="0%" sourceLinked="1"/>
        <c:majorTickMark val="out"/>
        <c:minorTickMark val="none"/>
        <c:tickLblPos val="nextTo"/>
        <c:crossAx val="208438784"/>
        <c:crosses val="autoZero"/>
        <c:crossBetween val="midCat"/>
      </c:valAx>
    </c:plotArea>
    <c:legend>
      <c:legendPos val="r"/>
      <c:legendEntry>
        <c:idx val="1"/>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pPr>
            <a:r>
              <a:rPr lang="en-US"/>
              <a:t>Scree plot</a:t>
            </a:r>
          </a:p>
        </c:rich>
      </c:tx>
      <c:overlay val="0"/>
    </c:title>
    <c:autoTitleDeleted val="0"/>
    <c:plotArea>
      <c:layout/>
      <c:barChart>
        <c:barDir val="col"/>
        <c:grouping val="clustered"/>
        <c:varyColors val="0"/>
        <c:ser>
          <c:idx val="0"/>
          <c:order val="0"/>
          <c:tx>
            <c:v>Eigenvalue</c:v>
          </c:tx>
          <c:spPr>
            <a:solidFill>
              <a:srgbClr val="3266FF"/>
            </a:solidFill>
            <a:ln>
              <a:solidFill>
                <a:srgbClr val="000000"/>
              </a:solidFill>
              <a:prstDash val="solid"/>
            </a:ln>
          </c:spPr>
          <c:invertIfNegative val="0"/>
          <c:cat>
            <c:strRef>
              <c:f>'[Mini-Case Sleepy Industries Part 1_data - Copy.xlsx]PCA'!$C$32:$G$32</c:f>
              <c:strCache>
                <c:ptCount val="5"/>
                <c:pt idx="0">
                  <c:v>F1</c:v>
                </c:pt>
                <c:pt idx="1">
                  <c:v>F2</c:v>
                </c:pt>
                <c:pt idx="2">
                  <c:v>F3</c:v>
                </c:pt>
                <c:pt idx="3">
                  <c:v>F4</c:v>
                </c:pt>
                <c:pt idx="4">
                  <c:v>F5</c:v>
                </c:pt>
              </c:strCache>
            </c:strRef>
          </c:cat>
          <c:val>
            <c:numRef>
              <c:f>'[Mini-Case Sleepy Industries Part 1_data - Copy.xlsx]PCA'!$C$33:$G$33</c:f>
              <c:numCache>
                <c:formatCode>0.000</c:formatCode>
                <c:ptCount val="5"/>
                <c:pt idx="0">
                  <c:v>3.4124752596432337</c:v>
                </c:pt>
                <c:pt idx="1">
                  <c:v>1.0333996807917822</c:v>
                </c:pt>
                <c:pt idx="2">
                  <c:v>0.40780351778585566</c:v>
                </c:pt>
                <c:pt idx="3">
                  <c:v>0.13375185494051778</c:v>
                </c:pt>
                <c:pt idx="4">
                  <c:v>1.256968683861109E-2</c:v>
                </c:pt>
              </c:numCache>
            </c:numRef>
          </c:val>
        </c:ser>
        <c:dLbls>
          <c:showLegendKey val="0"/>
          <c:showVal val="0"/>
          <c:showCatName val="0"/>
          <c:showSerName val="0"/>
          <c:showPercent val="0"/>
          <c:showBubbleSize val="0"/>
        </c:dLbls>
        <c:gapWidth val="60"/>
        <c:overlap val="-30"/>
        <c:axId val="208467456"/>
        <c:axId val="227606528"/>
      </c:barChart>
      <c:lineChart>
        <c:grouping val="standard"/>
        <c:varyColors val="0"/>
        <c:ser>
          <c:idx val="1"/>
          <c:order val="1"/>
          <c:tx>
            <c:v>Cumulative %</c:v>
          </c:tx>
          <c:spPr>
            <a:ln w="12700">
              <a:solidFill>
                <a:srgbClr val="FF0000"/>
              </a:solidFill>
              <a:prstDash val="solid"/>
            </a:ln>
            <a:effectLst/>
          </c:spPr>
          <c:marker>
            <c:symbol val="circle"/>
            <c:size val="3"/>
            <c:spPr>
              <a:noFill/>
              <a:ln>
                <a:solidFill>
                  <a:srgbClr val="FF0000"/>
                </a:solidFill>
                <a:prstDash val="solid"/>
              </a:ln>
            </c:spPr>
          </c:marker>
          <c:cat>
            <c:strRef>
              <c:f>'[Mini-Case Sleepy Industries Part 1_data - Copy.xlsx]PCA'!$C$32:$G$32</c:f>
              <c:strCache>
                <c:ptCount val="5"/>
                <c:pt idx="0">
                  <c:v>F1</c:v>
                </c:pt>
                <c:pt idx="1">
                  <c:v>F2</c:v>
                </c:pt>
                <c:pt idx="2">
                  <c:v>F3</c:v>
                </c:pt>
                <c:pt idx="3">
                  <c:v>F4</c:v>
                </c:pt>
                <c:pt idx="4">
                  <c:v>F5</c:v>
                </c:pt>
              </c:strCache>
            </c:strRef>
          </c:cat>
          <c:val>
            <c:numRef>
              <c:f>'[Mini-Case Sleepy Industries Part 1_data - Copy.xlsx]PCA'!$C$35:$G$35</c:f>
              <c:numCache>
                <c:formatCode>0.000</c:formatCode>
                <c:ptCount val="5"/>
                <c:pt idx="0">
                  <c:v>68.249505192864675</c:v>
                </c:pt>
                <c:pt idx="1">
                  <c:v>88.917498808700316</c:v>
                </c:pt>
                <c:pt idx="2">
                  <c:v>97.073569164417421</c:v>
                </c:pt>
                <c:pt idx="3">
                  <c:v>99.748606263227771</c:v>
                </c:pt>
                <c:pt idx="4">
                  <c:v>99.999999999999986</c:v>
                </c:pt>
              </c:numCache>
            </c:numRef>
          </c:val>
          <c:smooth val="0"/>
        </c:ser>
        <c:dLbls>
          <c:showLegendKey val="0"/>
          <c:showVal val="0"/>
          <c:showCatName val="0"/>
          <c:showSerName val="0"/>
          <c:showPercent val="0"/>
          <c:showBubbleSize val="0"/>
        </c:dLbls>
        <c:marker val="1"/>
        <c:smooth val="0"/>
        <c:axId val="227614720"/>
        <c:axId val="227608448"/>
      </c:lineChart>
      <c:catAx>
        <c:axId val="208467456"/>
        <c:scaling>
          <c:orientation val="minMax"/>
        </c:scaling>
        <c:delete val="0"/>
        <c:axPos val="b"/>
        <c:title>
          <c:tx>
            <c:rich>
              <a:bodyPr/>
              <a:lstStyle/>
              <a:p>
                <a:pPr>
                  <a:defRPr sz="800" b="1"/>
                </a:pPr>
                <a:r>
                  <a:rPr lang="en-US"/>
                  <a:t>axis</a:t>
                </a:r>
              </a:p>
            </c:rich>
          </c:tx>
          <c:overlay val="0"/>
        </c:title>
        <c:numFmt formatCode="General" sourceLinked="0"/>
        <c:majorTickMark val="none"/>
        <c:minorTickMark val="none"/>
        <c:tickLblPos val="nextTo"/>
        <c:txPr>
          <a:bodyPr rot="0" vert="horz"/>
          <a:lstStyle/>
          <a:p>
            <a:pPr>
              <a:defRPr sz="700"/>
            </a:pPr>
            <a:endParaRPr lang="en-US"/>
          </a:p>
        </c:txPr>
        <c:crossAx val="227606528"/>
        <c:crosses val="autoZero"/>
        <c:auto val="1"/>
        <c:lblAlgn val="ctr"/>
        <c:lblOffset val="100"/>
        <c:noMultiLvlLbl val="0"/>
      </c:catAx>
      <c:valAx>
        <c:axId val="227606528"/>
        <c:scaling>
          <c:orientation val="minMax"/>
          <c:min val="0"/>
        </c:scaling>
        <c:delete val="0"/>
        <c:axPos val="l"/>
        <c:title>
          <c:tx>
            <c:rich>
              <a:bodyPr/>
              <a:lstStyle/>
              <a:p>
                <a:pPr>
                  <a:defRPr sz="800" b="1"/>
                </a:pPr>
                <a:r>
                  <a:rPr lang="en-US"/>
                  <a:t>Eigenvalue</a:t>
                </a:r>
              </a:p>
            </c:rich>
          </c:tx>
          <c:overlay val="0"/>
        </c:title>
        <c:numFmt formatCode="General" sourceLinked="0"/>
        <c:majorTickMark val="cross"/>
        <c:minorTickMark val="none"/>
        <c:tickLblPos val="nextTo"/>
        <c:txPr>
          <a:bodyPr/>
          <a:lstStyle/>
          <a:p>
            <a:pPr>
              <a:defRPr sz="700"/>
            </a:pPr>
            <a:endParaRPr lang="en-US"/>
          </a:p>
        </c:txPr>
        <c:crossAx val="208467456"/>
        <c:crosses val="autoZero"/>
        <c:crossBetween val="between"/>
      </c:valAx>
      <c:valAx>
        <c:axId val="227608448"/>
        <c:scaling>
          <c:orientation val="minMax"/>
          <c:max val="100"/>
          <c:min val="0"/>
        </c:scaling>
        <c:delete val="0"/>
        <c:axPos val="r"/>
        <c:title>
          <c:tx>
            <c:rich>
              <a:bodyPr/>
              <a:lstStyle/>
              <a:p>
                <a:pPr>
                  <a:defRPr sz="800" b="1"/>
                </a:pPr>
                <a:r>
                  <a:rPr lang="en-US"/>
                  <a:t>Cumulative variability %)</a:t>
                </a:r>
              </a:p>
            </c:rich>
          </c:tx>
          <c:overlay val="0"/>
        </c:title>
        <c:numFmt formatCode="General" sourceLinked="0"/>
        <c:majorTickMark val="cross"/>
        <c:minorTickMark val="none"/>
        <c:tickLblPos val="nextTo"/>
        <c:txPr>
          <a:bodyPr/>
          <a:lstStyle/>
          <a:p>
            <a:pPr>
              <a:defRPr sz="700"/>
            </a:pPr>
            <a:endParaRPr lang="en-US"/>
          </a:p>
        </c:txPr>
        <c:crossAx val="227614720"/>
        <c:crosses val="max"/>
        <c:crossBetween val="between"/>
        <c:majorUnit val="20"/>
      </c:valAx>
      <c:catAx>
        <c:axId val="227614720"/>
        <c:scaling>
          <c:orientation val="minMax"/>
        </c:scaling>
        <c:delete val="1"/>
        <c:axPos val="b"/>
        <c:majorTickMark val="out"/>
        <c:minorTickMark val="none"/>
        <c:tickLblPos val="nextTo"/>
        <c:crossAx val="227608448"/>
        <c:crosses val="autoZero"/>
        <c:auto val="1"/>
        <c:lblAlgn val="ctr"/>
        <c:lblOffset val="100"/>
        <c:noMultiLvlLbl val="0"/>
      </c:catAx>
      <c:spPr>
        <a:ln>
          <a:solidFill>
            <a:srgbClr val="C0C0C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pPr>
            <a:r>
              <a:rPr lang="en-US"/>
              <a:t>Variables (axes F1 and F2: 88.92 %)</a:t>
            </a:r>
          </a:p>
        </c:rich>
      </c:tx>
      <c:overlay val="0"/>
    </c:title>
    <c:autoTitleDeleted val="0"/>
    <c:plotArea>
      <c:layout>
        <c:manualLayout>
          <c:xMode val="edge"/>
          <c:yMode val="edge"/>
          <c:x val="4.3450250536864708E-2"/>
          <c:y val="7.9129107730311996E-2"/>
          <c:w val="0.93761035552374139"/>
          <c:h val="0.85011282526335796"/>
        </c:manualLayout>
      </c:layout>
      <c:scatterChart>
        <c:scatterStyle val="lineMarker"/>
        <c:varyColors val="0"/>
        <c:ser>
          <c:idx val="0"/>
          <c:order val="0"/>
          <c:spPr>
            <a:ln w="28575">
              <a:noFill/>
            </a:ln>
            <a:effectLst/>
          </c:spPr>
          <c:marker>
            <c:symbol val="circle"/>
            <c:size val="3"/>
            <c:spPr>
              <a:solidFill>
                <a:srgbClr val="FF0000"/>
              </a:solidFill>
              <a:ln>
                <a:solidFill>
                  <a:srgbClr val="FF0000"/>
                </a:solidFill>
                <a:prstDash val="solid"/>
              </a:ln>
            </c:spPr>
          </c:marker>
          <c:dLbls>
            <c:dLbl>
              <c:idx val="0"/>
              <c:layout>
                <c:manualLayout>
                  <c:x val="-1.9470404984423675E-2"/>
                  <c:y val="-3.0165912518853696E-2"/>
                </c:manualLayout>
              </c:layout>
              <c:tx>
                <c:rich>
                  <a:bodyPr/>
                  <a:lstStyle/>
                  <a:p>
                    <a:r>
                      <a:rPr lang="en-US"/>
                      <a:t>Different SKUs within style</a:t>
                    </a:r>
                  </a:p>
                </c:rich>
              </c:tx>
              <c:dLblPos val="r"/>
              <c:showLegendKey val="0"/>
              <c:showVal val="1"/>
              <c:showCatName val="0"/>
              <c:showSerName val="0"/>
              <c:showPercent val="0"/>
              <c:showBubbleSize val="0"/>
            </c:dLbl>
            <c:dLbl>
              <c:idx val="1"/>
              <c:layout>
                <c:manualLayout>
                  <c:x val="-1.9470404984423675E-2"/>
                  <c:y val="-3.0165912518853696E-2"/>
                </c:manualLayout>
              </c:layout>
              <c:tx>
                <c:rich>
                  <a:bodyPr/>
                  <a:lstStyle/>
                  <a:p>
                    <a:r>
                      <a:rPr lang="en-US"/>
                      <a:t>Mean units sold /mo</a:t>
                    </a:r>
                  </a:p>
                </c:rich>
              </c:tx>
              <c:dLblPos val="r"/>
              <c:showLegendKey val="0"/>
              <c:showVal val="1"/>
              <c:showCatName val="0"/>
              <c:showSerName val="0"/>
              <c:showPercent val="0"/>
              <c:showBubbleSize val="0"/>
            </c:dLbl>
            <c:dLbl>
              <c:idx val="2"/>
              <c:layout>
                <c:manualLayout>
                  <c:x val="-0.21429127725856698"/>
                  <c:y val="-3.0165912518853678E-2"/>
                </c:manualLayout>
              </c:layout>
              <c:tx>
                <c:rich>
                  <a:bodyPr/>
                  <a:lstStyle/>
                  <a:p>
                    <a:r>
                      <a:rPr lang="en-US"/>
                      <a:t>Mean sale price /unit</a:t>
                    </a:r>
                  </a:p>
                </c:rich>
              </c:tx>
              <c:dLblPos val="r"/>
              <c:showLegendKey val="0"/>
              <c:showVal val="1"/>
              <c:showCatName val="0"/>
              <c:showSerName val="0"/>
              <c:showPercent val="0"/>
              <c:showBubbleSize val="0"/>
            </c:dLbl>
            <c:dLbl>
              <c:idx val="3"/>
              <c:layout>
                <c:manualLayout>
                  <c:x val="-1.9470404984423675E-2"/>
                  <c:y val="-3.0165912518853696E-2"/>
                </c:manualLayout>
              </c:layout>
              <c:tx>
                <c:rich>
                  <a:bodyPr/>
                  <a:lstStyle/>
                  <a:p>
                    <a:r>
                      <a:rPr lang="en-US"/>
                      <a:t>Mean gross margin %</a:t>
                    </a:r>
                  </a:p>
                </c:rich>
              </c:tx>
              <c:dLblPos val="r"/>
              <c:showLegendKey val="0"/>
              <c:showVal val="1"/>
              <c:showCatName val="0"/>
              <c:showSerName val="0"/>
              <c:showPercent val="0"/>
              <c:showBubbleSize val="0"/>
            </c:dLbl>
            <c:dLbl>
              <c:idx val="4"/>
              <c:layout>
                <c:manualLayout>
                  <c:x val="-1.9470404984423675E-2"/>
                  <c:y val="1.6968325791855133E-2"/>
                </c:manualLayout>
              </c:layout>
              <c:tx>
                <c:rich>
                  <a:bodyPr/>
                  <a:lstStyle/>
                  <a:p>
                    <a:r>
                      <a:rPr lang="en-US"/>
                      <a:t>Mean shipping cost as % of selling price</a:t>
                    </a:r>
                  </a:p>
                </c:rich>
              </c:tx>
              <c:dLblPos val="r"/>
              <c:showLegendKey val="0"/>
              <c:showVal val="1"/>
              <c:showCatName val="0"/>
              <c:showSerName val="0"/>
              <c:showPercent val="0"/>
              <c:showBubbleSize val="0"/>
            </c:dLbl>
            <c:txPr>
              <a:bodyPr/>
              <a:lstStyle/>
              <a:p>
                <a:pPr>
                  <a:defRPr sz="700"/>
                </a:pPr>
                <a:endParaRPr lang="en-US"/>
              </a:p>
            </c:txPr>
            <c:dLblPos val="r"/>
            <c:showLegendKey val="0"/>
            <c:showVal val="1"/>
            <c:showCatName val="0"/>
            <c:showSerName val="0"/>
            <c:showPercent val="0"/>
            <c:showBubbleSize val="0"/>
            <c:showLeaderLines val="0"/>
          </c:dLbls>
          <c:xVal>
            <c:numRef>
              <c:f>'[Mini-Case Sleepy Industries Part 1_data - Copy.xlsx]PCA'!$C$80:$C$84</c:f>
              <c:numCache>
                <c:formatCode>0.000</c:formatCode>
                <c:ptCount val="5"/>
                <c:pt idx="0">
                  <c:v>0.86138759994877567</c:v>
                </c:pt>
                <c:pt idx="1">
                  <c:v>0.84496808349712826</c:v>
                </c:pt>
                <c:pt idx="2">
                  <c:v>-0.67553614779009385</c:v>
                </c:pt>
                <c:pt idx="3">
                  <c:v>0.86072459097677534</c:v>
                </c:pt>
                <c:pt idx="4">
                  <c:v>0.87138951777359341</c:v>
                </c:pt>
              </c:numCache>
            </c:numRef>
          </c:xVal>
          <c:yVal>
            <c:numRef>
              <c:f>'[Mini-Case Sleepy Industries Part 1_data - Copy.xlsx]PCA'!$D$80:$D$84</c:f>
              <c:numCache>
                <c:formatCode>0.000</c:formatCode>
                <c:ptCount val="5"/>
                <c:pt idx="0">
                  <c:v>0.10629563779369287</c:v>
                </c:pt>
                <c:pt idx="1">
                  <c:v>0.52210707544389812</c:v>
                </c:pt>
                <c:pt idx="2">
                  <c:v>0.68962288507033764</c:v>
                </c:pt>
                <c:pt idx="3">
                  <c:v>0.33196415357734255</c:v>
                </c:pt>
                <c:pt idx="4">
                  <c:v>-0.40462970365035822</c:v>
                </c:pt>
              </c:numCache>
            </c:numRef>
          </c:yVal>
          <c:smooth val="0"/>
        </c:ser>
        <c:ser>
          <c:idx val="1"/>
          <c:order val="1"/>
          <c:tx>
            <c:v>CorrCircle2</c:v>
          </c:tx>
          <c:spPr>
            <a:ln w="3175">
              <a:solidFill>
                <a:srgbClr val="000000"/>
              </a:solidFill>
              <a:prstDash val="solid"/>
            </a:ln>
          </c:spPr>
          <c:marker>
            <c:symbol val="none"/>
          </c:marker>
          <c:xVal>
            <c:numRef>
              <c:f>PCA!ycir2</c:f>
              <c:numCache>
                <c:formatCode>General</c:formatCode>
                <c:ptCount val="500"/>
                <c:pt idx="0">
                  <c:v>-1</c:v>
                </c:pt>
                <c:pt idx="1">
                  <c:v>-0.99992072743481419</c:v>
                </c:pt>
                <c:pt idx="2">
                  <c:v>-0.99968292230753597</c:v>
                </c:pt>
                <c:pt idx="3">
                  <c:v>-0.99928662232101029</c:v>
                </c:pt>
                <c:pt idx="4">
                  <c:v>-0.9987318903066702</c:v>
                </c:pt>
                <c:pt idx="5">
                  <c:v>-0.99801881421457506</c:v>
                </c:pt>
                <c:pt idx="6">
                  <c:v>-0.99714750709946709</c:v>
                </c:pt>
                <c:pt idx="7">
                  <c:v>-0.99611810710284643</c:v>
                </c:pt>
                <c:pt idx="8">
                  <c:v>-0.9949307774310695</c:v>
                </c:pt>
                <c:pt idx="9">
                  <c:v>-0.99358570632947418</c:v>
                </c:pt>
                <c:pt idx="10">
                  <c:v>-0.99208310705253355</c:v>
                </c:pt>
                <c:pt idx="11">
                  <c:v>-0.99042321783004583</c:v>
                </c:pt>
                <c:pt idx="12">
                  <c:v>-0.98860630182936415</c:v>
                </c:pt>
                <c:pt idx="13">
                  <c:v>-0.98663264711367293</c:v>
                </c:pt>
                <c:pt idx="14">
                  <c:v>-0.98450256659631608</c:v>
                </c:pt>
                <c:pt idx="15">
                  <c:v>-0.9822163979911871</c:v>
                </c:pt>
                <c:pt idx="16">
                  <c:v>-0.97977450375918562</c:v>
                </c:pt>
                <c:pt idx="17">
                  <c:v>-0.9771772710507507</c:v>
                </c:pt>
                <c:pt idx="18">
                  <c:v>-0.97442511164448109</c:v>
                </c:pt>
                <c:pt idx="19">
                  <c:v>-0.97151846188184843</c:v>
                </c:pt>
                <c:pt idx="20">
                  <c:v>-0.96845778259801829</c:v>
                </c:pt>
                <c:pt idx="21">
                  <c:v>-0.96524355904878689</c:v>
                </c:pt>
                <c:pt idx="22">
                  <c:v>-0.96187630083364573</c:v>
                </c:pt>
                <c:pt idx="23">
                  <c:v>-0.95835654181498742</c:v>
                </c:pt>
                <c:pt idx="24">
                  <c:v>-0.95468484003346477</c:v>
                </c:pt>
                <c:pt idx="25">
                  <c:v>-0.95086177761951529</c:v>
                </c:pt>
                <c:pt idx="26">
                  <c:v>-0.94688796070106762</c:v>
                </c:pt>
                <c:pt idx="27">
                  <c:v>-0.94276401930744358</c:v>
                </c:pt>
                <c:pt idx="28">
                  <c:v>-0.93849060726946865</c:v>
                </c:pt>
                <c:pt idx="29">
                  <c:v>-0.93406840211581166</c:v>
                </c:pt>
                <c:pt idx="30">
                  <c:v>-0.9294981049655654</c:v>
                </c:pt>
                <c:pt idx="31">
                  <c:v>-0.92478044041708718</c:v>
                </c:pt>
                <c:pt idx="32">
                  <c:v>-0.91991615643311786</c:v>
                </c:pt>
                <c:pt idx="33">
                  <c:v>-0.91490602422219602</c:v>
                </c:pt>
                <c:pt idx="34">
                  <c:v>-0.90975083811638624</c:v>
                </c:pt>
                <c:pt idx="35">
                  <c:v>-0.90445141544534147</c:v>
                </c:pt>
                <c:pt idx="36">
                  <c:v>-0.89900859640672026</c:v>
                </c:pt>
                <c:pt idx="37">
                  <c:v>-0.89342324393297667</c:v>
                </c:pt>
                <c:pt idx="38">
                  <c:v>-0.88769624355454657</c:v>
                </c:pt>
                <c:pt idx="39">
                  <c:v>-0.88182850325945195</c:v>
                </c:pt>
                <c:pt idx="40">
                  <c:v>-0.87582095334934262</c:v>
                </c:pt>
                <c:pt idx="41">
                  <c:v>-0.86967454629200225</c:v>
                </c:pt>
                <c:pt idx="42">
                  <c:v>-0.8633902565703393</c:v>
                </c:pt>
                <c:pt idx="43">
                  <c:v>-0.8569690805278869</c:v>
                </c:pt>
                <c:pt idx="44">
                  <c:v>-0.85041203621083761</c:v>
                </c:pt>
                <c:pt idx="45">
                  <c:v>-0.84372016320663801</c:v>
                </c:pt>
                <c:pt idx="46">
                  <c:v>-0.83689452247916551</c:v>
                </c:pt>
                <c:pt idx="47">
                  <c:v>-0.82993619620051928</c:v>
                </c:pt>
                <c:pt idx="48">
                  <c:v>-0.82284628757944644</c:v>
                </c:pt>
                <c:pt idx="49">
                  <c:v>-0.81562592068643358</c:v>
                </c:pt>
                <c:pt idx="50">
                  <c:v>-0.80827624027549083</c:v>
                </c:pt>
                <c:pt idx="51">
                  <c:v>-0.80079841160265763</c:v>
                </c:pt>
                <c:pt idx="52">
                  <c:v>-0.79319362024125561</c:v>
                </c:pt>
                <c:pt idx="53">
                  <c:v>-0.78546307189392217</c:v>
                </c:pt>
                <c:pt idx="54">
                  <c:v>-0.7776079922014536</c:v>
                </c:pt>
                <c:pt idx="55">
                  <c:v>-0.76962962654848344</c:v>
                </c:pt>
                <c:pt idx="56">
                  <c:v>-0.76152923986603405</c:v>
                </c:pt>
                <c:pt idx="57">
                  <c:v>-0.75330811643096862</c:v>
                </c:pt>
                <c:pt idx="58">
                  <c:v>-0.74496755966237371</c:v>
                </c:pt>
                <c:pt idx="59">
                  <c:v>-0.7365088919149092</c:v>
                </c:pt>
                <c:pt idx="60">
                  <c:v>-0.72793345426915657</c:v>
                </c:pt>
                <c:pt idx="61">
                  <c:v>-0.71924260631899495</c:v>
                </c:pt>
                <c:pt idx="62">
                  <c:v>-0.71043772595604548</c:v>
                </c:pt>
                <c:pt idx="63">
                  <c:v>-0.70152020915121371</c:v>
                </c:pt>
                <c:pt idx="64">
                  <c:v>-0.69249146973336373</c:v>
                </c:pt>
                <c:pt idx="65">
                  <c:v>-0.68335293916516338</c:v>
                </c:pt>
                <c:pt idx="66">
                  <c:v>-0.67410606631613368</c:v>
                </c:pt>
                <c:pt idx="67">
                  <c:v>-0.66475231723293549</c:v>
                </c:pt>
                <c:pt idx="68">
                  <c:v>-0.65529317490693662</c:v>
                </c:pt>
                <c:pt idx="69">
                  <c:v>-0.64573013903909071</c:v>
                </c:pt>
                <c:pt idx="70">
                  <c:v>-0.63606472580216611</c:v>
                </c:pt>
                <c:pt idx="71">
                  <c:v>-0.62629846760036412</c:v>
                </c:pt>
                <c:pt idx="72">
                  <c:v>-0.61643291282636525</c:v>
                </c:pt>
                <c:pt idx="73">
                  <c:v>-0.60646962561583695</c:v>
                </c:pt>
                <c:pt idx="74">
                  <c:v>-0.59641018559944858</c:v>
                </c:pt>
                <c:pt idx="75">
                  <c:v>-0.58625618765242993</c:v>
                </c:pt>
                <c:pt idx="76">
                  <c:v>-0.57600924164170875</c:v>
                </c:pt>
                <c:pt idx="77">
                  <c:v>-0.56567097217067575</c:v>
                </c:pt>
                <c:pt idx="78">
                  <c:v>-0.55524301832161305</c:v>
                </c:pt>
                <c:pt idx="79">
                  <c:v>-0.54472703339582262</c:v>
                </c:pt>
                <c:pt idx="80">
                  <c:v>-0.5341246846515052</c:v>
                </c:pt>
                <c:pt idx="81">
                  <c:v>-0.52343765303942535</c:v>
                </c:pt>
                <c:pt idx="82">
                  <c:v>-0.51266763293640294</c:v>
                </c:pt>
                <c:pt idx="83">
                  <c:v>-0.50181633187667907</c:v>
                </c:pt>
                <c:pt idx="84">
                  <c:v>-0.4908854702811955</c:v>
                </c:pt>
                <c:pt idx="85">
                  <c:v>-0.47987678118482874</c:v>
                </c:pt>
                <c:pt idx="86">
                  <c:v>-0.4687920099616264</c:v>
                </c:pt>
                <c:pt idx="87">
                  <c:v>-0.45763291404808787</c:v>
                </c:pt>
                <c:pt idx="88">
                  <c:v>-0.44640126266452929</c:v>
                </c:pt>
                <c:pt idx="89">
                  <c:v>-0.43509883653458314</c:v>
                </c:pt>
                <c:pt idx="90">
                  <c:v>-0.42372742760287452</c:v>
                </c:pt>
                <c:pt idx="91">
                  <c:v>-0.41228883875091432</c:v>
                </c:pt>
                <c:pt idx="92">
                  <c:v>-0.40078488351126368</c:v>
                </c:pt>
                <c:pt idx="93">
                  <c:v>-0.38921738578000598</c:v>
                </c:pt>
                <c:pt idx="94">
                  <c:v>-0.37758817952757667</c:v>
                </c:pt>
                <c:pt idx="95">
                  <c:v>-0.36589910850799745</c:v>
                </c:pt>
                <c:pt idx="96">
                  <c:v>-0.3541520259665572</c:v>
                </c:pt>
                <c:pt idx="97">
                  <c:v>-0.34234879434598847</c:v>
                </c:pt>
                <c:pt idx="98">
                  <c:v>-0.33049128499118763</c:v>
                </c:pt>
                <c:pt idx="99">
                  <c:v>-0.31858137785252122</c:v>
                </c:pt>
                <c:pt idx="100">
                  <c:v>-0.30662096118776938</c:v>
                </c:pt>
                <c:pt idx="101">
                  <c:v>-0.2946119312627512</c:v>
                </c:pt>
                <c:pt idx="102">
                  <c:v>-0.28255619205068194</c:v>
                </c:pt>
                <c:pt idx="103">
                  <c:v>-0.27045565493030693</c:v>
                </c:pt>
                <c:pt idx="104">
                  <c:v>-0.25831223838286105</c:v>
                </c:pt>
                <c:pt idx="105">
                  <c:v>-0.24612786768790421</c:v>
                </c:pt>
                <c:pt idx="106">
                  <c:v>-0.2339044746180769</c:v>
                </c:pt>
                <c:pt idx="107">
                  <c:v>-0.22164399713282656</c:v>
                </c:pt>
                <c:pt idx="108">
                  <c:v>-0.20934837907115472</c:v>
                </c:pt>
                <c:pt idx="109">
                  <c:v>-0.19701956984343019</c:v>
                </c:pt>
                <c:pt idx="110">
                  <c:v>-0.18465952412231887</c:v>
                </c:pt>
                <c:pt idx="111">
                  <c:v>-0.17227020153288122</c:v>
                </c:pt>
                <c:pt idx="112">
                  <c:v>-0.15985356634188264</c:v>
                </c:pt>
                <c:pt idx="113">
                  <c:v>-0.14741158714636779</c:v>
                </c:pt>
                <c:pt idx="114">
                  <c:v>-0.13494623656155053</c:v>
                </c:pt>
                <c:pt idx="115">
                  <c:v>-0.1224594909080647</c:v>
                </c:pt>
                <c:pt idx="116">
                  <c:v>-0.1099533298986274</c:v>
                </c:pt>
                <c:pt idx="117">
                  <c:v>-9.7429736324166516E-2</c:v>
                </c:pt>
                <c:pt idx="118">
                  <c:v>-8.4890695739458288E-2</c:v>
                </c:pt>
                <c:pt idx="119">
                  <c:v>-7.2338196148326483E-2</c:v>
                </c:pt>
                <c:pt idx="120">
                  <c:v>-5.9774227688455507E-2</c:v>
                </c:pt>
                <c:pt idx="121">
                  <c:v>-4.720078231586302E-2</c:v>
                </c:pt>
                <c:pt idx="122">
                  <c:v>-3.4619853489084404E-2</c:v>
                </c:pt>
                <c:pt idx="123">
                  <c:v>-2.2033435853120915E-2</c:v>
                </c:pt>
                <c:pt idx="124">
                  <c:v>-9.4435249231977821E-3</c:v>
                </c:pt>
                <c:pt idx="125">
                  <c:v>3.1478832316156873E-3</c:v>
                </c:pt>
                <c:pt idx="126">
                  <c:v>1.5738792304871806E-2</c:v>
                </c:pt>
                <c:pt idx="127">
                  <c:v>2.8327206069249836E-2</c:v>
                </c:pt>
                <c:pt idx="128">
                  <c:v>4.0911128693048776E-2</c:v>
                </c:pt>
                <c:pt idx="129">
                  <c:v>5.3488565056615429E-2</c:v>
                </c:pt>
                <c:pt idx="130">
                  <c:v>6.605752106866157E-2</c:v>
                </c:pt>
                <c:pt idx="131">
                  <c:v>7.8616003982418081E-2</c:v>
                </c:pt>
                <c:pt idx="132">
                  <c:v>9.1162022711573906E-2</c:v>
                </c:pt>
                <c:pt idx="133">
                  <c:v>0.10369358814595377</c:v>
                </c:pt>
                <c:pt idx="134">
                  <c:v>0.11620871346688255</c:v>
                </c:pt>
                <c:pt idx="135">
                  <c:v>0.12870541446218442</c:v>
                </c:pt>
                <c:pt idx="136">
                  <c:v>0.14118170984077064</c:v>
                </c:pt>
                <c:pt idx="137">
                  <c:v>0.1536356215467643</c:v>
                </c:pt>
                <c:pt idx="138">
                  <c:v>0.16606517507311008</c:v>
                </c:pt>
                <c:pt idx="139">
                  <c:v>0.17846839977462353</c:v>
                </c:pt>
                <c:pt idx="140">
                  <c:v>0.19084332918042771</c:v>
                </c:pt>
                <c:pt idx="141">
                  <c:v>0.20318800130572645</c:v>
                </c:pt>
                <c:pt idx="142">
                  <c:v>0.21550045896286801</c:v>
                </c:pt>
                <c:pt idx="143">
                  <c:v>0.22777875007164838</c:v>
                </c:pt>
                <c:pt idx="144">
                  <c:v>0.24002092796880276</c:v>
                </c:pt>
                <c:pt idx="145">
                  <c:v>0.25222505171664023</c:v>
                </c:pt>
                <c:pt idx="146">
                  <c:v>0.26438918641077053</c:v>
                </c:pt>
                <c:pt idx="147">
                  <c:v>0.27651140348687248</c:v>
                </c:pt>
                <c:pt idx="148">
                  <c:v>0.28858978102645916</c:v>
                </c:pt>
                <c:pt idx="149">
                  <c:v>0.3006224040615893</c:v>
                </c:pt>
                <c:pt idx="150">
                  <c:v>0.3126073648784749</c:v>
                </c:pt>
                <c:pt idx="151">
                  <c:v>0.32454276331994053</c:v>
                </c:pt>
                <c:pt idx="152">
                  <c:v>0.33642670708668465</c:v>
                </c:pt>
                <c:pt idx="153">
                  <c:v>0.34825731203729327</c:v>
                </c:pt>
                <c:pt idx="154">
                  <c:v>0.36003270248696184</c:v>
                </c:pt>
                <c:pt idx="155">
                  <c:v>0.37175101150487677</c:v>
                </c:pt>
                <c:pt idx="156">
                  <c:v>0.38341038121020693</c:v>
                </c:pt>
                <c:pt idx="157">
                  <c:v>0.39500896306666211</c:v>
                </c:pt>
                <c:pt idx="158">
                  <c:v>0.40654491817557015</c:v>
                </c:pt>
                <c:pt idx="159">
                  <c:v>0.41801641756742391</c:v>
                </c:pt>
                <c:pt idx="160">
                  <c:v>0.42942164249185744</c:v>
                </c:pt>
                <c:pt idx="161">
                  <c:v>0.44075878470599728</c:v>
                </c:pt>
                <c:pt idx="162">
                  <c:v>0.45202604676115354</c:v>
                </c:pt>
                <c:pt idx="163">
                  <c:v>0.46322164228779505</c:v>
                </c:pt>
                <c:pt idx="164">
                  <c:v>0.47434379627876877</c:v>
                </c:pt>
                <c:pt idx="165">
                  <c:v>0.48539074537072052</c:v>
                </c:pt>
                <c:pt idx="166">
                  <c:v>0.49636073812366666</c:v>
                </c:pt>
                <c:pt idx="167">
                  <c:v>0.50725203529867535</c:v>
                </c:pt>
                <c:pt idx="168">
                  <c:v>0.51806291013361627</c:v>
                </c:pt>
                <c:pt idx="169">
                  <c:v>0.52879164861692984</c:v>
                </c:pt>
                <c:pt idx="170">
                  <c:v>0.53943654975937361</c:v>
                </c:pt>
                <c:pt idx="171">
                  <c:v>0.5499959258637086</c:v>
                </c:pt>
                <c:pt idx="172">
                  <c:v>0.5604681027922741</c:v>
                </c:pt>
                <c:pt idx="173">
                  <c:v>0.57085142023241298</c:v>
                </c:pt>
                <c:pt idx="174">
                  <c:v>0.58114423195970821</c:v>
                </c:pt>
                <c:pt idx="175">
                  <c:v>0.59134490609898305</c:v>
                </c:pt>
                <c:pt idx="176">
                  <c:v>0.60145182538302566</c:v>
                </c:pt>
                <c:pt idx="177">
                  <c:v>0.61146338740900052</c:v>
                </c:pt>
                <c:pt idx="178">
                  <c:v>0.62137800489250161</c:v>
                </c:pt>
                <c:pt idx="179">
                  <c:v>0.63119410591920666</c:v>
                </c:pt>
                <c:pt idx="180">
                  <c:v>0.64091013419409903</c:v>
                </c:pt>
                <c:pt idx="181">
                  <c:v>0.65052454928820946</c:v>
                </c:pt>
                <c:pt idx="182">
                  <c:v>0.66003582688284268</c:v>
                </c:pt>
                <c:pt idx="183">
                  <c:v>0.66944245901125288</c:v>
                </c:pt>
                <c:pt idx="184">
                  <c:v>0.67874295429772324</c:v>
                </c:pt>
                <c:pt idx="185">
                  <c:v>0.68793583819401527</c:v>
                </c:pt>
                <c:pt idx="186">
                  <c:v>0.69701965321315373</c:v>
                </c:pt>
                <c:pt idx="187">
                  <c:v>0.70599295916050209</c:v>
                </c:pt>
                <c:pt idx="188">
                  <c:v>0.7148543333620988</c:v>
                </c:pt>
                <c:pt idx="189">
                  <c:v>0.72360237089021584</c:v>
                </c:pt>
                <c:pt idx="190">
                  <c:v>0.73223568478610324</c:v>
                </c:pt>
                <c:pt idx="191">
                  <c:v>0.74075290627988322</c:v>
                </c:pt>
                <c:pt idx="192">
                  <c:v>0.74915268500756382</c:v>
                </c:pt>
                <c:pt idx="193">
                  <c:v>0.7574336892251321</c:v>
                </c:pt>
                <c:pt idx="194">
                  <c:v>0.76559460601969409</c:v>
                </c:pt>
                <c:pt idx="195">
                  <c:v>0.77363414151763321</c:v>
                </c:pt>
                <c:pt idx="196">
                  <c:v>0.78155102108974517</c:v>
                </c:pt>
                <c:pt idx="197">
                  <c:v>0.78934398955332641</c:v>
                </c:pt>
                <c:pt idx="198">
                  <c:v>0.79701181137117627</c:v>
                </c:pt>
                <c:pt idx="199">
                  <c:v>0.80455327084748429</c:v>
                </c:pt>
                <c:pt idx="200">
                  <c:v>0.81196717232057491</c:v>
                </c:pt>
                <c:pt idx="201">
                  <c:v>0.81925234035247285</c:v>
                </c:pt>
                <c:pt idx="202">
                  <c:v>0.82640761991526213</c:v>
                </c:pt>
                <c:pt idx="203">
                  <c:v>0.83343187657421181</c:v>
                </c:pt>
                <c:pt idx="204">
                  <c:v>0.84032399666763458</c:v>
                </c:pt>
                <c:pt idx="205">
                  <c:v>0.84708288748345095</c:v>
                </c:pt>
                <c:pt idx="206">
                  <c:v>0.8537074774324358</c:v>
                </c:pt>
                <c:pt idx="207">
                  <c:v>0.86019671621811211</c:v>
                </c:pt>
                <c:pt idx="208">
                  <c:v>0.86654957500327034</c:v>
                </c:pt>
                <c:pt idx="209">
                  <c:v>0.87276504657308618</c:v>
                </c:pt>
                <c:pt idx="210">
                  <c:v>0.87884214549480955</c:v>
                </c:pt>
                <c:pt idx="211">
                  <c:v>0.88477990827399922</c:v>
                </c:pt>
                <c:pt idx="212">
                  <c:v>0.89057739350728138</c:v>
                </c:pt>
                <c:pt idx="213">
                  <c:v>0.89623368203160425</c:v>
                </c:pt>
                <c:pt idx="214">
                  <c:v>0.90174787706996573</c:v>
                </c:pt>
                <c:pt idx="215">
                  <c:v>0.907119104373595</c:v>
                </c:pt>
                <c:pt idx="216">
                  <c:v>0.91234651236055886</c:v>
                </c:pt>
                <c:pt idx="217">
                  <c:v>0.91742927225077642</c:v>
                </c:pt>
                <c:pt idx="218">
                  <c:v>0.92236657819741819</c:v>
                </c:pt>
                <c:pt idx="219">
                  <c:v>0.92715764741466955</c:v>
                </c:pt>
                <c:pt idx="220">
                  <c:v>0.93180172030183628</c:v>
                </c:pt>
                <c:pt idx="221">
                  <c:v>0.9362980605637774</c:v>
                </c:pt>
                <c:pt idx="222">
                  <c:v>0.94064595532763984</c:v>
                </c:pt>
                <c:pt idx="223">
                  <c:v>0.94484471525588132</c:v>
                </c:pt>
                <c:pt idx="224">
                  <c:v>0.94889367465556163</c:v>
                </c:pt>
                <c:pt idx="225">
                  <c:v>0.95279219158388506</c:v>
                </c:pt>
                <c:pt idx="226">
                  <c:v>0.9565396479499767</c:v>
                </c:pt>
                <c:pt idx="227">
                  <c:v>0.96013544961287856</c:v>
                </c:pt>
                <c:pt idx="228">
                  <c:v>0.96357902647574722</c:v>
                </c:pt>
                <c:pt idx="229">
                  <c:v>0.96686983257623993</c:v>
                </c:pt>
                <c:pt idx="230">
                  <c:v>0.97000734617307449</c:v>
                </c:pt>
                <c:pt idx="231">
                  <c:v>0.97299106982874872</c:v>
                </c:pt>
                <c:pt idx="232">
                  <c:v>0.97582053048840656</c:v>
                </c:pt>
                <c:pt idx="233">
                  <c:v>0.97849527955483873</c:v>
                </c:pt>
                <c:pt idx="234">
                  <c:v>0.9810148929596062</c:v>
                </c:pt>
                <c:pt idx="235">
                  <c:v>0.98337897123027274</c:v>
                </c:pt>
                <c:pt idx="236">
                  <c:v>0.98558713955374089</c:v>
                </c:pt>
                <c:pt idx="237">
                  <c:v>0.98763904783567602</c:v>
                </c:pt>
                <c:pt idx="238">
                  <c:v>0.98953437075601203</c:v>
                </c:pt>
                <c:pt idx="239">
                  <c:v>0.99127280782052929</c:v>
                </c:pt>
                <c:pt idx="240">
                  <c:v>0.99285408340849701</c:v>
                </c:pt>
                <c:pt idx="241">
                  <c:v>0.99427794681637061</c:v>
                </c:pt>
                <c:pt idx="242">
                  <c:v>0.99554417229754077</c:v>
                </c:pt>
                <c:pt idx="243">
                  <c:v>0.99665255909812334</c:v>
                </c:pt>
                <c:pt idx="244">
                  <c:v>0.99760293148878842</c:v>
                </c:pt>
                <c:pt idx="245">
                  <c:v>0.99839513879262165</c:v>
                </c:pt>
                <c:pt idx="246">
                  <c:v>0.99902905540901266</c:v>
                </c:pt>
                <c:pt idx="247">
                  <c:v>0.99950458083356886</c:v>
                </c:pt>
                <c:pt idx="248">
                  <c:v>0.9998216396740498</c:v>
                </c:pt>
                <c:pt idx="249">
                  <c:v>0.99998018166232039</c:v>
                </c:pt>
                <c:pt idx="250">
                  <c:v>0.99998018166232028</c:v>
                </c:pt>
                <c:pt idx="251">
                  <c:v>0.99982163967404947</c:v>
                </c:pt>
                <c:pt idx="252">
                  <c:v>0.9995045808335683</c:v>
                </c:pt>
                <c:pt idx="253">
                  <c:v>0.99902905540901188</c:v>
                </c:pt>
                <c:pt idx="254">
                  <c:v>0.99839513879262065</c:v>
                </c:pt>
                <c:pt idx="255">
                  <c:v>0.9976029314887872</c:v>
                </c:pt>
                <c:pt idx="256">
                  <c:v>0.99665255909812189</c:v>
                </c:pt>
                <c:pt idx="257">
                  <c:v>0.99554417229753911</c:v>
                </c:pt>
                <c:pt idx="258">
                  <c:v>0.99427794681636883</c:v>
                </c:pt>
                <c:pt idx="259">
                  <c:v>0.9928540834084949</c:v>
                </c:pt>
                <c:pt idx="260">
                  <c:v>0.99127280782052707</c:v>
                </c:pt>
                <c:pt idx="261">
                  <c:v>0.98953437075600947</c:v>
                </c:pt>
                <c:pt idx="262">
                  <c:v>0.98763904783567336</c:v>
                </c:pt>
                <c:pt idx="263">
                  <c:v>0.985587139553738</c:v>
                </c:pt>
                <c:pt idx="264">
                  <c:v>0.98337897123026952</c:v>
                </c:pt>
                <c:pt idx="265">
                  <c:v>0.98101489295960276</c:v>
                </c:pt>
                <c:pt idx="266">
                  <c:v>0.97849527955483528</c:v>
                </c:pt>
                <c:pt idx="267">
                  <c:v>0.97582053048840278</c:v>
                </c:pt>
                <c:pt idx="268">
                  <c:v>0.97299106982874473</c:v>
                </c:pt>
                <c:pt idx="269">
                  <c:v>0.97000734617307038</c:v>
                </c:pt>
                <c:pt idx="270">
                  <c:v>0.96686983257623549</c:v>
                </c:pt>
                <c:pt idx="271">
                  <c:v>0.96357902647574256</c:v>
                </c:pt>
                <c:pt idx="272">
                  <c:v>0.96013544961287378</c:v>
                </c:pt>
                <c:pt idx="273">
                  <c:v>0.95653964794997159</c:v>
                </c:pt>
                <c:pt idx="274">
                  <c:v>0.95279219158387984</c:v>
                </c:pt>
                <c:pt idx="275">
                  <c:v>0.9488936746555563</c:v>
                </c:pt>
                <c:pt idx="276">
                  <c:v>0.94484471525587566</c:v>
                </c:pt>
                <c:pt idx="277">
                  <c:v>0.94064595532763395</c:v>
                </c:pt>
                <c:pt idx="278">
                  <c:v>0.93629806056377141</c:v>
                </c:pt>
                <c:pt idx="279">
                  <c:v>0.93180172030183006</c:v>
                </c:pt>
                <c:pt idx="280">
                  <c:v>0.927157647414663</c:v>
                </c:pt>
                <c:pt idx="281">
                  <c:v>0.92236657819741175</c:v>
                </c:pt>
                <c:pt idx="282">
                  <c:v>0.91742927225076953</c:v>
                </c:pt>
                <c:pt idx="283">
                  <c:v>0.91234651236055175</c:v>
                </c:pt>
                <c:pt idx="284">
                  <c:v>0.90711910437358789</c:v>
                </c:pt>
                <c:pt idx="285">
                  <c:v>0.90174787706995829</c:v>
                </c:pt>
                <c:pt idx="286">
                  <c:v>0.89623368203159648</c:v>
                </c:pt>
                <c:pt idx="287">
                  <c:v>0.89057739350727372</c:v>
                </c:pt>
                <c:pt idx="288">
                  <c:v>0.88477990827399111</c:v>
                </c:pt>
                <c:pt idx="289">
                  <c:v>0.87884214549480122</c:v>
                </c:pt>
                <c:pt idx="290">
                  <c:v>0.87276504657307785</c:v>
                </c:pt>
                <c:pt idx="291">
                  <c:v>0.86654957500326169</c:v>
                </c:pt>
                <c:pt idx="292">
                  <c:v>0.86019671621810334</c:v>
                </c:pt>
                <c:pt idx="293">
                  <c:v>0.85370747743242703</c:v>
                </c:pt>
                <c:pt idx="294">
                  <c:v>0.84708288748344174</c:v>
                </c:pt>
                <c:pt idx="295">
                  <c:v>0.84032399666762514</c:v>
                </c:pt>
                <c:pt idx="296">
                  <c:v>0.83343187657420248</c:v>
                </c:pt>
                <c:pt idx="297">
                  <c:v>0.82640761991525236</c:v>
                </c:pt>
                <c:pt idx="298">
                  <c:v>0.81925234035246286</c:v>
                </c:pt>
                <c:pt idx="299">
                  <c:v>0.81196717232056503</c:v>
                </c:pt>
                <c:pt idx="300">
                  <c:v>0.80455327084747397</c:v>
                </c:pt>
                <c:pt idx="301">
                  <c:v>0.79701181137116583</c:v>
                </c:pt>
                <c:pt idx="302">
                  <c:v>0.78934398955331608</c:v>
                </c:pt>
                <c:pt idx="303">
                  <c:v>0.7815510210897344</c:v>
                </c:pt>
                <c:pt idx="304">
                  <c:v>0.77363414151762222</c:v>
                </c:pt>
                <c:pt idx="305">
                  <c:v>0.76559460601968321</c:v>
                </c:pt>
                <c:pt idx="306">
                  <c:v>0.75743368922512078</c:v>
                </c:pt>
                <c:pt idx="307">
                  <c:v>0.74915268500755272</c:v>
                </c:pt>
                <c:pt idx="308">
                  <c:v>0.74075290627987178</c:v>
                </c:pt>
                <c:pt idx="309">
                  <c:v>0.73223568478609136</c:v>
                </c:pt>
                <c:pt idx="310">
                  <c:v>0.72360237089020418</c:v>
                </c:pt>
                <c:pt idx="311">
                  <c:v>0.71485433336208692</c:v>
                </c:pt>
                <c:pt idx="312">
                  <c:v>0.70599295916048987</c:v>
                </c:pt>
                <c:pt idx="313">
                  <c:v>0.69701965321314163</c:v>
                </c:pt>
                <c:pt idx="314">
                  <c:v>0.68793583819400306</c:v>
                </c:pt>
                <c:pt idx="315">
                  <c:v>0.67874295429771048</c:v>
                </c:pt>
                <c:pt idx="316">
                  <c:v>0.66944245901124033</c:v>
                </c:pt>
                <c:pt idx="317">
                  <c:v>0.66003582688283002</c:v>
                </c:pt>
                <c:pt idx="318">
                  <c:v>0.65052454928819659</c:v>
                </c:pt>
                <c:pt idx="319">
                  <c:v>0.64091013419408605</c:v>
                </c:pt>
                <c:pt idx="320">
                  <c:v>0.63119410591919323</c:v>
                </c:pt>
                <c:pt idx="321">
                  <c:v>0.6213780048924884</c:v>
                </c:pt>
                <c:pt idx="322">
                  <c:v>0.6114633874089872</c:v>
                </c:pt>
                <c:pt idx="323">
                  <c:v>0.60145182538301178</c:v>
                </c:pt>
                <c:pt idx="324">
                  <c:v>0.5913449060989695</c:v>
                </c:pt>
                <c:pt idx="325">
                  <c:v>0.58114423195969445</c:v>
                </c:pt>
                <c:pt idx="326">
                  <c:v>0.57085142023239865</c:v>
                </c:pt>
                <c:pt idx="327">
                  <c:v>0.56046810279226011</c:v>
                </c:pt>
                <c:pt idx="328">
                  <c:v>0.5499959258636945</c:v>
                </c:pt>
                <c:pt idx="329">
                  <c:v>0.53943654975935906</c:v>
                </c:pt>
                <c:pt idx="330">
                  <c:v>0.52879164861691552</c:v>
                </c:pt>
                <c:pt idx="331">
                  <c:v>0.51806291013360184</c:v>
                </c:pt>
                <c:pt idx="332">
                  <c:v>0.50725203529866036</c:v>
                </c:pt>
                <c:pt idx="333">
                  <c:v>0.496360738123652</c:v>
                </c:pt>
                <c:pt idx="334">
                  <c:v>0.48539074537070576</c:v>
                </c:pt>
                <c:pt idx="335">
                  <c:v>0.4743437962787535</c:v>
                </c:pt>
                <c:pt idx="336">
                  <c:v>0.46322164228778012</c:v>
                </c:pt>
                <c:pt idx="337">
                  <c:v>0.4520260467611385</c:v>
                </c:pt>
                <c:pt idx="338">
                  <c:v>0.44075878470598173</c:v>
                </c:pt>
                <c:pt idx="339">
                  <c:v>0.42942164249184217</c:v>
                </c:pt>
                <c:pt idx="340">
                  <c:v>0.41801641756740859</c:v>
                </c:pt>
                <c:pt idx="341">
                  <c:v>0.40654491817555433</c:v>
                </c:pt>
                <c:pt idx="342">
                  <c:v>0.39500896306664679</c:v>
                </c:pt>
                <c:pt idx="343">
                  <c:v>0.38341038121019116</c:v>
                </c:pt>
                <c:pt idx="344">
                  <c:v>0.37175101150486073</c:v>
                </c:pt>
                <c:pt idx="345">
                  <c:v>0.3600327024869463</c:v>
                </c:pt>
                <c:pt idx="346">
                  <c:v>0.34825731203727722</c:v>
                </c:pt>
                <c:pt idx="347">
                  <c:v>0.33642670708666833</c:v>
                </c:pt>
                <c:pt idx="348">
                  <c:v>0.32454276331992477</c:v>
                </c:pt>
                <c:pt idx="349">
                  <c:v>0.31260736487845869</c:v>
                </c:pt>
                <c:pt idx="350">
                  <c:v>0.30062240406157281</c:v>
                </c:pt>
                <c:pt idx="351">
                  <c:v>0.28858978102644323</c:v>
                </c:pt>
                <c:pt idx="352">
                  <c:v>0.27651140348685604</c:v>
                </c:pt>
                <c:pt idx="353">
                  <c:v>0.26438918641075382</c:v>
                </c:pt>
                <c:pt idx="354">
                  <c:v>0.25222505171662413</c:v>
                </c:pt>
                <c:pt idx="355">
                  <c:v>0.24002092796878616</c:v>
                </c:pt>
                <c:pt idx="356">
                  <c:v>0.22777875007163151</c:v>
                </c:pt>
                <c:pt idx="357">
                  <c:v>0.21550045896285175</c:v>
                </c:pt>
                <c:pt idx="358">
                  <c:v>0.20318800130570971</c:v>
                </c:pt>
                <c:pt idx="359">
                  <c:v>0.19084332918041072</c:v>
                </c:pt>
                <c:pt idx="360">
                  <c:v>0.17846839977460716</c:v>
                </c:pt>
                <c:pt idx="361">
                  <c:v>0.16606517507309324</c:v>
                </c:pt>
                <c:pt idx="362">
                  <c:v>0.15363562154674718</c:v>
                </c:pt>
                <c:pt idx="363">
                  <c:v>0.14118170984075415</c:v>
                </c:pt>
                <c:pt idx="364">
                  <c:v>0.12870541446216746</c:v>
                </c:pt>
                <c:pt idx="365">
                  <c:v>0.11620871346686536</c:v>
                </c:pt>
                <c:pt idx="366">
                  <c:v>0.10369358814593721</c:v>
                </c:pt>
                <c:pt idx="367">
                  <c:v>9.1162022711556878E-2</c:v>
                </c:pt>
                <c:pt idx="368">
                  <c:v>7.8616003982400817E-2</c:v>
                </c:pt>
                <c:pt idx="369">
                  <c:v>6.6057521068644959E-2</c:v>
                </c:pt>
                <c:pt idx="370">
                  <c:v>5.3488565056598353E-2</c:v>
                </c:pt>
                <c:pt idx="371">
                  <c:v>4.091112869303147E-2</c:v>
                </c:pt>
                <c:pt idx="372">
                  <c:v>2.8327206069233189E-2</c:v>
                </c:pt>
                <c:pt idx="373">
                  <c:v>1.5738792304854712E-2</c:v>
                </c:pt>
                <c:pt idx="374">
                  <c:v>3.1478832315983678E-3</c:v>
                </c:pt>
                <c:pt idx="375">
                  <c:v>-9.4435249232144355E-3</c:v>
                </c:pt>
                <c:pt idx="376">
                  <c:v>-2.2033435853138009E-2</c:v>
                </c:pt>
                <c:pt idx="377">
                  <c:v>-3.461985348910171E-2</c:v>
                </c:pt>
                <c:pt idx="378">
                  <c:v>-4.7200782315879652E-2</c:v>
                </c:pt>
                <c:pt idx="379">
                  <c:v>-5.977422768847257E-2</c:v>
                </c:pt>
                <c:pt idx="380">
                  <c:v>-7.2338196148343761E-2</c:v>
                </c:pt>
                <c:pt idx="381">
                  <c:v>-8.4890695739474886E-2</c:v>
                </c:pt>
                <c:pt idx="382">
                  <c:v>-9.7429736324183544E-2</c:v>
                </c:pt>
                <c:pt idx="383">
                  <c:v>-0.10995332989864461</c:v>
                </c:pt>
                <c:pt idx="384">
                  <c:v>-0.12245949090808123</c:v>
                </c:pt>
                <c:pt idx="385">
                  <c:v>-0.13494623656156748</c:v>
                </c:pt>
                <c:pt idx="386">
                  <c:v>-0.14741158714638491</c:v>
                </c:pt>
                <c:pt idx="387">
                  <c:v>-0.15985356634189996</c:v>
                </c:pt>
                <c:pt idx="388">
                  <c:v>-0.17227020153289807</c:v>
                </c:pt>
                <c:pt idx="389">
                  <c:v>-0.18465952412233588</c:v>
                </c:pt>
                <c:pt idx="390">
                  <c:v>-0.1970195698434474</c:v>
                </c:pt>
                <c:pt idx="391">
                  <c:v>-0.20934837907117143</c:v>
                </c:pt>
                <c:pt idx="392">
                  <c:v>-0.22164399713284344</c:v>
                </c:pt>
                <c:pt idx="393">
                  <c:v>-0.23390447461809394</c:v>
                </c:pt>
                <c:pt idx="394">
                  <c:v>-0.24612786768792078</c:v>
                </c:pt>
                <c:pt idx="395">
                  <c:v>-0.25831223838287781</c:v>
                </c:pt>
                <c:pt idx="396">
                  <c:v>-0.27045565493032381</c:v>
                </c:pt>
                <c:pt idx="397">
                  <c:v>-0.28255619205069837</c:v>
                </c:pt>
                <c:pt idx="398">
                  <c:v>-0.29461193126276775</c:v>
                </c:pt>
                <c:pt idx="399">
                  <c:v>-0.30662096118778609</c:v>
                </c:pt>
                <c:pt idx="400">
                  <c:v>-0.31858137785253743</c:v>
                </c:pt>
                <c:pt idx="401">
                  <c:v>-0.330491284991204</c:v>
                </c:pt>
                <c:pt idx="402">
                  <c:v>-0.34234879434600496</c:v>
                </c:pt>
                <c:pt idx="403">
                  <c:v>-0.35415202596657297</c:v>
                </c:pt>
                <c:pt idx="404">
                  <c:v>-0.3658991085080136</c:v>
                </c:pt>
                <c:pt idx="405">
                  <c:v>-0.37758817952759294</c:v>
                </c:pt>
                <c:pt idx="406">
                  <c:v>-0.38921738578002152</c:v>
                </c:pt>
                <c:pt idx="407">
                  <c:v>-0.40078488351127955</c:v>
                </c:pt>
                <c:pt idx="408">
                  <c:v>-0.41228883875093031</c:v>
                </c:pt>
                <c:pt idx="409">
                  <c:v>-0.42372742760288978</c:v>
                </c:pt>
                <c:pt idx="410">
                  <c:v>-0.43509883653459874</c:v>
                </c:pt>
                <c:pt idx="411">
                  <c:v>-0.44640126266454477</c:v>
                </c:pt>
                <c:pt idx="412">
                  <c:v>-0.45763291404810286</c:v>
                </c:pt>
                <c:pt idx="413">
                  <c:v>-0.46879200996164166</c:v>
                </c:pt>
                <c:pt idx="414">
                  <c:v>-0.47987678118484395</c:v>
                </c:pt>
                <c:pt idx="415">
                  <c:v>-0.49088547028121021</c:v>
                </c:pt>
                <c:pt idx="416">
                  <c:v>-0.50181633187669406</c:v>
                </c:pt>
                <c:pt idx="417">
                  <c:v>-0.51266763293641782</c:v>
                </c:pt>
                <c:pt idx="418">
                  <c:v>-0.52343765303943968</c:v>
                </c:pt>
                <c:pt idx="419">
                  <c:v>-0.53412468465151974</c:v>
                </c:pt>
                <c:pt idx="420">
                  <c:v>-0.54472703339583717</c:v>
                </c:pt>
                <c:pt idx="421">
                  <c:v>-0.55524301832162715</c:v>
                </c:pt>
                <c:pt idx="422">
                  <c:v>-0.56567097217069007</c:v>
                </c:pt>
                <c:pt idx="423">
                  <c:v>-0.57600924164172285</c:v>
                </c:pt>
                <c:pt idx="424">
                  <c:v>-0.58625618765244358</c:v>
                </c:pt>
                <c:pt idx="425">
                  <c:v>-0.59641018559946257</c:v>
                </c:pt>
                <c:pt idx="426">
                  <c:v>-0.60646962561585072</c:v>
                </c:pt>
                <c:pt idx="427">
                  <c:v>-0.61643291282637847</c:v>
                </c:pt>
                <c:pt idx="428">
                  <c:v>-0.62629846760037755</c:v>
                </c:pt>
                <c:pt idx="429">
                  <c:v>-0.63606472580217954</c:v>
                </c:pt>
                <c:pt idx="430">
                  <c:v>-0.64573013903910359</c:v>
                </c:pt>
                <c:pt idx="431">
                  <c:v>-0.6552931749069496</c:v>
                </c:pt>
                <c:pt idx="432">
                  <c:v>-0.66475231723294848</c:v>
                </c:pt>
                <c:pt idx="433">
                  <c:v>-0.67410606631614611</c:v>
                </c:pt>
                <c:pt idx="434">
                  <c:v>-0.68335293916517603</c:v>
                </c:pt>
                <c:pt idx="435">
                  <c:v>-0.69249146973337627</c:v>
                </c:pt>
                <c:pt idx="436">
                  <c:v>-0.7015202091512257</c:v>
                </c:pt>
                <c:pt idx="437">
                  <c:v>-0.7104377259560577</c:v>
                </c:pt>
                <c:pt idx="438">
                  <c:v>-0.71924260631900705</c:v>
                </c:pt>
                <c:pt idx="439">
                  <c:v>-0.72793345426916811</c:v>
                </c:pt>
                <c:pt idx="440">
                  <c:v>-0.73650889191492097</c:v>
                </c:pt>
                <c:pt idx="441">
                  <c:v>-0.74496755966238526</c:v>
                </c:pt>
                <c:pt idx="442">
                  <c:v>-0.75330811643097972</c:v>
                </c:pt>
                <c:pt idx="443">
                  <c:v>-0.76152923986604526</c:v>
                </c:pt>
                <c:pt idx="444">
                  <c:v>-0.76962962654849454</c:v>
                </c:pt>
                <c:pt idx="445">
                  <c:v>-0.77760799220146415</c:v>
                </c:pt>
                <c:pt idx="446">
                  <c:v>-0.78546307189393294</c:v>
                </c:pt>
                <c:pt idx="447">
                  <c:v>-0.79319362024126616</c:v>
                </c:pt>
                <c:pt idx="448">
                  <c:v>-0.80079841160266774</c:v>
                </c:pt>
                <c:pt idx="449">
                  <c:v>-0.80827624027550105</c:v>
                </c:pt>
                <c:pt idx="450">
                  <c:v>-0.81562592068644368</c:v>
                </c:pt>
                <c:pt idx="451">
                  <c:v>-0.82284628757945599</c:v>
                </c:pt>
                <c:pt idx="452">
                  <c:v>-0.82993619620052894</c:v>
                </c:pt>
                <c:pt idx="453">
                  <c:v>-0.83689452247917506</c:v>
                </c:pt>
                <c:pt idx="454">
                  <c:v>-0.843720163206647</c:v>
                </c:pt>
                <c:pt idx="455">
                  <c:v>-0.85041203621084671</c:v>
                </c:pt>
                <c:pt idx="456">
                  <c:v>-0.85696908052789589</c:v>
                </c:pt>
                <c:pt idx="457">
                  <c:v>-0.86339025657034785</c:v>
                </c:pt>
                <c:pt idx="458">
                  <c:v>-0.8696745462920108</c:v>
                </c:pt>
                <c:pt idx="459">
                  <c:v>-0.87582095334935095</c:v>
                </c:pt>
                <c:pt idx="460">
                  <c:v>-0.88182850325945983</c:v>
                </c:pt>
                <c:pt idx="461">
                  <c:v>-0.88769624355455456</c:v>
                </c:pt>
                <c:pt idx="462">
                  <c:v>-0.89342324393298445</c:v>
                </c:pt>
                <c:pt idx="463">
                  <c:v>-0.8990085964067277</c:v>
                </c:pt>
                <c:pt idx="464">
                  <c:v>-0.90445141544534879</c:v>
                </c:pt>
                <c:pt idx="465">
                  <c:v>-0.90975083811639346</c:v>
                </c:pt>
                <c:pt idx="466">
                  <c:v>-0.91490602422220291</c:v>
                </c:pt>
                <c:pt idx="467">
                  <c:v>-0.91991615643312463</c:v>
                </c:pt>
                <c:pt idx="468">
                  <c:v>-0.92478044041709373</c:v>
                </c:pt>
                <c:pt idx="469">
                  <c:v>-0.92949810496557161</c:v>
                </c:pt>
                <c:pt idx="470">
                  <c:v>-0.93406840211581788</c:v>
                </c:pt>
                <c:pt idx="471">
                  <c:v>-0.93849060726947464</c:v>
                </c:pt>
                <c:pt idx="472">
                  <c:v>-0.94276401930744913</c:v>
                </c:pt>
                <c:pt idx="473">
                  <c:v>-0.94688796070107328</c:v>
                </c:pt>
                <c:pt idx="474">
                  <c:v>-0.95086177761952073</c:v>
                </c:pt>
                <c:pt idx="475">
                  <c:v>-0.95468484003346987</c:v>
                </c:pt>
                <c:pt idx="476">
                  <c:v>-0.95835654181499241</c:v>
                </c:pt>
                <c:pt idx="477">
                  <c:v>-0.96187630083365039</c:v>
                </c:pt>
                <c:pt idx="478">
                  <c:v>-0.96524355904879122</c:v>
                </c:pt>
                <c:pt idx="479">
                  <c:v>-0.96845778259802262</c:v>
                </c:pt>
                <c:pt idx="480">
                  <c:v>-0.97151846188185254</c:v>
                </c:pt>
                <c:pt idx="481">
                  <c:v>-0.97442511164448486</c:v>
                </c:pt>
                <c:pt idx="482">
                  <c:v>-0.97717727105075436</c:v>
                </c:pt>
                <c:pt idx="483">
                  <c:v>-0.97977450375918906</c:v>
                </c:pt>
                <c:pt idx="484">
                  <c:v>-0.98221639799119032</c:v>
                </c:pt>
                <c:pt idx="485">
                  <c:v>-0.98450256659631907</c:v>
                </c:pt>
                <c:pt idx="486">
                  <c:v>-0.98663264711367571</c:v>
                </c:pt>
                <c:pt idx="487">
                  <c:v>-0.98860630182936671</c:v>
                </c:pt>
                <c:pt idx="488">
                  <c:v>-0.99042321783004816</c:v>
                </c:pt>
                <c:pt idx="489">
                  <c:v>-0.99208310705253577</c:v>
                </c:pt>
                <c:pt idx="490">
                  <c:v>-0.99358570632947618</c:v>
                </c:pt>
                <c:pt idx="491">
                  <c:v>-0.99493077743107128</c:v>
                </c:pt>
                <c:pt idx="492">
                  <c:v>-0.99611810710284798</c:v>
                </c:pt>
                <c:pt idx="493">
                  <c:v>-0.99714750709946842</c:v>
                </c:pt>
                <c:pt idx="494">
                  <c:v>-0.99801881421457617</c:v>
                </c:pt>
                <c:pt idx="495">
                  <c:v>-0.99873189030667098</c:v>
                </c:pt>
                <c:pt idx="496">
                  <c:v>-0.99928662232101095</c:v>
                </c:pt>
                <c:pt idx="497">
                  <c:v>-0.99968292230753641</c:v>
                </c:pt>
                <c:pt idx="498">
                  <c:v>-0.99992072743481442</c:v>
                </c:pt>
                <c:pt idx="499">
                  <c:v>-1</c:v>
                </c:pt>
              </c:numCache>
            </c:numRef>
          </c:xVal>
          <c:yVal>
            <c:numRef>
              <c:f>PCA!yycir3</c:f>
              <c:numCache>
                <c:formatCode>General</c:formatCode>
                <c:ptCount val="500"/>
                <c:pt idx="0">
                  <c:v>-3.2311393144413003E-15</c:v>
                </c:pt>
                <c:pt idx="1">
                  <c:v>-1.2591220998459735E-2</c:v>
                </c:pt>
                <c:pt idx="2">
                  <c:v>-2.5180445720141945E-2</c:v>
                </c:pt>
                <c:pt idx="3">
                  <c:v>-3.7765678204774195E-2</c:v>
                </c:pt>
                <c:pt idx="4">
                  <c:v>-5.0344923125031901E-2</c:v>
                </c:pt>
                <c:pt idx="5">
                  <c:v>-6.291618610288964E-2</c:v>
                </c:pt>
                <c:pt idx="6">
                  <c:v>-7.547747402581878E-2</c:v>
                </c:pt>
                <c:pt idx="7">
                  <c:v>-8.8026795362788374E-2</c:v>
                </c:pt>
                <c:pt idx="8">
                  <c:v>-0.10056216048001143</c:v>
                </c:pt>
                <c:pt idx="9">
                  <c:v>-0.1130815819563903</c:v>
                </c:pt>
                <c:pt idx="10">
                  <c:v>-0.12558307489861525</c:v>
                </c:pt>
                <c:pt idx="11">
                  <c:v>-0.1380646572558584</c:v>
                </c:pt>
                <c:pt idx="12">
                  <c:v>-0.15052435013401677</c:v>
                </c:pt>
                <c:pt idx="13">
                  <c:v>-0.16296017810945904</c:v>
                </c:pt>
                <c:pt idx="14">
                  <c:v>-0.17537016954221801</c:v>
                </c:pt>
                <c:pt idx="15">
                  <c:v>-0.18775235688858319</c:v>
                </c:pt>
                <c:pt idx="16">
                  <c:v>-0.20010477701304791</c:v>
                </c:pt>
                <c:pt idx="17">
                  <c:v>-0.21242547149955354</c:v>
                </c:pt>
                <c:pt idx="18">
                  <c:v>-0.22471248696198562</c:v>
                </c:pt>
                <c:pt idx="19">
                  <c:v>-0.23696387535387617</c:v>
                </c:pt>
                <c:pt idx="20">
                  <c:v>-0.24917769427725583</c:v>
                </c:pt>
                <c:pt idx="21">
                  <c:v>-0.2613520072906102</c:v>
                </c:pt>
                <c:pt idx="22">
                  <c:v>-0.27348488421589578</c:v>
                </c:pt>
                <c:pt idx="23">
                  <c:v>-0.28557440144455914</c:v>
                </c:pt>
                <c:pt idx="24">
                  <c:v>-0.29761864224251428</c:v>
                </c:pt>
                <c:pt idx="25">
                  <c:v>-0.30961569705403402</c:v>
                </c:pt>
                <c:pt idx="26">
                  <c:v>-0.32156366380449974</c:v>
                </c:pt>
                <c:pt idx="27">
                  <c:v>-0.33346064820196436</c:v>
                </c:pt>
                <c:pt idx="28">
                  <c:v>-0.345304764037486</c:v>
                </c:pt>
                <c:pt idx="29">
                  <c:v>-0.35709413348417585</c:v>
                </c:pt>
                <c:pt idx="30">
                  <c:v>-0.36882688739491704</c:v>
                </c:pt>
                <c:pt idx="31">
                  <c:v>-0.38050116559871172</c:v>
                </c:pt>
                <c:pt idx="32">
                  <c:v>-0.39211511719560044</c:v>
                </c:pt>
                <c:pt idx="33">
                  <c:v>-0.40366690085011231</c:v>
                </c:pt>
                <c:pt idx="34">
                  <c:v>-0.41515468508320219</c:v>
                </c:pt>
                <c:pt idx="35">
                  <c:v>-0.42657664856262156</c:v>
                </c:pt>
                <c:pt idx="36">
                  <c:v>-0.43793098039168077</c:v>
                </c:pt>
                <c:pt idx="37">
                  <c:v>-0.44921588039636001</c:v>
                </c:pt>
                <c:pt idx="38">
                  <c:v>-0.46042955941071717</c:v>
                </c:pt>
                <c:pt idx="39">
                  <c:v>-0.47157023956055033</c:v>
                </c:pt>
                <c:pt idx="40">
                  <c:v>-0.48263615454527298</c:v>
                </c:pt>
                <c:pt idx="41">
                  <c:v>-0.4936255499179516</c:v>
                </c:pt>
                <c:pt idx="42">
                  <c:v>-0.50453668336346336</c:v>
                </c:pt>
                <c:pt idx="43">
                  <c:v>-0.51536782497473399</c:v>
                </c:pt>
                <c:pt idx="44">
                  <c:v>-0.52611725752700511</c:v>
                </c:pt>
                <c:pt idx="45">
                  <c:v>-0.53678327675009052</c:v>
                </c:pt>
                <c:pt idx="46">
                  <c:v>-0.54736419159858218</c:v>
                </c:pt>
                <c:pt idx="47">
                  <c:v>-0.55785832451995665</c:v>
                </c:pt>
                <c:pt idx="48">
                  <c:v>-0.56826401172054075</c:v>
                </c:pt>
                <c:pt idx="49">
                  <c:v>-0.57857960342930126</c:v>
                </c:pt>
                <c:pt idx="50">
                  <c:v>-0.58880346415940599</c:v>
                </c:pt>
                <c:pt idx="51">
                  <c:v>-0.59893397296752204</c:v>
                </c:pt>
                <c:pt idx="52">
                  <c:v>-0.60896952371081003</c:v>
                </c:pt>
                <c:pt idx="53">
                  <c:v>-0.61890852530156926</c:v>
                </c:pt>
                <c:pt idx="54">
                  <c:v>-0.62874940195949613</c:v>
                </c:pt>
                <c:pt idx="55">
                  <c:v>-0.63849059346151837</c:v>
                </c:pt>
                <c:pt idx="56">
                  <c:v>-0.64813055538915954</c:v>
                </c:pt>
                <c:pt idx="57">
                  <c:v>-0.65766775937339839</c:v>
                </c:pt>
                <c:pt idx="58">
                  <c:v>-0.66710069333698618</c:v>
                </c:pt>
                <c:pt idx="59">
                  <c:v>-0.67642786173417824</c:v>
                </c:pt>
                <c:pt idx="60">
                  <c:v>-0.68564778578784435</c:v>
                </c:pt>
                <c:pt idx="61">
                  <c:v>-0.69475900372392385</c:v>
                </c:pt>
                <c:pt idx="62">
                  <c:v>-0.70376007100318139</c:v>
                </c:pt>
                <c:pt idx="63">
                  <c:v>-0.71264956055023099</c:v>
                </c:pt>
                <c:pt idx="64">
                  <c:v>-0.72142606297979406</c:v>
                </c:pt>
                <c:pt idx="65">
                  <c:v>-0.73008818682014875</c:v>
                </c:pt>
                <c:pt idx="66">
                  <c:v>-0.73863455873374106</c:v>
                </c:pt>
                <c:pt idx="67">
                  <c:v>-0.74706382373492208</c:v>
                </c:pt>
                <c:pt idx="68">
                  <c:v>-0.75537464540477328</c:v>
                </c:pt>
                <c:pt idx="69">
                  <c:v>-0.76356570610298924</c:v>
                </c:pt>
                <c:pt idx="70">
                  <c:v>-0.77163570717678376</c:v>
                </c:pt>
                <c:pt idx="71">
                  <c:v>-0.77958336916678495</c:v>
                </c:pt>
                <c:pt idx="72">
                  <c:v>-0.78740743200988572</c:v>
                </c:pt>
                <c:pt idx="73">
                  <c:v>-0.79510665523902302</c:v>
                </c:pt>
                <c:pt idx="74">
                  <c:v>-0.80267981817984635</c:v>
                </c:pt>
                <c:pt idx="75">
                  <c:v>-0.81012572014424955</c:v>
                </c:pt>
                <c:pt idx="76">
                  <c:v>-0.81744318062073507</c:v>
                </c:pt>
                <c:pt idx="77">
                  <c:v>-0.8246310394615779</c:v>
                </c:pt>
                <c:pt idx="78">
                  <c:v>-0.83168815706676069</c:v>
                </c:pt>
                <c:pt idx="79">
                  <c:v>-0.83861341456465288</c:v>
                </c:pt>
                <c:pt idx="80">
                  <c:v>-0.84540571398940179</c:v>
                </c:pt>
                <c:pt idx="81">
                  <c:v>-0.85206397845500914</c:v>
                </c:pt>
                <c:pt idx="82">
                  <c:v>-0.85858715232606742</c:v>
                </c:pt>
                <c:pt idx="83">
                  <c:v>-0.86497420138512493</c:v>
                </c:pt>
                <c:pt idx="84">
                  <c:v>-0.8712241129966557</c:v>
                </c:pt>
                <c:pt idx="85">
                  <c:v>-0.87733589626760855</c:v>
                </c:pt>
                <c:pt idx="86">
                  <c:v>-0.88330858220450814</c:v>
                </c:pt>
                <c:pt idx="87">
                  <c:v>-0.88914122386708372</c:v>
                </c:pt>
                <c:pt idx="88">
                  <c:v>-0.89483289651840248</c:v>
                </c:pt>
                <c:pt idx="89">
                  <c:v>-0.90038269777148217</c:v>
                </c:pt>
                <c:pt idx="90">
                  <c:v>-0.9057897477323591</c:v>
                </c:pt>
                <c:pt idx="91">
                  <c:v>-0.91105318913959277</c:v>
                </c:pt>
                <c:pt idx="92">
                  <c:v>-0.91617218750017881</c:v>
                </c:pt>
                <c:pt idx="93">
                  <c:v>-0.92114593122185473</c:v>
                </c:pt>
                <c:pt idx="94">
                  <c:v>-0.92597363174177405</c:v>
                </c:pt>
                <c:pt idx="95">
                  <c:v>-0.93065452365152812</c:v>
                </c:pt>
                <c:pt idx="96">
                  <c:v>-0.93518786481849892</c:v>
                </c:pt>
                <c:pt idx="97">
                  <c:v>-0.93957293650352025</c:v>
                </c:pt>
                <c:pt idx="98">
                  <c:v>-0.94380904347483008</c:v>
                </c:pt>
                <c:pt idx="99">
                  <c:v>-0.9478955141182962</c:v>
                </c:pt>
                <c:pt idx="100">
                  <c:v>-0.95183170054389787</c:v>
                </c:pt>
                <c:pt idx="101">
                  <c:v>-0.95561697868844497</c:v>
                </c:pt>
                <c:pt idx="102">
                  <c:v>-0.95925074841452074</c:v>
                </c:pt>
                <c:pt idx="103">
                  <c:v>-0.96273243360562999</c:v>
                </c:pt>
                <c:pt idx="104">
                  <c:v>-0.9660614822575404</c:v>
                </c:pt>
                <c:pt idx="105">
                  <c:v>-0.96923736656579929</c:v>
                </c:pt>
                <c:pt idx="106">
                  <c:v>-0.97225958300941495</c:v>
                </c:pt>
                <c:pt idx="107">
                  <c:v>-0.97512765243068744</c:v>
                </c:pt>
                <c:pt idx="108">
                  <c:v>-0.97784112011117641</c:v>
                </c:pt>
                <c:pt idx="109">
                  <c:v>-0.98039955584379457</c:v>
                </c:pt>
                <c:pt idx="110">
                  <c:v>-0.98280255400101535</c:v>
                </c:pt>
                <c:pt idx="111">
                  <c:v>-0.98504973359918258</c:v>
                </c:pt>
                <c:pt idx="112">
                  <c:v>-0.98714073835891369</c:v>
                </c:pt>
                <c:pt idx="113">
                  <c:v>-0.98907523676158671</c:v>
                </c:pt>
                <c:pt idx="114">
                  <c:v>-0.99085292210190001</c:v>
                </c:pt>
                <c:pt idx="115">
                  <c:v>-0.99247351253649974</c:v>
                </c:pt>
                <c:pt idx="116">
                  <c:v>-0.99393675112866398</c:v>
                </c:pt>
                <c:pt idx="117">
                  <c:v>-0.99524240588903934</c:v>
                </c:pt>
                <c:pt idx="118">
                  <c:v>-0.99639026981242185</c:v>
                </c:pt>
                <c:pt idx="119">
                  <c:v>-0.99738016091057591</c:v>
                </c:pt>
                <c:pt idx="120">
                  <c:v>-0.99821192224108835</c:v>
                </c:pt>
                <c:pt idx="121">
                  <c:v>-0.99888542193225072</c:v>
                </c:pt>
                <c:pt idx="122">
                  <c:v>-0.99940055320396648</c:v>
                </c:pt>
                <c:pt idx="123">
                  <c:v>-0.99975723438468123</c:v>
                </c:pt>
                <c:pt idx="124">
                  <c:v>-0.99995540892433044</c:v>
                </c:pt>
                <c:pt idx="125">
                  <c:v>-0.99999504540330608</c:v>
                </c:pt>
                <c:pt idx="126">
                  <c:v>-0.9998761375374372</c:v>
                </c:pt>
                <c:pt idx="127">
                  <c:v>-0.99959870417898711</c:v>
                </c:pt>
                <c:pt idx="128">
                  <c:v>-0.99916278931366376</c:v>
                </c:pt>
                <c:pt idx="129">
                  <c:v>-0.99856846205364613</c:v>
                </c:pt>
                <c:pt idx="130">
                  <c:v>-0.99781581662662744</c:v>
                </c:pt>
                <c:pt idx="131">
                  <c:v>-0.99690497236087472</c:v>
                </c:pt>
                <c:pt idx="132">
                  <c:v>-0.99583607366631099</c:v>
                </c:pt>
                <c:pt idx="133">
                  <c:v>-0.99460929001161924</c:v>
                </c:pt>
                <c:pt idx="134">
                  <c:v>-0.99322481589737377</c:v>
                </c:pt>
                <c:pt idx="135">
                  <c:v>-0.99168287082520357</c:v>
                </c:pt>
                <c:pt idx="136">
                  <c:v>-0.98998369926299112</c:v>
                </c:pt>
                <c:pt idx="137">
                  <c:v>-0.98812757060611334</c:v>
                </c:pt>
                <c:pt idx="138">
                  <c:v>-0.98611477913473</c:v>
                </c:pt>
                <c:pt idx="139">
                  <c:v>-0.98394564396712747</c:v>
                </c:pt>
                <c:pt idx="140">
                  <c:v>-0.98162050900912357</c:v>
                </c:pt>
                <c:pt idx="141">
                  <c:v>-0.97913974289954353</c:v>
                </c:pt>
                <c:pt idx="142">
                  <c:v>-0.97650373895177345</c:v>
                </c:pt>
                <c:pt idx="143">
                  <c:v>-0.9737129150914029</c:v>
                </c:pt>
                <c:pt idx="144">
                  <c:v>-0.97076771378996474</c:v>
                </c:pt>
                <c:pt idx="145">
                  <c:v>-0.96766860199478322</c:v>
                </c:pt>
                <c:pt idx="146">
                  <c:v>-0.96441607105494198</c:v>
                </c:pt>
                <c:pt idx="147">
                  <c:v>-0.96101063664338282</c:v>
                </c:pt>
                <c:pt idx="148">
                  <c:v>-0.95745283867514874</c:v>
                </c:pt>
                <c:pt idx="149">
                  <c:v>-0.95374324122178211</c:v>
                </c:pt>
                <c:pt idx="150">
                  <c:v>-0.94988243242189507</c:v>
                </c:pt>
                <c:pt idx="151">
                  <c:v>-0.94587102438792203</c:v>
                </c:pt>
                <c:pt idx="152">
                  <c:v>-0.94170965310907273</c:v>
                </c:pt>
                <c:pt idx="153">
                  <c:v>-0.93739897835049901</c:v>
                </c:pt>
                <c:pt idx="154">
                  <c:v>-0.93293968354869272</c:v>
                </c:pt>
                <c:pt idx="155">
                  <c:v>-0.92833247570312916</c:v>
                </c:pt>
                <c:pt idx="156">
                  <c:v>-0.92357808526417717</c:v>
                </c:pt>
                <c:pt idx="157">
                  <c:v>-0.91867726601728883</c:v>
                </c:pt>
                <c:pt idx="158">
                  <c:v>-0.9136307949634902</c:v>
                </c:pt>
                <c:pt idx="159">
                  <c:v>-0.9084394721961927</c:v>
                </c:pt>
                <c:pt idx="160">
                  <c:v>-0.90310412077434099</c:v>
                </c:pt>
                <c:pt idx="161">
                  <c:v>-0.89762558659192215</c:v>
                </c:pt>
                <c:pt idx="162">
                  <c:v>-0.89200473824385229</c:v>
                </c:pt>
                <c:pt idx="163">
                  <c:v>-0.88624246688826536</c:v>
                </c:pt>
                <c:pt idx="164">
                  <c:v>-0.88033968610522495</c:v>
                </c:pt>
                <c:pt idx="165">
                  <c:v>-0.87429733175187974</c:v>
                </c:pt>
                <c:pt idx="166">
                  <c:v>-0.86811636181408813</c:v>
                </c:pt>
                <c:pt idx="167">
                  <c:v>-0.86179775625453536</c:v>
                </c:pt>
                <c:pt idx="168">
                  <c:v>-0.85534251685736318</c:v>
                </c:pt>
                <c:pt idx="169">
                  <c:v>-0.84875166706934335</c:v>
                </c:pt>
                <c:pt idx="170">
                  <c:v>-0.84202625183761515</c:v>
                </c:pt>
                <c:pt idx="171">
                  <c:v>-0.83516733744401306</c:v>
                </c:pt>
                <c:pt idx="172">
                  <c:v>-0.8281760113360136</c:v>
                </c:pt>
                <c:pt idx="173">
                  <c:v>-0.82105338195432642</c:v>
                </c:pt>
                <c:pt idx="174">
                  <c:v>-0.81380057855715537</c:v>
                </c:pt>
                <c:pt idx="175">
                  <c:v>-0.80641875104116034</c:v>
                </c:pt>
                <c:pt idx="176">
                  <c:v>-0.79890906975914755</c:v>
                </c:pt>
                <c:pt idx="177">
                  <c:v>-0.79127272533451476</c:v>
                </c:pt>
                <c:pt idx="178">
                  <c:v>-0.78351092847248416</c:v>
                </c:pt>
                <c:pt idx="179">
                  <c:v>-0.77562490976815157</c:v>
                </c:pt>
                <c:pt idx="180">
                  <c:v>-0.76761591951138042</c:v>
                </c:pt>
                <c:pt idx="181">
                  <c:v>-0.75948522748857461</c:v>
                </c:pt>
                <c:pt idx="182">
                  <c:v>-0.75123412278136181</c:v>
                </c:pt>
                <c:pt idx="183">
                  <c:v>-0.74286391356221293</c:v>
                </c:pt>
                <c:pt idx="184">
                  <c:v>-0.73437592688703979</c:v>
                </c:pt>
                <c:pt idx="185">
                  <c:v>-0.72577150848479688</c:v>
                </c:pt>
                <c:pt idx="186">
                  <c:v>-0.71705202254412126</c:v>
                </c:pt>
                <c:pt idx="187">
                  <c:v>-0.70821885149704789</c:v>
                </c:pt>
                <c:pt idx="188">
                  <c:v>-0.69927339579983261</c:v>
                </c:pt>
                <c:pt idx="189">
                  <c:v>-0.6902170737109149</c:v>
                </c:pt>
                <c:pt idx="190">
                  <c:v>-0.6810513210660607</c:v>
                </c:pt>
                <c:pt idx="191">
                  <c:v>-0.67177759105071866</c:v>
                </c:pt>
                <c:pt idx="192">
                  <c:v>-0.66239735396962285</c:v>
                </c:pt>
                <c:pt idx="193">
                  <c:v>-0.65291209701368369</c:v>
                </c:pt>
                <c:pt idx="194">
                  <c:v>-0.64332332402420278</c:v>
                </c:pt>
                <c:pt idx="195">
                  <c:v>-0.63363255525444295</c:v>
                </c:pt>
                <c:pt idx="196">
                  <c:v>-0.62384132712860307</c:v>
                </c:pt>
                <c:pt idx="197">
                  <c:v>-0.61395119199822235</c:v>
                </c:pt>
                <c:pt idx="198">
                  <c:v>-0.60396371789606418</c:v>
                </c:pt>
                <c:pt idx="199">
                  <c:v>-0.59388048828751272</c:v>
                </c:pt>
                <c:pt idx="200">
                  <c:v>-0.58370310181952068</c:v>
                </c:pt>
                <c:pt idx="201">
                  <c:v>-0.57343317206715205</c:v>
                </c:pt>
                <c:pt idx="202">
                  <c:v>-0.56307232727775902</c:v>
                </c:pt>
                <c:pt idx="203">
                  <c:v>-0.55262221011282897</c:v>
                </c:pt>
                <c:pt idx="204">
                  <c:v>-0.54208447738755017</c:v>
                </c:pt>
                <c:pt idx="205">
                  <c:v>-0.53146079980813188</c:v>
                </c:pt>
                <c:pt idx="206">
                  <c:v>-0.52075286170692059</c:v>
                </c:pt>
                <c:pt idx="207">
                  <c:v>-0.50996236077535817</c:v>
                </c:pt>
                <c:pt idx="208">
                  <c:v>-0.49909100779482252</c:v>
                </c:pt>
                <c:pt idx="209">
                  <c:v>-0.48814052636538874</c:v>
                </c:pt>
                <c:pt idx="210">
                  <c:v>-0.47711265263256231</c:v>
                </c:pt>
                <c:pt idx="211">
                  <c:v>-0.46600913501202273</c:v>
                </c:pt>
                <c:pt idx="212">
                  <c:v>-0.45483173391241832</c:v>
                </c:pt>
                <c:pt idx="213">
                  <c:v>-0.44358222145626325</c:v>
                </c:pt>
                <c:pt idx="214">
                  <c:v>-0.43226238119897725</c:v>
                </c:pt>
                <c:pt idx="215">
                  <c:v>-0.4208740078461094</c:v>
                </c:pt>
                <c:pt idx="216">
                  <c:v>-0.40941890696879712</c:v>
                </c:pt>
                <c:pt idx="217">
                  <c:v>-0.39789889471750334</c:v>
                </c:pt>
                <c:pt idx="218">
                  <c:v>-0.38631579753407186</c:v>
                </c:pt>
                <c:pt idx="219">
                  <c:v>-0.37467145186215534</c:v>
                </c:pt>
                <c:pt idx="220">
                  <c:v>-0.3629677038560572</c:v>
                </c:pt>
                <c:pt idx="221">
                  <c:v>-0.35120640908803058</c:v>
                </c:pt>
                <c:pt idx="222">
                  <c:v>-0.3393894322540873</c:v>
                </c:pt>
                <c:pt idx="223">
                  <c:v>-0.32751864687836102</c:v>
                </c:pt>
                <c:pt idx="224">
                  <c:v>-0.31559593501606631</c:v>
                </c:pt>
                <c:pt idx="225">
                  <c:v>-0.30362318695510926</c:v>
                </c:pt>
                <c:pt idx="226">
                  <c:v>-0.29160230091639305</c:v>
                </c:pt>
                <c:pt idx="227">
                  <c:v>-0.27953518275286143</c:v>
                </c:pt>
                <c:pt idx="228">
                  <c:v>-0.26742374564733634</c:v>
                </c:pt>
                <c:pt idx="229">
                  <c:v>-0.25526990980919356</c:v>
                </c:pt>
                <c:pt idx="230">
                  <c:v>-0.24307560216992019</c:v>
                </c:pt>
                <c:pt idx="231">
                  <c:v>-0.23084275607761018</c:v>
                </c:pt>
                <c:pt idx="232">
                  <c:v>-0.21857331099044294</c:v>
                </c:pt>
                <c:pt idx="233">
                  <c:v>-0.206269212169189</c:v>
                </c:pt>
                <c:pt idx="234">
                  <c:v>-0.1939324103687996</c:v>
                </c:pt>
                <c:pt idx="235">
                  <c:v>-0.18156486152912546</c:v>
                </c:pt>
                <c:pt idx="236">
                  <c:v>-0.16916852646480929</c:v>
                </c:pt>
                <c:pt idx="237">
                  <c:v>-0.15674537055440954</c:v>
                </c:pt>
                <c:pt idx="238">
                  <c:v>-0.14429736342880053</c:v>
                </c:pt>
                <c:pt idx="239">
                  <c:v>-0.13182647865889446</c:v>
                </c:pt>
                <c:pt idx="240">
                  <c:v>-0.11933469344274253</c:v>
                </c:pt>
                <c:pt idx="241">
                  <c:v>-0.1068239882920613</c:v>
                </c:pt>
                <c:pt idx="242">
                  <c:v>-9.4296346718229507E-2</c:v>
                </c:pt>
                <c:pt idx="243">
                  <c:v>-8.1753754917813268E-2</c:v>
                </c:pt>
                <c:pt idx="244">
                  <c:v>-6.919820145766567E-2</c:v>
                </c:pt>
                <c:pt idx="245">
                  <c:v>-5.6631676959646479E-2</c:v>
                </c:pt>
                <c:pt idx="246">
                  <c:v>-4.4056173785020115E-2</c:v>
                </c:pt>
                <c:pt idx="247">
                  <c:v>-3.1473685718577782E-2</c:v>
                </c:pt>
                <c:pt idx="248">
                  <c:v>-1.8886207652529921E-2</c:v>
                </c:pt>
                <c:pt idx="249">
                  <c:v>-6.2957352702271195E-3</c:v>
                </c:pt>
                <c:pt idx="250">
                  <c:v>6.295735270244439E-3</c:v>
                </c:pt>
                <c:pt idx="251">
                  <c:v>1.8886207652546793E-2</c:v>
                </c:pt>
                <c:pt idx="252">
                  <c:v>3.1473685718595094E-2</c:v>
                </c:pt>
                <c:pt idx="253">
                  <c:v>4.4056173785037421E-2</c:v>
                </c:pt>
                <c:pt idx="254">
                  <c:v>5.6631676959663327E-2</c:v>
                </c:pt>
                <c:pt idx="255">
                  <c:v>6.9198201457682948E-2</c:v>
                </c:pt>
                <c:pt idx="256">
                  <c:v>8.1753754917830532E-2</c:v>
                </c:pt>
                <c:pt idx="257">
                  <c:v>9.4296346718246313E-2</c:v>
                </c:pt>
                <c:pt idx="258">
                  <c:v>0.10682398829207852</c:v>
                </c:pt>
                <c:pt idx="259">
                  <c:v>0.11933469344275972</c:v>
                </c:pt>
                <c:pt idx="260">
                  <c:v>0.13182647865891117</c:v>
                </c:pt>
                <c:pt idx="261">
                  <c:v>0.14429736342881769</c:v>
                </c:pt>
                <c:pt idx="262">
                  <c:v>0.15674537055442664</c:v>
                </c:pt>
                <c:pt idx="263">
                  <c:v>0.16916852646482591</c:v>
                </c:pt>
                <c:pt idx="264">
                  <c:v>0.1815648615291425</c:v>
                </c:pt>
                <c:pt idx="265">
                  <c:v>0.19393241036881659</c:v>
                </c:pt>
                <c:pt idx="266">
                  <c:v>0.20626921216920552</c:v>
                </c:pt>
                <c:pt idx="267">
                  <c:v>0.21857331099045985</c:v>
                </c:pt>
                <c:pt idx="268">
                  <c:v>0.23084275607762703</c:v>
                </c:pt>
                <c:pt idx="269">
                  <c:v>0.24307560216993654</c:v>
                </c:pt>
                <c:pt idx="270">
                  <c:v>0.25526990980921033</c:v>
                </c:pt>
                <c:pt idx="271">
                  <c:v>0.267423745647353</c:v>
                </c:pt>
                <c:pt idx="272">
                  <c:v>0.27953518275287759</c:v>
                </c:pt>
                <c:pt idx="273">
                  <c:v>0.29160230091640965</c:v>
                </c:pt>
                <c:pt idx="274">
                  <c:v>0.3036231869551258</c:v>
                </c:pt>
                <c:pt idx="275">
                  <c:v>0.3155959350160823</c:v>
                </c:pt>
                <c:pt idx="276">
                  <c:v>0.3275186468783774</c:v>
                </c:pt>
                <c:pt idx="277">
                  <c:v>0.33938943225410362</c:v>
                </c:pt>
                <c:pt idx="278">
                  <c:v>0.35120640908804635</c:v>
                </c:pt>
                <c:pt idx="279">
                  <c:v>0.36296770385607335</c:v>
                </c:pt>
                <c:pt idx="280">
                  <c:v>0.37467145186217138</c:v>
                </c:pt>
                <c:pt idx="281">
                  <c:v>0.3863157975340874</c:v>
                </c:pt>
                <c:pt idx="282">
                  <c:v>0.39789889471751921</c:v>
                </c:pt>
                <c:pt idx="283">
                  <c:v>0.40941890696881295</c:v>
                </c:pt>
                <c:pt idx="284">
                  <c:v>0.42087400784612472</c:v>
                </c:pt>
                <c:pt idx="285">
                  <c:v>0.43226238119899291</c:v>
                </c:pt>
                <c:pt idx="286">
                  <c:v>0.44358222145627879</c:v>
                </c:pt>
                <c:pt idx="287">
                  <c:v>0.45483173391243337</c:v>
                </c:pt>
                <c:pt idx="288">
                  <c:v>0.46600913501203806</c:v>
                </c:pt>
                <c:pt idx="289">
                  <c:v>0.47711265263257752</c:v>
                </c:pt>
                <c:pt idx="290">
                  <c:v>0.48814052636540345</c:v>
                </c:pt>
                <c:pt idx="291">
                  <c:v>0.49909100779483756</c:v>
                </c:pt>
                <c:pt idx="292">
                  <c:v>0.50996236077537316</c:v>
                </c:pt>
                <c:pt idx="293">
                  <c:v>0.52075286170693491</c:v>
                </c:pt>
                <c:pt idx="294">
                  <c:v>0.53146079980814653</c:v>
                </c:pt>
                <c:pt idx="295">
                  <c:v>0.54208447738756471</c:v>
                </c:pt>
                <c:pt idx="296">
                  <c:v>0.55262221011284307</c:v>
                </c:pt>
                <c:pt idx="297">
                  <c:v>0.56307232727777323</c:v>
                </c:pt>
                <c:pt idx="298">
                  <c:v>0.57343317206716626</c:v>
                </c:pt>
                <c:pt idx="299">
                  <c:v>0.58370310181953444</c:v>
                </c:pt>
                <c:pt idx="300">
                  <c:v>0.59388048828752671</c:v>
                </c:pt>
                <c:pt idx="301">
                  <c:v>0.60396371789607795</c:v>
                </c:pt>
                <c:pt idx="302">
                  <c:v>0.61395119199823567</c:v>
                </c:pt>
                <c:pt idx="303">
                  <c:v>0.62384132712861662</c:v>
                </c:pt>
                <c:pt idx="304">
                  <c:v>0.63363255525445639</c:v>
                </c:pt>
                <c:pt idx="305">
                  <c:v>0.64332332402421566</c:v>
                </c:pt>
                <c:pt idx="306">
                  <c:v>0.65291209701369679</c:v>
                </c:pt>
                <c:pt idx="307">
                  <c:v>0.66239735396963551</c:v>
                </c:pt>
                <c:pt idx="308">
                  <c:v>0.6717775910507312</c:v>
                </c:pt>
                <c:pt idx="309">
                  <c:v>0.68105132106607336</c:v>
                </c:pt>
                <c:pt idx="310">
                  <c:v>0.69021707371092711</c:v>
                </c:pt>
                <c:pt idx="311">
                  <c:v>0.69927339579984471</c:v>
                </c:pt>
                <c:pt idx="312">
                  <c:v>0.7082188514970601</c:v>
                </c:pt>
                <c:pt idx="313">
                  <c:v>0.71705202254413303</c:v>
                </c:pt>
                <c:pt idx="314">
                  <c:v>0.72577150848480843</c:v>
                </c:pt>
                <c:pt idx="315">
                  <c:v>0.73437592688705156</c:v>
                </c:pt>
                <c:pt idx="316">
                  <c:v>0.74286391356222425</c:v>
                </c:pt>
                <c:pt idx="317">
                  <c:v>0.75123412278137291</c:v>
                </c:pt>
                <c:pt idx="318">
                  <c:v>0.7594852274885856</c:v>
                </c:pt>
                <c:pt idx="319">
                  <c:v>0.76761591951139119</c:v>
                </c:pt>
                <c:pt idx="320">
                  <c:v>0.77562490976816245</c:v>
                </c:pt>
                <c:pt idx="321">
                  <c:v>0.78351092847249459</c:v>
                </c:pt>
                <c:pt idx="322">
                  <c:v>0.79127272533452508</c:v>
                </c:pt>
                <c:pt idx="323">
                  <c:v>0.79890906975915799</c:v>
                </c:pt>
                <c:pt idx="324">
                  <c:v>0.80641875104117022</c:v>
                </c:pt>
                <c:pt idx="325">
                  <c:v>0.81380057855716526</c:v>
                </c:pt>
                <c:pt idx="326">
                  <c:v>0.8210533819543363</c:v>
                </c:pt>
                <c:pt idx="327">
                  <c:v>0.82817601133602303</c:v>
                </c:pt>
                <c:pt idx="328">
                  <c:v>0.83516733744402227</c:v>
                </c:pt>
                <c:pt idx="329">
                  <c:v>0.84202625183762447</c:v>
                </c:pt>
                <c:pt idx="330">
                  <c:v>0.84875166706935223</c:v>
                </c:pt>
                <c:pt idx="331">
                  <c:v>0.85534251685737195</c:v>
                </c:pt>
                <c:pt idx="332">
                  <c:v>0.86179775625454413</c:v>
                </c:pt>
                <c:pt idx="333">
                  <c:v>0.86811636181409657</c:v>
                </c:pt>
                <c:pt idx="334">
                  <c:v>0.87429733175188784</c:v>
                </c:pt>
                <c:pt idx="335">
                  <c:v>0.88033968610523317</c:v>
                </c:pt>
                <c:pt idx="336">
                  <c:v>0.88624246688827313</c:v>
                </c:pt>
                <c:pt idx="337">
                  <c:v>0.89200473824385995</c:v>
                </c:pt>
                <c:pt idx="338">
                  <c:v>0.89762558659192981</c:v>
                </c:pt>
                <c:pt idx="339">
                  <c:v>0.90310412077434821</c:v>
                </c:pt>
                <c:pt idx="340">
                  <c:v>0.90843947219619969</c:v>
                </c:pt>
                <c:pt idx="341">
                  <c:v>0.91363079496349719</c:v>
                </c:pt>
                <c:pt idx="342">
                  <c:v>0.91867726601729538</c:v>
                </c:pt>
                <c:pt idx="343">
                  <c:v>0.92357808526418372</c:v>
                </c:pt>
                <c:pt idx="344">
                  <c:v>0.9283324757031356</c:v>
                </c:pt>
                <c:pt idx="345">
                  <c:v>0.93293968354869872</c:v>
                </c:pt>
                <c:pt idx="346">
                  <c:v>0.93739897835050501</c:v>
                </c:pt>
                <c:pt idx="347">
                  <c:v>0.9417096531090785</c:v>
                </c:pt>
                <c:pt idx="348">
                  <c:v>0.94587102438792747</c:v>
                </c:pt>
                <c:pt idx="349">
                  <c:v>0.9498824324219004</c:v>
                </c:pt>
                <c:pt idx="350">
                  <c:v>0.95374324122178733</c:v>
                </c:pt>
                <c:pt idx="351">
                  <c:v>0.95745283867515352</c:v>
                </c:pt>
                <c:pt idx="352">
                  <c:v>0.96101063664338759</c:v>
                </c:pt>
                <c:pt idx="353">
                  <c:v>0.96441607105494653</c:v>
                </c:pt>
                <c:pt idx="354">
                  <c:v>0.96766860199478744</c:v>
                </c:pt>
                <c:pt idx="355">
                  <c:v>0.97076771378996884</c:v>
                </c:pt>
                <c:pt idx="356">
                  <c:v>0.97371291509140678</c:v>
                </c:pt>
                <c:pt idx="357">
                  <c:v>0.976503738951777</c:v>
                </c:pt>
                <c:pt idx="358">
                  <c:v>0.97913974289954697</c:v>
                </c:pt>
                <c:pt idx="359">
                  <c:v>0.9816205090091269</c:v>
                </c:pt>
                <c:pt idx="360">
                  <c:v>0.98394564396713047</c:v>
                </c:pt>
                <c:pt idx="361">
                  <c:v>0.98611477913473278</c:v>
                </c:pt>
                <c:pt idx="362">
                  <c:v>0.988127570606116</c:v>
                </c:pt>
                <c:pt idx="363">
                  <c:v>0.98998369926299346</c:v>
                </c:pt>
                <c:pt idx="364">
                  <c:v>0.99168287082520579</c:v>
                </c:pt>
                <c:pt idx="365">
                  <c:v>0.99322481589737577</c:v>
                </c:pt>
                <c:pt idx="366">
                  <c:v>0.99460929001162102</c:v>
                </c:pt>
                <c:pt idx="367">
                  <c:v>0.99583607366631266</c:v>
                </c:pt>
                <c:pt idx="368">
                  <c:v>0.99690497236087605</c:v>
                </c:pt>
                <c:pt idx="369">
                  <c:v>0.99781581662662855</c:v>
                </c:pt>
                <c:pt idx="370">
                  <c:v>0.99856846205364713</c:v>
                </c:pt>
                <c:pt idx="371">
                  <c:v>0.99916278931366442</c:v>
                </c:pt>
                <c:pt idx="372">
                  <c:v>0.99959870417898766</c:v>
                </c:pt>
                <c:pt idx="373">
                  <c:v>0.99987613753743754</c:v>
                </c:pt>
                <c:pt idx="374">
                  <c:v>0.99999504540330608</c:v>
                </c:pt>
                <c:pt idx="375">
                  <c:v>0.99995540892433032</c:v>
                </c:pt>
                <c:pt idx="376">
                  <c:v>0.99975723438468078</c:v>
                </c:pt>
                <c:pt idx="377">
                  <c:v>0.99940055320396592</c:v>
                </c:pt>
                <c:pt idx="378">
                  <c:v>0.99888542193224994</c:v>
                </c:pt>
                <c:pt idx="379">
                  <c:v>0.99821192224108735</c:v>
                </c:pt>
                <c:pt idx="380">
                  <c:v>0.99738016091057469</c:v>
                </c:pt>
                <c:pt idx="381">
                  <c:v>0.9963902698124204</c:v>
                </c:pt>
                <c:pt idx="382">
                  <c:v>0.99524240588903767</c:v>
                </c:pt>
                <c:pt idx="383">
                  <c:v>0.99393675112866198</c:v>
                </c:pt>
                <c:pt idx="384">
                  <c:v>0.99247351253649763</c:v>
                </c:pt>
                <c:pt idx="385">
                  <c:v>0.99085292210189779</c:v>
                </c:pt>
                <c:pt idx="386">
                  <c:v>0.98907523676158415</c:v>
                </c:pt>
                <c:pt idx="387">
                  <c:v>0.98714073835891092</c:v>
                </c:pt>
                <c:pt idx="388">
                  <c:v>0.98504973359917958</c:v>
                </c:pt>
                <c:pt idx="389">
                  <c:v>0.98280255400101213</c:v>
                </c:pt>
                <c:pt idx="390">
                  <c:v>0.98039955584379113</c:v>
                </c:pt>
                <c:pt idx="391">
                  <c:v>0.97784112011117286</c:v>
                </c:pt>
                <c:pt idx="392">
                  <c:v>0.97512765243068356</c:v>
                </c:pt>
                <c:pt idx="393">
                  <c:v>0.97225958300941084</c:v>
                </c:pt>
                <c:pt idx="394">
                  <c:v>0.96923736656579507</c:v>
                </c:pt>
                <c:pt idx="395">
                  <c:v>0.96606148225753585</c:v>
                </c:pt>
                <c:pt idx="396">
                  <c:v>0.96273243360562522</c:v>
                </c:pt>
                <c:pt idx="397">
                  <c:v>0.95925074841451585</c:v>
                </c:pt>
                <c:pt idx="398">
                  <c:v>0.95561697868843987</c:v>
                </c:pt>
                <c:pt idx="399">
                  <c:v>0.95183170054389243</c:v>
                </c:pt>
                <c:pt idx="400">
                  <c:v>0.94789551411829076</c:v>
                </c:pt>
                <c:pt idx="401">
                  <c:v>0.94380904347482431</c:v>
                </c:pt>
                <c:pt idx="402">
                  <c:v>0.93957293650351426</c:v>
                </c:pt>
                <c:pt idx="403">
                  <c:v>0.93518786481849292</c:v>
                </c:pt>
                <c:pt idx="404">
                  <c:v>0.93065452365152179</c:v>
                </c:pt>
                <c:pt idx="405">
                  <c:v>0.92597363174176739</c:v>
                </c:pt>
                <c:pt idx="406">
                  <c:v>0.92114593122184818</c:v>
                </c:pt>
                <c:pt idx="407">
                  <c:v>0.91617218750017182</c:v>
                </c:pt>
                <c:pt idx="408">
                  <c:v>0.91105318913958555</c:v>
                </c:pt>
                <c:pt idx="409">
                  <c:v>0.90578974773235199</c:v>
                </c:pt>
                <c:pt idx="410">
                  <c:v>0.90038269777147462</c:v>
                </c:pt>
                <c:pt idx="411">
                  <c:v>0.8948328965183947</c:v>
                </c:pt>
                <c:pt idx="412">
                  <c:v>0.88914122386707595</c:v>
                </c:pt>
                <c:pt idx="413">
                  <c:v>0.88330858220450004</c:v>
                </c:pt>
                <c:pt idx="414">
                  <c:v>0.87733589626760022</c:v>
                </c:pt>
                <c:pt idx="415">
                  <c:v>0.87122411299664748</c:v>
                </c:pt>
                <c:pt idx="416">
                  <c:v>0.86497420138511627</c:v>
                </c:pt>
                <c:pt idx="417">
                  <c:v>0.85858715232605853</c:v>
                </c:pt>
                <c:pt idx="418">
                  <c:v>0.85206397845500026</c:v>
                </c:pt>
                <c:pt idx="419">
                  <c:v>0.84540571398939246</c:v>
                </c:pt>
                <c:pt idx="420">
                  <c:v>0.83861341456464344</c:v>
                </c:pt>
                <c:pt idx="421">
                  <c:v>0.83168815706675137</c:v>
                </c:pt>
                <c:pt idx="422">
                  <c:v>0.82463103946156813</c:v>
                </c:pt>
                <c:pt idx="423">
                  <c:v>0.81744318062072507</c:v>
                </c:pt>
                <c:pt idx="424">
                  <c:v>0.81012572014423967</c:v>
                </c:pt>
                <c:pt idx="425">
                  <c:v>0.80267981817983602</c:v>
                </c:pt>
                <c:pt idx="426">
                  <c:v>0.79510665523901247</c:v>
                </c:pt>
                <c:pt idx="427">
                  <c:v>0.7874074320098754</c:v>
                </c:pt>
                <c:pt idx="428">
                  <c:v>0.77958336916677407</c:v>
                </c:pt>
                <c:pt idx="429">
                  <c:v>0.77163570717677277</c:v>
                </c:pt>
                <c:pt idx="430">
                  <c:v>0.76356570610297836</c:v>
                </c:pt>
                <c:pt idx="431">
                  <c:v>0.75537464540476196</c:v>
                </c:pt>
                <c:pt idx="432">
                  <c:v>0.74706382373491054</c:v>
                </c:pt>
                <c:pt idx="433">
                  <c:v>0.73863455873372974</c:v>
                </c:pt>
                <c:pt idx="434">
                  <c:v>0.73008818682013699</c:v>
                </c:pt>
                <c:pt idx="435">
                  <c:v>0.72142606297978207</c:v>
                </c:pt>
                <c:pt idx="436">
                  <c:v>0.71264956055021922</c:v>
                </c:pt>
                <c:pt idx="437">
                  <c:v>0.70376007100316906</c:v>
                </c:pt>
                <c:pt idx="438">
                  <c:v>0.69475900372391142</c:v>
                </c:pt>
                <c:pt idx="439">
                  <c:v>0.68564778578783214</c:v>
                </c:pt>
                <c:pt idx="440">
                  <c:v>0.67642786173416547</c:v>
                </c:pt>
                <c:pt idx="441">
                  <c:v>0.6671006933369733</c:v>
                </c:pt>
                <c:pt idx="442">
                  <c:v>0.65766775937338562</c:v>
                </c:pt>
                <c:pt idx="443">
                  <c:v>0.64813055538914632</c:v>
                </c:pt>
                <c:pt idx="444">
                  <c:v>0.63849059346150505</c:v>
                </c:pt>
                <c:pt idx="445">
                  <c:v>0.62874940195948303</c:v>
                </c:pt>
                <c:pt idx="446">
                  <c:v>0.61890852530155571</c:v>
                </c:pt>
                <c:pt idx="447">
                  <c:v>0.60896952371079627</c:v>
                </c:pt>
                <c:pt idx="448">
                  <c:v>0.59893397296750861</c:v>
                </c:pt>
                <c:pt idx="449">
                  <c:v>0.588803464159392</c:v>
                </c:pt>
                <c:pt idx="450">
                  <c:v>0.57857960342928716</c:v>
                </c:pt>
                <c:pt idx="451">
                  <c:v>0.56826401172052687</c:v>
                </c:pt>
                <c:pt idx="452">
                  <c:v>0.55785832451994222</c:v>
                </c:pt>
                <c:pt idx="453">
                  <c:v>0.54736419159856775</c:v>
                </c:pt>
                <c:pt idx="454">
                  <c:v>0.5367832767500762</c:v>
                </c:pt>
                <c:pt idx="455">
                  <c:v>0.52611725752699035</c:v>
                </c:pt>
                <c:pt idx="456">
                  <c:v>0.51536782497471911</c:v>
                </c:pt>
                <c:pt idx="457">
                  <c:v>0.50453668336344881</c:v>
                </c:pt>
                <c:pt idx="458">
                  <c:v>0.4936255499179365</c:v>
                </c:pt>
                <c:pt idx="459">
                  <c:v>0.48263615454525777</c:v>
                </c:pt>
                <c:pt idx="460">
                  <c:v>0.47157023956053545</c:v>
                </c:pt>
                <c:pt idx="461">
                  <c:v>0.46042955941070179</c:v>
                </c:pt>
                <c:pt idx="462">
                  <c:v>0.44921588039634452</c:v>
                </c:pt>
                <c:pt idx="463">
                  <c:v>0.43793098039166556</c:v>
                </c:pt>
                <c:pt idx="464">
                  <c:v>0.42657664856260591</c:v>
                </c:pt>
                <c:pt idx="465">
                  <c:v>0.41515468508318643</c:v>
                </c:pt>
                <c:pt idx="466">
                  <c:v>0.40366690085009682</c:v>
                </c:pt>
                <c:pt idx="467">
                  <c:v>0.39211511719558451</c:v>
                </c:pt>
                <c:pt idx="468">
                  <c:v>0.38050116559869573</c:v>
                </c:pt>
                <c:pt idx="469">
                  <c:v>0.36882688739490138</c:v>
                </c:pt>
                <c:pt idx="470">
                  <c:v>0.35709413348415964</c:v>
                </c:pt>
                <c:pt idx="471">
                  <c:v>0.34530476403746974</c:v>
                </c:pt>
                <c:pt idx="472">
                  <c:v>0.33346064820194843</c:v>
                </c:pt>
                <c:pt idx="473">
                  <c:v>0.32156366380448331</c:v>
                </c:pt>
                <c:pt idx="474">
                  <c:v>0.30961569705401759</c:v>
                </c:pt>
                <c:pt idx="475">
                  <c:v>0.29761864224249818</c:v>
                </c:pt>
                <c:pt idx="476">
                  <c:v>0.28557440144454255</c:v>
                </c:pt>
                <c:pt idx="477">
                  <c:v>0.27348488421587913</c:v>
                </c:pt>
                <c:pt idx="478">
                  <c:v>0.26135200729059388</c:v>
                </c:pt>
                <c:pt idx="479">
                  <c:v>0.24917769427723904</c:v>
                </c:pt>
                <c:pt idx="480">
                  <c:v>0.23696387535385935</c:v>
                </c:pt>
                <c:pt idx="481">
                  <c:v>0.22471248696196916</c:v>
                </c:pt>
                <c:pt idx="482">
                  <c:v>0.21242547149953661</c:v>
                </c:pt>
                <c:pt idx="483">
                  <c:v>0.20010477701303092</c:v>
                </c:pt>
                <c:pt idx="484">
                  <c:v>0.18775235688856662</c:v>
                </c:pt>
                <c:pt idx="485">
                  <c:v>0.17537016954220097</c:v>
                </c:pt>
                <c:pt idx="486">
                  <c:v>0.16296017810944194</c:v>
                </c:pt>
                <c:pt idx="487">
                  <c:v>0.15052435013400009</c:v>
                </c:pt>
                <c:pt idx="488">
                  <c:v>0.13806465725584124</c:v>
                </c:pt>
                <c:pt idx="489">
                  <c:v>0.12558307489859807</c:v>
                </c:pt>
                <c:pt idx="490">
                  <c:v>0.11308158195637352</c:v>
                </c:pt>
                <c:pt idx="491">
                  <c:v>0.10056216047999419</c:v>
                </c:pt>
                <c:pt idx="492">
                  <c:v>8.8026795362771124E-2</c:v>
                </c:pt>
                <c:pt idx="493">
                  <c:v>7.5477474025801961E-2</c:v>
                </c:pt>
                <c:pt idx="494">
                  <c:v>6.2916186102872362E-2</c:v>
                </c:pt>
                <c:pt idx="495">
                  <c:v>5.0344923125014603E-2</c:v>
                </c:pt>
                <c:pt idx="496">
                  <c:v>3.7765678204757333E-2</c:v>
                </c:pt>
                <c:pt idx="497">
                  <c:v>2.5180445720124629E-2</c:v>
                </c:pt>
                <c:pt idx="498">
                  <c:v>1.2591220998442417E-2</c:v>
                </c:pt>
                <c:pt idx="499">
                  <c:v>-1.3644250659861079E-14</c:v>
                </c:pt>
              </c:numCache>
            </c:numRef>
          </c:yVal>
          <c:smooth val="0"/>
        </c:ser>
        <c:ser>
          <c:idx val="2"/>
          <c:order val="2"/>
          <c:spPr>
            <a:ln w="12700">
              <a:solidFill>
                <a:srgbClr val="FF0000"/>
              </a:solidFill>
              <a:prstDash val="solid"/>
            </a:ln>
          </c:spPr>
          <c:marker>
            <c:symbol val="none"/>
          </c:marker>
          <c:xVal>
            <c:numLit>
              <c:formatCode>General</c:formatCode>
              <c:ptCount val="2"/>
              <c:pt idx="0">
                <c:v>0</c:v>
              </c:pt>
              <c:pt idx="1">
                <c:v>0.86138759994877567</c:v>
              </c:pt>
            </c:numLit>
          </c:xVal>
          <c:yVal>
            <c:numLit>
              <c:formatCode>General</c:formatCode>
              <c:ptCount val="2"/>
              <c:pt idx="0">
                <c:v>0</c:v>
              </c:pt>
              <c:pt idx="1">
                <c:v>0.10629563779369287</c:v>
              </c:pt>
            </c:numLit>
          </c:yVal>
          <c:smooth val="0"/>
        </c:ser>
        <c:ser>
          <c:idx val="3"/>
          <c:order val="3"/>
          <c:spPr>
            <a:ln w="12700">
              <a:solidFill>
                <a:srgbClr val="FF0000"/>
              </a:solidFill>
              <a:prstDash val="solid"/>
            </a:ln>
          </c:spPr>
          <c:marker>
            <c:symbol val="none"/>
          </c:marker>
          <c:xVal>
            <c:numLit>
              <c:formatCode>General</c:formatCode>
              <c:ptCount val="2"/>
              <c:pt idx="0">
                <c:v>0</c:v>
              </c:pt>
              <c:pt idx="1">
                <c:v>0.84496808349712826</c:v>
              </c:pt>
            </c:numLit>
          </c:xVal>
          <c:yVal>
            <c:numLit>
              <c:formatCode>General</c:formatCode>
              <c:ptCount val="2"/>
              <c:pt idx="0">
                <c:v>0</c:v>
              </c:pt>
              <c:pt idx="1">
                <c:v>0.52210707544389812</c:v>
              </c:pt>
            </c:numLit>
          </c:yVal>
          <c:smooth val="0"/>
        </c:ser>
        <c:ser>
          <c:idx val="4"/>
          <c:order val="4"/>
          <c:spPr>
            <a:ln w="12700">
              <a:solidFill>
                <a:srgbClr val="FF0000"/>
              </a:solidFill>
              <a:prstDash val="solid"/>
            </a:ln>
          </c:spPr>
          <c:marker>
            <c:symbol val="none"/>
          </c:marker>
          <c:xVal>
            <c:numLit>
              <c:formatCode>General</c:formatCode>
              <c:ptCount val="2"/>
              <c:pt idx="0">
                <c:v>0</c:v>
              </c:pt>
              <c:pt idx="1">
                <c:v>-0.67553614779009385</c:v>
              </c:pt>
            </c:numLit>
          </c:xVal>
          <c:yVal>
            <c:numLit>
              <c:formatCode>General</c:formatCode>
              <c:ptCount val="2"/>
              <c:pt idx="0">
                <c:v>0</c:v>
              </c:pt>
              <c:pt idx="1">
                <c:v>0.68962288507033764</c:v>
              </c:pt>
            </c:numLit>
          </c:yVal>
          <c:smooth val="0"/>
        </c:ser>
        <c:ser>
          <c:idx val="5"/>
          <c:order val="5"/>
          <c:spPr>
            <a:ln w="12700">
              <a:solidFill>
                <a:srgbClr val="FF0000"/>
              </a:solidFill>
              <a:prstDash val="solid"/>
            </a:ln>
          </c:spPr>
          <c:marker>
            <c:symbol val="none"/>
          </c:marker>
          <c:xVal>
            <c:numLit>
              <c:formatCode>General</c:formatCode>
              <c:ptCount val="2"/>
              <c:pt idx="0">
                <c:v>0</c:v>
              </c:pt>
              <c:pt idx="1">
                <c:v>0.86072459097677534</c:v>
              </c:pt>
            </c:numLit>
          </c:xVal>
          <c:yVal>
            <c:numLit>
              <c:formatCode>General</c:formatCode>
              <c:ptCount val="2"/>
              <c:pt idx="0">
                <c:v>0</c:v>
              </c:pt>
              <c:pt idx="1">
                <c:v>0.33196415357734255</c:v>
              </c:pt>
            </c:numLit>
          </c:yVal>
          <c:smooth val="0"/>
        </c:ser>
        <c:ser>
          <c:idx val="6"/>
          <c:order val="6"/>
          <c:spPr>
            <a:ln w="12700">
              <a:solidFill>
                <a:srgbClr val="FF0000"/>
              </a:solidFill>
              <a:prstDash val="solid"/>
            </a:ln>
          </c:spPr>
          <c:marker>
            <c:symbol val="none"/>
          </c:marker>
          <c:xVal>
            <c:numLit>
              <c:formatCode>General</c:formatCode>
              <c:ptCount val="2"/>
              <c:pt idx="0">
                <c:v>0</c:v>
              </c:pt>
              <c:pt idx="1">
                <c:v>0.87138951777359341</c:v>
              </c:pt>
            </c:numLit>
          </c:xVal>
          <c:yVal>
            <c:numLit>
              <c:formatCode>General</c:formatCode>
              <c:ptCount val="2"/>
              <c:pt idx="0">
                <c:v>0</c:v>
              </c:pt>
              <c:pt idx="1">
                <c:v>-0.40462970365035822</c:v>
              </c:pt>
            </c:numLit>
          </c:yVal>
          <c:smooth val="0"/>
        </c:ser>
        <c:dLbls>
          <c:showLegendKey val="0"/>
          <c:showVal val="0"/>
          <c:showCatName val="0"/>
          <c:showSerName val="0"/>
          <c:showPercent val="0"/>
          <c:showBubbleSize val="0"/>
        </c:dLbls>
        <c:axId val="237331200"/>
        <c:axId val="237333120"/>
      </c:scatterChart>
      <c:valAx>
        <c:axId val="237331200"/>
        <c:scaling>
          <c:orientation val="minMax"/>
          <c:max val="1"/>
          <c:min val="-1"/>
        </c:scaling>
        <c:delete val="0"/>
        <c:axPos val="b"/>
        <c:title>
          <c:tx>
            <c:rich>
              <a:bodyPr/>
              <a:lstStyle/>
              <a:p>
                <a:pPr>
                  <a:defRPr sz="800" b="1"/>
                </a:pPr>
                <a:r>
                  <a:rPr lang="en-US"/>
                  <a:t>F1 (68.25 %)</a:t>
                </a:r>
              </a:p>
            </c:rich>
          </c:tx>
          <c:overlay val="0"/>
        </c:title>
        <c:numFmt formatCode="General" sourceLinked="0"/>
        <c:majorTickMark val="cross"/>
        <c:minorTickMark val="none"/>
        <c:tickLblPos val="low"/>
        <c:txPr>
          <a:bodyPr/>
          <a:lstStyle/>
          <a:p>
            <a:pPr>
              <a:defRPr sz="700"/>
            </a:pPr>
            <a:endParaRPr lang="en-US"/>
          </a:p>
        </c:txPr>
        <c:crossAx val="237333120"/>
        <c:crosses val="autoZero"/>
        <c:crossBetween val="midCat"/>
        <c:majorUnit val="0.25"/>
      </c:valAx>
      <c:valAx>
        <c:axId val="237333120"/>
        <c:scaling>
          <c:orientation val="minMax"/>
          <c:max val="1"/>
          <c:min val="-1"/>
        </c:scaling>
        <c:delete val="0"/>
        <c:axPos val="l"/>
        <c:title>
          <c:tx>
            <c:rich>
              <a:bodyPr/>
              <a:lstStyle/>
              <a:p>
                <a:pPr>
                  <a:defRPr sz="800" b="1"/>
                </a:pPr>
                <a:r>
                  <a:rPr lang="en-US"/>
                  <a:t>F2 (20.67 %)</a:t>
                </a:r>
              </a:p>
            </c:rich>
          </c:tx>
          <c:overlay val="0"/>
        </c:title>
        <c:numFmt formatCode="General" sourceLinked="0"/>
        <c:majorTickMark val="cross"/>
        <c:minorTickMark val="none"/>
        <c:tickLblPos val="low"/>
        <c:txPr>
          <a:bodyPr/>
          <a:lstStyle/>
          <a:p>
            <a:pPr>
              <a:defRPr sz="700"/>
            </a:pPr>
            <a:endParaRPr lang="en-US"/>
          </a:p>
        </c:txPr>
        <c:crossAx val="237331200"/>
        <c:crosses val="autoZero"/>
        <c:crossBetween val="midCat"/>
        <c:majorUnit val="0.25"/>
      </c:valAx>
      <c:spPr>
        <a:ln>
          <a:solidFill>
            <a:srgbClr val="80808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pPr>
            <a:r>
              <a:rPr lang="en-US"/>
              <a:t>Observations (axes F1 and F2: 88.92 %)</a:t>
            </a:r>
          </a:p>
        </c:rich>
      </c:tx>
      <c:overlay val="0"/>
    </c:title>
    <c:autoTitleDeleted val="0"/>
    <c:plotArea>
      <c:layout/>
      <c:scatterChart>
        <c:scatterStyle val="lineMarker"/>
        <c:varyColors val="0"/>
        <c:ser>
          <c:idx val="0"/>
          <c:order val="0"/>
          <c:spPr>
            <a:ln w="28575">
              <a:noFill/>
            </a:ln>
            <a:effectLst/>
          </c:spPr>
          <c:marker>
            <c:symbol val="circle"/>
            <c:size val="3"/>
            <c:spPr>
              <a:solidFill>
                <a:srgbClr val="040000"/>
              </a:solidFill>
              <a:ln>
                <a:solidFill>
                  <a:srgbClr val="040000"/>
                </a:solidFill>
                <a:prstDash val="solid"/>
              </a:ln>
            </c:spPr>
          </c:marker>
          <c:dLbls>
            <c:dLbl>
              <c:idx val="0"/>
              <c:layout>
                <c:manualLayout>
                  <c:x val="-1.5782828282828284E-2"/>
                  <c:y val="1.6968325791855202E-2"/>
                </c:manualLayout>
              </c:layout>
              <c:tx>
                <c:rich>
                  <a:bodyPr/>
                  <a:lstStyle/>
                  <a:p>
                    <a:r>
                      <a:rPr lang="en-US"/>
                      <a:t>Obs1</a:t>
                    </a:r>
                  </a:p>
                </c:rich>
              </c:tx>
              <c:showLegendKey val="0"/>
              <c:showVal val="1"/>
              <c:showCatName val="0"/>
              <c:showSerName val="0"/>
              <c:showPercent val="0"/>
              <c:showBubbleSize val="0"/>
            </c:dLbl>
            <c:dLbl>
              <c:idx val="1"/>
              <c:layout>
                <c:manualLayout>
                  <c:x val="-1.5782828282828284E-2"/>
                  <c:y val="-3.0165912518853696E-2"/>
                </c:manualLayout>
              </c:layout>
              <c:tx>
                <c:rich>
                  <a:bodyPr/>
                  <a:lstStyle/>
                  <a:p>
                    <a:r>
                      <a:rPr lang="en-US"/>
                      <a:t>Obs2</a:t>
                    </a:r>
                  </a:p>
                </c:rich>
              </c:tx>
              <c:showLegendKey val="0"/>
              <c:showVal val="1"/>
              <c:showCatName val="0"/>
              <c:showSerName val="0"/>
              <c:showPercent val="0"/>
              <c:showBubbleSize val="0"/>
            </c:dLbl>
            <c:dLbl>
              <c:idx val="2"/>
              <c:layout>
                <c:manualLayout>
                  <c:x val="-7.7667422254036431E-2"/>
                  <c:y val="-3.0165912518853696E-2"/>
                </c:manualLayout>
              </c:layout>
              <c:tx>
                <c:rich>
                  <a:bodyPr/>
                  <a:lstStyle/>
                  <a:p>
                    <a:r>
                      <a:rPr lang="en-US"/>
                      <a:t>Obs3</a:t>
                    </a:r>
                  </a:p>
                </c:rich>
              </c:tx>
              <c:dLblPos val="r"/>
              <c:showLegendKey val="0"/>
              <c:showVal val="1"/>
              <c:showCatName val="0"/>
              <c:showSerName val="0"/>
              <c:showPercent val="0"/>
              <c:showBubbleSize val="0"/>
            </c:dLbl>
            <c:dLbl>
              <c:idx val="3"/>
              <c:layout>
                <c:manualLayout>
                  <c:x val="-7.7667422254036431E-2"/>
                  <c:y val="-3.0165912518853696E-2"/>
                </c:manualLayout>
              </c:layout>
              <c:tx>
                <c:rich>
                  <a:bodyPr/>
                  <a:lstStyle/>
                  <a:p>
                    <a:r>
                      <a:rPr lang="en-US"/>
                      <a:t>Obs4</a:t>
                    </a:r>
                  </a:p>
                </c:rich>
              </c:tx>
              <c:dLblPos val="r"/>
              <c:showLegendKey val="0"/>
              <c:showVal val="1"/>
              <c:showCatName val="0"/>
              <c:showSerName val="0"/>
              <c:showPercent val="0"/>
              <c:showBubbleSize val="0"/>
            </c:dLbl>
            <c:dLbl>
              <c:idx val="4"/>
              <c:layout>
                <c:manualLayout>
                  <c:x val="-7.7667422254036431E-2"/>
                  <c:y val="1.6968325791855202E-2"/>
                </c:manualLayout>
              </c:layout>
              <c:tx>
                <c:rich>
                  <a:bodyPr/>
                  <a:lstStyle/>
                  <a:p>
                    <a:r>
                      <a:rPr lang="en-US"/>
                      <a:t>Obs5</a:t>
                    </a:r>
                  </a:p>
                </c:rich>
              </c:tx>
              <c:dLblPos val="r"/>
              <c:showLegendKey val="0"/>
              <c:showVal val="1"/>
              <c:showCatName val="0"/>
              <c:showSerName val="0"/>
              <c:showPercent val="0"/>
              <c:showBubbleSize val="0"/>
            </c:dLbl>
            <c:dLbl>
              <c:idx val="5"/>
              <c:layout>
                <c:manualLayout>
                  <c:x val="-1.5782828282828284E-2"/>
                  <c:y val="-3.0165912518853696E-2"/>
                </c:manualLayout>
              </c:layout>
              <c:tx>
                <c:rich>
                  <a:bodyPr/>
                  <a:lstStyle/>
                  <a:p>
                    <a:r>
                      <a:rPr lang="en-US"/>
                      <a:t>Obs6</a:t>
                    </a:r>
                  </a:p>
                </c:rich>
              </c:tx>
              <c:showLegendKey val="0"/>
              <c:showVal val="1"/>
              <c:showCatName val="0"/>
              <c:showSerName val="0"/>
              <c:showPercent val="0"/>
              <c:showBubbleSize val="0"/>
            </c:dLbl>
            <c:dLbl>
              <c:idx val="6"/>
              <c:layout>
                <c:manualLayout>
                  <c:x val="-1.5782828282828166E-2"/>
                  <c:y val="1.6968325791855202E-2"/>
                </c:manualLayout>
              </c:layout>
              <c:tx>
                <c:rich>
                  <a:bodyPr/>
                  <a:lstStyle/>
                  <a:p>
                    <a:r>
                      <a:rPr lang="en-US"/>
                      <a:t>Obs7</a:t>
                    </a:r>
                  </a:p>
                </c:rich>
              </c:tx>
              <c:showLegendKey val="0"/>
              <c:showVal val="1"/>
              <c:showCatName val="0"/>
              <c:showSerName val="0"/>
              <c:showPercent val="0"/>
              <c:showBubbleSize val="0"/>
            </c:dLbl>
            <c:dLbl>
              <c:idx val="7"/>
              <c:layout>
                <c:manualLayout>
                  <c:x val="-1.5782828282828284E-2"/>
                  <c:y val="1.6968325791855202E-2"/>
                </c:manualLayout>
              </c:layout>
              <c:tx>
                <c:rich>
                  <a:bodyPr/>
                  <a:lstStyle/>
                  <a:p>
                    <a:r>
                      <a:rPr lang="en-US"/>
                      <a:t>Obs8</a:t>
                    </a:r>
                  </a:p>
                </c:rich>
              </c:tx>
              <c:showLegendKey val="0"/>
              <c:showVal val="1"/>
              <c:showCatName val="0"/>
              <c:showSerName val="0"/>
              <c:showPercent val="0"/>
              <c:showBubbleSize val="0"/>
            </c:dLbl>
            <c:txPr>
              <a:bodyPr/>
              <a:lstStyle/>
              <a:p>
                <a:pPr>
                  <a:defRPr sz="700"/>
                </a:pPr>
                <a:endParaRPr lang="en-US"/>
              </a:p>
            </c:txPr>
            <c:showLegendKey val="0"/>
            <c:showVal val="1"/>
            <c:showCatName val="0"/>
            <c:showSerName val="0"/>
            <c:showPercent val="0"/>
            <c:showBubbleSize val="0"/>
            <c:showLeaderLines val="0"/>
          </c:dLbls>
          <c:xVal>
            <c:numRef>
              <c:f>'[Mini-Case Sleepy Industries Part 1_data - Copy.xlsx]PCA'!$C$130:$C$137</c:f>
              <c:numCache>
                <c:formatCode>0.000</c:formatCode>
                <c:ptCount val="8"/>
                <c:pt idx="0">
                  <c:v>0.57354770688408785</c:v>
                </c:pt>
                <c:pt idx="1">
                  <c:v>0.52826814284132473</c:v>
                </c:pt>
                <c:pt idx="2">
                  <c:v>-2.1044945678317197</c:v>
                </c:pt>
                <c:pt idx="3">
                  <c:v>-2.9573405558131092</c:v>
                </c:pt>
                <c:pt idx="4">
                  <c:v>-1.1499952938118925</c:v>
                </c:pt>
                <c:pt idx="5">
                  <c:v>1.9618643878477171</c:v>
                </c:pt>
                <c:pt idx="6">
                  <c:v>2.8760335177722505</c:v>
                </c:pt>
                <c:pt idx="7">
                  <c:v>0.27211666211134117</c:v>
                </c:pt>
              </c:numCache>
            </c:numRef>
          </c:xVal>
          <c:yVal>
            <c:numRef>
              <c:f>'[Mini-Case Sleepy Industries Part 1_data - Copy.xlsx]PCA'!$D$130:$D$137</c:f>
              <c:numCache>
                <c:formatCode>0.000</c:formatCode>
                <c:ptCount val="8"/>
                <c:pt idx="0">
                  <c:v>-0.26820121797912599</c:v>
                </c:pt>
                <c:pt idx="1">
                  <c:v>0.99426640701077762</c:v>
                </c:pt>
                <c:pt idx="2">
                  <c:v>9.0711637668934822E-2</c:v>
                </c:pt>
                <c:pt idx="3">
                  <c:v>0.69213253226749882</c:v>
                </c:pt>
                <c:pt idx="4">
                  <c:v>-0.36454553527985167</c:v>
                </c:pt>
                <c:pt idx="5">
                  <c:v>1.2274175833909271</c:v>
                </c:pt>
                <c:pt idx="6">
                  <c:v>-0.12116000315704896</c:v>
                </c:pt>
                <c:pt idx="7">
                  <c:v>-2.2506214039221133</c:v>
                </c:pt>
              </c:numCache>
            </c:numRef>
          </c:yVal>
          <c:smooth val="0"/>
        </c:ser>
        <c:dLbls>
          <c:showLegendKey val="0"/>
          <c:showVal val="0"/>
          <c:showCatName val="0"/>
          <c:showSerName val="0"/>
          <c:showPercent val="0"/>
          <c:showBubbleSize val="0"/>
        </c:dLbls>
        <c:axId val="237345792"/>
        <c:axId val="237347968"/>
      </c:scatterChart>
      <c:valAx>
        <c:axId val="237345792"/>
        <c:scaling>
          <c:orientation val="minMax"/>
          <c:max val="4"/>
          <c:min val="-3"/>
        </c:scaling>
        <c:delete val="0"/>
        <c:axPos val="b"/>
        <c:title>
          <c:tx>
            <c:rich>
              <a:bodyPr/>
              <a:lstStyle/>
              <a:p>
                <a:pPr>
                  <a:defRPr sz="800" b="1"/>
                </a:pPr>
                <a:r>
                  <a:rPr lang="en-US"/>
                  <a:t>F1 (68.25 %)</a:t>
                </a:r>
              </a:p>
            </c:rich>
          </c:tx>
          <c:overlay val="0"/>
        </c:title>
        <c:numFmt formatCode="General" sourceLinked="0"/>
        <c:majorTickMark val="cross"/>
        <c:minorTickMark val="none"/>
        <c:tickLblPos val="low"/>
        <c:txPr>
          <a:bodyPr/>
          <a:lstStyle/>
          <a:p>
            <a:pPr>
              <a:defRPr sz="700"/>
            </a:pPr>
            <a:endParaRPr lang="en-US"/>
          </a:p>
        </c:txPr>
        <c:crossAx val="237347968"/>
        <c:crosses val="autoZero"/>
        <c:crossBetween val="midCat"/>
        <c:majorUnit val="1"/>
      </c:valAx>
      <c:valAx>
        <c:axId val="237347968"/>
        <c:scaling>
          <c:orientation val="minMax"/>
          <c:max val="2"/>
          <c:min val="-3"/>
        </c:scaling>
        <c:delete val="0"/>
        <c:axPos val="l"/>
        <c:title>
          <c:tx>
            <c:rich>
              <a:bodyPr/>
              <a:lstStyle/>
              <a:p>
                <a:pPr>
                  <a:defRPr sz="800" b="1"/>
                </a:pPr>
                <a:r>
                  <a:rPr lang="en-US"/>
                  <a:t>F2 (20.67 %)</a:t>
                </a:r>
              </a:p>
            </c:rich>
          </c:tx>
          <c:overlay val="0"/>
        </c:title>
        <c:numFmt formatCode="General" sourceLinked="0"/>
        <c:majorTickMark val="cross"/>
        <c:minorTickMark val="none"/>
        <c:tickLblPos val="low"/>
        <c:txPr>
          <a:bodyPr/>
          <a:lstStyle/>
          <a:p>
            <a:pPr>
              <a:defRPr sz="700"/>
            </a:pPr>
            <a:endParaRPr lang="en-US"/>
          </a:p>
        </c:txPr>
        <c:crossAx val="237345792"/>
        <c:crosses val="autoZero"/>
        <c:crossBetween val="midCat"/>
        <c:majorUnit val="1"/>
      </c:valAx>
      <c:spPr>
        <a:ln>
          <a:solidFill>
            <a:srgbClr val="80808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pPr>
            <a:r>
              <a:rPr lang="en-US"/>
              <a:t>Biplot (axes F1 and F2: 88.92 %)</a:t>
            </a:r>
          </a:p>
        </c:rich>
      </c:tx>
      <c:overlay val="0"/>
    </c:title>
    <c:autoTitleDeleted val="0"/>
    <c:plotArea>
      <c:layout/>
      <c:scatterChart>
        <c:scatterStyle val="lineMarker"/>
        <c:varyColors val="0"/>
        <c:ser>
          <c:idx val="0"/>
          <c:order val="0"/>
          <c:spPr>
            <a:ln w="28575">
              <a:noFill/>
            </a:ln>
            <a:effectLst/>
          </c:spPr>
          <c:marker>
            <c:symbol val="circle"/>
            <c:size val="3"/>
            <c:spPr>
              <a:solidFill>
                <a:srgbClr val="040000"/>
              </a:solidFill>
              <a:ln>
                <a:solidFill>
                  <a:srgbClr val="040000"/>
                </a:solidFill>
                <a:prstDash val="solid"/>
              </a:ln>
            </c:spPr>
          </c:marker>
          <c:dLbls>
            <c:dLbl>
              <c:idx val="0"/>
              <c:layout>
                <c:manualLayout>
                  <c:x val="-1.5782828282828284E-2"/>
                  <c:y val="1.6968325791855202E-2"/>
                </c:manualLayout>
              </c:layout>
              <c:tx>
                <c:rich>
                  <a:bodyPr/>
                  <a:lstStyle/>
                  <a:p>
                    <a:r>
                      <a:rPr lang="en-US"/>
                      <a:t>Obs1</a:t>
                    </a:r>
                  </a:p>
                </c:rich>
              </c:tx>
              <c:showLegendKey val="0"/>
              <c:showVal val="1"/>
              <c:showCatName val="0"/>
              <c:showSerName val="0"/>
              <c:showPercent val="0"/>
              <c:showBubbleSize val="0"/>
            </c:dLbl>
            <c:dLbl>
              <c:idx val="1"/>
              <c:layout>
                <c:manualLayout>
                  <c:x val="-1.5782828282828284E-2"/>
                  <c:y val="-3.0165912518853696E-2"/>
                </c:manualLayout>
              </c:layout>
              <c:tx>
                <c:rich>
                  <a:bodyPr/>
                  <a:lstStyle/>
                  <a:p>
                    <a:r>
                      <a:rPr lang="en-US"/>
                      <a:t>Obs2</a:t>
                    </a:r>
                  </a:p>
                </c:rich>
              </c:tx>
              <c:showLegendKey val="0"/>
              <c:showVal val="1"/>
              <c:showCatName val="0"/>
              <c:showSerName val="0"/>
              <c:showPercent val="0"/>
              <c:showBubbleSize val="0"/>
            </c:dLbl>
            <c:dLbl>
              <c:idx val="2"/>
              <c:layout>
                <c:manualLayout>
                  <c:x val="-7.7667422254036431E-2"/>
                  <c:y val="-3.0165912518853696E-2"/>
                </c:manualLayout>
              </c:layout>
              <c:tx>
                <c:rich>
                  <a:bodyPr/>
                  <a:lstStyle/>
                  <a:p>
                    <a:r>
                      <a:rPr lang="en-US"/>
                      <a:t>Obs3</a:t>
                    </a:r>
                  </a:p>
                </c:rich>
              </c:tx>
              <c:dLblPos val="r"/>
              <c:showLegendKey val="0"/>
              <c:showVal val="1"/>
              <c:showCatName val="0"/>
              <c:showSerName val="0"/>
              <c:showPercent val="0"/>
              <c:showBubbleSize val="0"/>
            </c:dLbl>
            <c:dLbl>
              <c:idx val="3"/>
              <c:layout>
                <c:manualLayout>
                  <c:x val="-7.7667422254036403E-2"/>
                  <c:y val="-3.0165912518853696E-2"/>
                </c:manualLayout>
              </c:layout>
              <c:tx>
                <c:rich>
                  <a:bodyPr/>
                  <a:lstStyle/>
                  <a:p>
                    <a:r>
                      <a:rPr lang="en-US"/>
                      <a:t>Obs4</a:t>
                    </a:r>
                  </a:p>
                </c:rich>
              </c:tx>
              <c:dLblPos val="r"/>
              <c:showLegendKey val="0"/>
              <c:showVal val="1"/>
              <c:showCatName val="0"/>
              <c:showSerName val="0"/>
              <c:showPercent val="0"/>
              <c:showBubbleSize val="0"/>
            </c:dLbl>
            <c:dLbl>
              <c:idx val="4"/>
              <c:layout>
                <c:manualLayout>
                  <c:x val="-7.7667422254036431E-2"/>
                  <c:y val="1.6968325791855202E-2"/>
                </c:manualLayout>
              </c:layout>
              <c:tx>
                <c:rich>
                  <a:bodyPr/>
                  <a:lstStyle/>
                  <a:p>
                    <a:r>
                      <a:rPr lang="en-US"/>
                      <a:t>Obs5</a:t>
                    </a:r>
                  </a:p>
                </c:rich>
              </c:tx>
              <c:dLblPos val="r"/>
              <c:showLegendKey val="0"/>
              <c:showVal val="1"/>
              <c:showCatName val="0"/>
              <c:showSerName val="0"/>
              <c:showPercent val="0"/>
              <c:showBubbleSize val="0"/>
            </c:dLbl>
            <c:dLbl>
              <c:idx val="5"/>
              <c:layout>
                <c:manualLayout>
                  <c:x val="-1.5782828282828284E-2"/>
                  <c:y val="-3.0165912518853696E-2"/>
                </c:manualLayout>
              </c:layout>
              <c:tx>
                <c:rich>
                  <a:bodyPr/>
                  <a:lstStyle/>
                  <a:p>
                    <a:r>
                      <a:rPr lang="en-US"/>
                      <a:t>Obs6</a:t>
                    </a:r>
                  </a:p>
                </c:rich>
              </c:tx>
              <c:showLegendKey val="0"/>
              <c:showVal val="1"/>
              <c:showCatName val="0"/>
              <c:showSerName val="0"/>
              <c:showPercent val="0"/>
              <c:showBubbleSize val="0"/>
            </c:dLbl>
            <c:dLbl>
              <c:idx val="6"/>
              <c:layout>
                <c:manualLayout>
                  <c:x val="-1.5782828282828284E-2"/>
                  <c:y val="1.6968325791855202E-2"/>
                </c:manualLayout>
              </c:layout>
              <c:tx>
                <c:rich>
                  <a:bodyPr/>
                  <a:lstStyle/>
                  <a:p>
                    <a:r>
                      <a:rPr lang="en-US"/>
                      <a:t>Obs7</a:t>
                    </a:r>
                  </a:p>
                </c:rich>
              </c:tx>
              <c:showLegendKey val="0"/>
              <c:showVal val="1"/>
              <c:showCatName val="0"/>
              <c:showSerName val="0"/>
              <c:showPercent val="0"/>
              <c:showBubbleSize val="0"/>
            </c:dLbl>
            <c:dLbl>
              <c:idx val="7"/>
              <c:layout>
                <c:manualLayout>
                  <c:x val="-1.5782828282828284E-2"/>
                  <c:y val="1.6968325791855202E-2"/>
                </c:manualLayout>
              </c:layout>
              <c:tx>
                <c:rich>
                  <a:bodyPr/>
                  <a:lstStyle/>
                  <a:p>
                    <a:r>
                      <a:rPr lang="en-US"/>
                      <a:t>Obs8</a:t>
                    </a:r>
                  </a:p>
                </c:rich>
              </c:tx>
              <c:showLegendKey val="0"/>
              <c:showVal val="1"/>
              <c:showCatName val="0"/>
              <c:showSerName val="0"/>
              <c:showPercent val="0"/>
              <c:showBubbleSize val="0"/>
            </c:dLbl>
            <c:txPr>
              <a:bodyPr/>
              <a:lstStyle/>
              <a:p>
                <a:pPr>
                  <a:defRPr sz="700"/>
                </a:pPr>
                <a:endParaRPr lang="en-US"/>
              </a:p>
            </c:txPr>
            <c:showLegendKey val="0"/>
            <c:showVal val="1"/>
            <c:showCatName val="0"/>
            <c:showSerName val="0"/>
            <c:showPercent val="0"/>
            <c:showBubbleSize val="0"/>
            <c:showLeaderLines val="0"/>
          </c:dLbls>
          <c:xVal>
            <c:numRef>
              <c:f>'[Mini-Case Sleepy Industries Part 1_data - Copy.xlsx]PCA_HID'!$B$2:$B$9</c:f>
              <c:numCache>
                <c:formatCode>0</c:formatCode>
                <c:ptCount val="8"/>
                <c:pt idx="0">
                  <c:v>0.57354770688408785</c:v>
                </c:pt>
                <c:pt idx="1">
                  <c:v>0.52826814284132473</c:v>
                </c:pt>
                <c:pt idx="2">
                  <c:v>-2.1044945678317197</c:v>
                </c:pt>
                <c:pt idx="3">
                  <c:v>-2.9573405558131092</c:v>
                </c:pt>
                <c:pt idx="4">
                  <c:v>-1.1499952938118925</c:v>
                </c:pt>
                <c:pt idx="5">
                  <c:v>1.9618643878477171</c:v>
                </c:pt>
                <c:pt idx="6">
                  <c:v>2.8760335177722505</c:v>
                </c:pt>
                <c:pt idx="7">
                  <c:v>0.27211666211134117</c:v>
                </c:pt>
              </c:numCache>
            </c:numRef>
          </c:xVal>
          <c:yVal>
            <c:numRef>
              <c:f>'[Mini-Case Sleepy Industries Part 1_data - Copy.xlsx]PCA_HID'!$C$2:$C$9</c:f>
              <c:numCache>
                <c:formatCode>0</c:formatCode>
                <c:ptCount val="8"/>
                <c:pt idx="0">
                  <c:v>-0.26820121797912599</c:v>
                </c:pt>
                <c:pt idx="1">
                  <c:v>0.99426640701077762</c:v>
                </c:pt>
                <c:pt idx="2">
                  <c:v>9.0711637668934822E-2</c:v>
                </c:pt>
                <c:pt idx="3">
                  <c:v>0.69213253226749882</c:v>
                </c:pt>
                <c:pt idx="4">
                  <c:v>-0.36454553527985167</c:v>
                </c:pt>
                <c:pt idx="5">
                  <c:v>1.2274175833909271</c:v>
                </c:pt>
                <c:pt idx="6">
                  <c:v>-0.12116000315704896</c:v>
                </c:pt>
                <c:pt idx="7">
                  <c:v>-2.2506214039221133</c:v>
                </c:pt>
              </c:numCache>
            </c:numRef>
          </c:yVal>
          <c:smooth val="0"/>
        </c:ser>
        <c:ser>
          <c:idx val="1"/>
          <c:order val="1"/>
          <c:spPr>
            <a:ln w="28575">
              <a:noFill/>
            </a:ln>
            <a:effectLst/>
          </c:spPr>
          <c:marker>
            <c:symbol val="circle"/>
            <c:size val="3"/>
            <c:spPr>
              <a:solidFill>
                <a:srgbClr val="FF0000"/>
              </a:solidFill>
              <a:ln>
                <a:solidFill>
                  <a:srgbClr val="FF0000"/>
                </a:solidFill>
                <a:prstDash val="solid"/>
              </a:ln>
            </c:spPr>
          </c:marker>
          <c:dLbls>
            <c:dLbl>
              <c:idx val="0"/>
              <c:layout>
                <c:manualLayout>
                  <c:x val="-1.5782828282828284E-2"/>
                  <c:y val="-3.0165912518853696E-2"/>
                </c:manualLayout>
              </c:layout>
              <c:tx>
                <c:rich>
                  <a:bodyPr/>
                  <a:lstStyle/>
                  <a:p>
                    <a:r>
                      <a:rPr lang="en-US"/>
                      <a:t>Different SKUs within style</a:t>
                    </a:r>
                  </a:p>
                </c:rich>
              </c:tx>
              <c:showLegendKey val="0"/>
              <c:showVal val="1"/>
              <c:showCatName val="0"/>
              <c:showSerName val="0"/>
              <c:showPercent val="0"/>
              <c:showBubbleSize val="0"/>
            </c:dLbl>
            <c:dLbl>
              <c:idx val="1"/>
              <c:layout>
                <c:manualLayout>
                  <c:x val="-1.5782828282828284E-2"/>
                  <c:y val="-3.0165912518853696E-2"/>
                </c:manualLayout>
              </c:layout>
              <c:tx>
                <c:rich>
                  <a:bodyPr/>
                  <a:lstStyle/>
                  <a:p>
                    <a:r>
                      <a:rPr lang="en-US"/>
                      <a:t>Mean units sold /mo</a:t>
                    </a:r>
                  </a:p>
                </c:rich>
              </c:tx>
              <c:showLegendKey val="0"/>
              <c:showVal val="1"/>
              <c:showCatName val="0"/>
              <c:showSerName val="0"/>
              <c:showPercent val="0"/>
              <c:showBubbleSize val="0"/>
            </c:dLbl>
            <c:dLbl>
              <c:idx val="2"/>
              <c:layout>
                <c:manualLayout>
                  <c:x val="-0.17370580808080807"/>
                  <c:y val="-3.0165912518853696E-2"/>
                </c:manualLayout>
              </c:layout>
              <c:tx>
                <c:rich>
                  <a:bodyPr/>
                  <a:lstStyle/>
                  <a:p>
                    <a:r>
                      <a:rPr lang="en-US"/>
                      <a:t>Mean sale price /unit</a:t>
                    </a:r>
                  </a:p>
                </c:rich>
              </c:tx>
              <c:dLblPos val="r"/>
              <c:showLegendKey val="0"/>
              <c:showVal val="1"/>
              <c:showCatName val="0"/>
              <c:showSerName val="0"/>
              <c:showPercent val="0"/>
              <c:showBubbleSize val="0"/>
            </c:dLbl>
            <c:dLbl>
              <c:idx val="3"/>
              <c:layout>
                <c:manualLayout>
                  <c:x val="-1.5782828282828284E-2"/>
                  <c:y val="-3.0165912518853696E-2"/>
                </c:manualLayout>
              </c:layout>
              <c:tx>
                <c:rich>
                  <a:bodyPr/>
                  <a:lstStyle/>
                  <a:p>
                    <a:r>
                      <a:rPr lang="en-US"/>
                      <a:t>Mean gross margin %</a:t>
                    </a:r>
                  </a:p>
                </c:rich>
              </c:tx>
              <c:showLegendKey val="0"/>
              <c:showVal val="1"/>
              <c:showCatName val="0"/>
              <c:showSerName val="0"/>
              <c:showPercent val="0"/>
              <c:showBubbleSize val="0"/>
            </c:dLbl>
            <c:dLbl>
              <c:idx val="4"/>
              <c:layout>
                <c:manualLayout>
                  <c:x val="-1.5782828282828284E-2"/>
                  <c:y val="1.6968325791855202E-2"/>
                </c:manualLayout>
              </c:layout>
              <c:tx>
                <c:rich>
                  <a:bodyPr/>
                  <a:lstStyle/>
                  <a:p>
                    <a:r>
                      <a:rPr lang="en-US"/>
                      <a:t>Mean shipping cost as % of selling price</a:t>
                    </a:r>
                  </a:p>
                </c:rich>
              </c:tx>
              <c:showLegendKey val="0"/>
              <c:showVal val="1"/>
              <c:showCatName val="0"/>
              <c:showSerName val="0"/>
              <c:showPercent val="0"/>
              <c:showBubbleSize val="0"/>
            </c:dLbl>
            <c:txPr>
              <a:bodyPr/>
              <a:lstStyle/>
              <a:p>
                <a:pPr>
                  <a:defRPr sz="700"/>
                </a:pPr>
                <a:endParaRPr lang="en-US"/>
              </a:p>
            </c:txPr>
            <c:showLegendKey val="0"/>
            <c:showVal val="1"/>
            <c:showCatName val="0"/>
            <c:showSerName val="0"/>
            <c:showPercent val="0"/>
            <c:showBubbleSize val="0"/>
            <c:showLeaderLines val="0"/>
          </c:dLbls>
          <c:xVal>
            <c:numRef>
              <c:f>'[Mini-Case Sleepy Industries Part 1_data - Copy.xlsx]PCA_HID'!$G$2:$G$6</c:f>
              <c:numCache>
                <c:formatCode>0</c:formatCode>
                <c:ptCount val="5"/>
                <c:pt idx="0">
                  <c:v>2.3387166649529596</c:v>
                </c:pt>
                <c:pt idx="1">
                  <c:v>2.2941367374520056</c:v>
                </c:pt>
                <c:pt idx="2">
                  <c:v>-1.8341193287537101</c:v>
                </c:pt>
                <c:pt idx="3">
                  <c:v>2.3369165576238982</c:v>
                </c:pt>
                <c:pt idx="4">
                  <c:v>2.3658724446504875</c:v>
                </c:pt>
              </c:numCache>
            </c:numRef>
          </c:xVal>
          <c:yVal>
            <c:numRef>
              <c:f>'[Mini-Case Sleepy Industries Part 1_data - Copy.xlsx]PCA_HID'!$H$2:$H$6</c:f>
              <c:numCache>
                <c:formatCode>0</c:formatCode>
                <c:ptCount val="5"/>
                <c:pt idx="0">
                  <c:v>0.5244390608643491</c:v>
                </c:pt>
                <c:pt idx="1">
                  <c:v>2.5759603121989709</c:v>
                </c:pt>
                <c:pt idx="2">
                  <c:v>3.4024460994231931</c:v>
                </c:pt>
                <c:pt idx="3">
                  <c:v>1.6378373803130815</c:v>
                </c:pt>
                <c:pt idx="4">
                  <c:v>-1.9963530600576069</c:v>
                </c:pt>
              </c:numCache>
            </c:numRef>
          </c:yVal>
          <c:smooth val="0"/>
        </c:ser>
        <c:ser>
          <c:idx val="2"/>
          <c:order val="2"/>
          <c:spPr>
            <a:ln w="12700">
              <a:solidFill>
                <a:srgbClr val="FF0000"/>
              </a:solidFill>
              <a:prstDash val="solid"/>
            </a:ln>
          </c:spPr>
          <c:marker>
            <c:symbol val="none"/>
          </c:marker>
          <c:xVal>
            <c:numLit>
              <c:formatCode>General</c:formatCode>
              <c:ptCount val="2"/>
              <c:pt idx="0">
                <c:v>0</c:v>
              </c:pt>
              <c:pt idx="1">
                <c:v>2.3387166649529596</c:v>
              </c:pt>
            </c:numLit>
          </c:xVal>
          <c:yVal>
            <c:numLit>
              <c:formatCode>General</c:formatCode>
              <c:ptCount val="2"/>
              <c:pt idx="0">
                <c:v>0</c:v>
              </c:pt>
              <c:pt idx="1">
                <c:v>0.5244390608643491</c:v>
              </c:pt>
            </c:numLit>
          </c:yVal>
          <c:smooth val="0"/>
        </c:ser>
        <c:ser>
          <c:idx val="3"/>
          <c:order val="3"/>
          <c:spPr>
            <a:ln w="12700">
              <a:solidFill>
                <a:srgbClr val="FF0000"/>
              </a:solidFill>
              <a:prstDash val="solid"/>
            </a:ln>
          </c:spPr>
          <c:marker>
            <c:symbol val="none"/>
          </c:marker>
          <c:xVal>
            <c:numLit>
              <c:formatCode>General</c:formatCode>
              <c:ptCount val="2"/>
              <c:pt idx="0">
                <c:v>0</c:v>
              </c:pt>
              <c:pt idx="1">
                <c:v>2.2941367374520056</c:v>
              </c:pt>
            </c:numLit>
          </c:xVal>
          <c:yVal>
            <c:numLit>
              <c:formatCode>General</c:formatCode>
              <c:ptCount val="2"/>
              <c:pt idx="0">
                <c:v>0</c:v>
              </c:pt>
              <c:pt idx="1">
                <c:v>2.5759603121989709</c:v>
              </c:pt>
            </c:numLit>
          </c:yVal>
          <c:smooth val="0"/>
        </c:ser>
        <c:ser>
          <c:idx val="4"/>
          <c:order val="4"/>
          <c:spPr>
            <a:ln w="12700">
              <a:solidFill>
                <a:srgbClr val="FF0000"/>
              </a:solidFill>
              <a:prstDash val="solid"/>
            </a:ln>
          </c:spPr>
          <c:marker>
            <c:symbol val="none"/>
          </c:marker>
          <c:xVal>
            <c:numLit>
              <c:formatCode>General</c:formatCode>
              <c:ptCount val="2"/>
              <c:pt idx="0">
                <c:v>0</c:v>
              </c:pt>
              <c:pt idx="1">
                <c:v>-1.8341193287537101</c:v>
              </c:pt>
            </c:numLit>
          </c:xVal>
          <c:yVal>
            <c:numLit>
              <c:formatCode>General</c:formatCode>
              <c:ptCount val="2"/>
              <c:pt idx="0">
                <c:v>0</c:v>
              </c:pt>
              <c:pt idx="1">
                <c:v>3.4024460994231931</c:v>
              </c:pt>
            </c:numLit>
          </c:yVal>
          <c:smooth val="0"/>
        </c:ser>
        <c:ser>
          <c:idx val="5"/>
          <c:order val="5"/>
          <c:spPr>
            <a:ln w="12700">
              <a:solidFill>
                <a:srgbClr val="FF0000"/>
              </a:solidFill>
              <a:prstDash val="solid"/>
            </a:ln>
          </c:spPr>
          <c:marker>
            <c:symbol val="none"/>
          </c:marker>
          <c:xVal>
            <c:numLit>
              <c:formatCode>General</c:formatCode>
              <c:ptCount val="2"/>
              <c:pt idx="0">
                <c:v>0</c:v>
              </c:pt>
              <c:pt idx="1">
                <c:v>2.3369165576238982</c:v>
              </c:pt>
            </c:numLit>
          </c:xVal>
          <c:yVal>
            <c:numLit>
              <c:formatCode>General</c:formatCode>
              <c:ptCount val="2"/>
              <c:pt idx="0">
                <c:v>0</c:v>
              </c:pt>
              <c:pt idx="1">
                <c:v>1.6378373803130815</c:v>
              </c:pt>
            </c:numLit>
          </c:yVal>
          <c:smooth val="0"/>
        </c:ser>
        <c:ser>
          <c:idx val="6"/>
          <c:order val="6"/>
          <c:spPr>
            <a:ln w="12700">
              <a:solidFill>
                <a:srgbClr val="FF0000"/>
              </a:solidFill>
              <a:prstDash val="solid"/>
            </a:ln>
          </c:spPr>
          <c:marker>
            <c:symbol val="none"/>
          </c:marker>
          <c:xVal>
            <c:numLit>
              <c:formatCode>General</c:formatCode>
              <c:ptCount val="2"/>
              <c:pt idx="0">
                <c:v>0</c:v>
              </c:pt>
              <c:pt idx="1">
                <c:v>2.3658724446504875</c:v>
              </c:pt>
            </c:numLit>
          </c:xVal>
          <c:yVal>
            <c:numLit>
              <c:formatCode>General</c:formatCode>
              <c:ptCount val="2"/>
              <c:pt idx="0">
                <c:v>0</c:v>
              </c:pt>
              <c:pt idx="1">
                <c:v>-1.9963530600576069</c:v>
              </c:pt>
            </c:numLit>
          </c:yVal>
          <c:smooth val="0"/>
        </c:ser>
        <c:dLbls>
          <c:showLegendKey val="0"/>
          <c:showVal val="0"/>
          <c:showCatName val="0"/>
          <c:showSerName val="0"/>
          <c:showPercent val="0"/>
          <c:showBubbleSize val="0"/>
        </c:dLbls>
        <c:axId val="244570368"/>
        <c:axId val="244576640"/>
      </c:scatterChart>
      <c:valAx>
        <c:axId val="244570368"/>
        <c:scaling>
          <c:orientation val="minMax"/>
          <c:max val="6"/>
          <c:min val="-5"/>
        </c:scaling>
        <c:delete val="0"/>
        <c:axPos val="b"/>
        <c:title>
          <c:tx>
            <c:rich>
              <a:bodyPr/>
              <a:lstStyle/>
              <a:p>
                <a:pPr>
                  <a:defRPr sz="800" b="1"/>
                </a:pPr>
                <a:r>
                  <a:rPr lang="en-US"/>
                  <a:t>F1 (68.25 %)</a:t>
                </a:r>
              </a:p>
            </c:rich>
          </c:tx>
          <c:overlay val="0"/>
        </c:title>
        <c:numFmt formatCode="General" sourceLinked="0"/>
        <c:majorTickMark val="cross"/>
        <c:minorTickMark val="none"/>
        <c:tickLblPos val="low"/>
        <c:txPr>
          <a:bodyPr/>
          <a:lstStyle/>
          <a:p>
            <a:pPr>
              <a:defRPr sz="700"/>
            </a:pPr>
            <a:endParaRPr lang="en-US"/>
          </a:p>
        </c:txPr>
        <c:crossAx val="244576640"/>
        <c:crosses val="autoZero"/>
        <c:crossBetween val="midCat"/>
        <c:majorUnit val="1"/>
      </c:valAx>
      <c:valAx>
        <c:axId val="244576640"/>
        <c:scaling>
          <c:orientation val="minMax"/>
          <c:max val="4"/>
          <c:min val="-4"/>
        </c:scaling>
        <c:delete val="0"/>
        <c:axPos val="l"/>
        <c:title>
          <c:tx>
            <c:rich>
              <a:bodyPr/>
              <a:lstStyle/>
              <a:p>
                <a:pPr>
                  <a:defRPr sz="800" b="1"/>
                </a:pPr>
                <a:r>
                  <a:rPr lang="en-US"/>
                  <a:t>F2 (20.67 %)</a:t>
                </a:r>
              </a:p>
            </c:rich>
          </c:tx>
          <c:overlay val="0"/>
        </c:title>
        <c:numFmt formatCode="General" sourceLinked="0"/>
        <c:majorTickMark val="cross"/>
        <c:minorTickMark val="none"/>
        <c:tickLblPos val="low"/>
        <c:txPr>
          <a:bodyPr/>
          <a:lstStyle/>
          <a:p>
            <a:pPr>
              <a:defRPr sz="700"/>
            </a:pPr>
            <a:endParaRPr lang="en-US"/>
          </a:p>
        </c:txPr>
        <c:crossAx val="244570368"/>
        <c:crosses val="autoZero"/>
        <c:crossBetween val="midCat"/>
        <c:majorUnit val="1"/>
      </c:valAx>
      <c:spPr>
        <a:ln>
          <a:solidFill>
            <a:srgbClr val="80808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14E66-F6A7-47D8-A2F3-2D88E17A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5859</Words>
  <Characters>32131</Characters>
  <Application>Microsoft Office Word</Application>
  <DocSecurity>0</DocSecurity>
  <Lines>1225</Lines>
  <Paragraphs>811</Paragraphs>
  <ScaleCrop>false</ScaleCrop>
  <HeadingPairs>
    <vt:vector size="2" baseType="variant">
      <vt:variant>
        <vt:lpstr>Title</vt:lpstr>
      </vt:variant>
      <vt:variant>
        <vt:i4>1</vt:i4>
      </vt:variant>
    </vt:vector>
  </HeadingPairs>
  <TitlesOfParts>
    <vt:vector size="1" baseType="lpstr">
      <vt:lpstr/>
    </vt:vector>
  </TitlesOfParts>
  <Company>DC UofT</Company>
  <LinksUpToDate>false</LinksUpToDate>
  <CharactersWithSpaces>37355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Simon</dc:creator>
  <cp:keywords>Public</cp:keywords>
  <cp:lastModifiedBy>Garai, Subrata</cp:lastModifiedBy>
  <cp:revision>2</cp:revision>
  <cp:lastPrinted>2016-06-29T18:07:00Z</cp:lastPrinted>
  <dcterms:created xsi:type="dcterms:W3CDTF">2018-04-15T14:53:00Z</dcterms:created>
  <dcterms:modified xsi:type="dcterms:W3CDTF">2018-04-15T14:53:00Z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08597756-9903-45ed-ba96-8b6dff0679a8</vt:lpwstr>
  </property>
  <property fmtid="{D5CDD505-2E9C-101B-9397-08002B2CF9AE}" pid="3" name="TDDCSClassification">
    <vt:lpwstr>Public</vt:lpwstr>
  </property>
  <property fmtid="{D5CDD505-2E9C-101B-9397-08002B2CF9AE}" pid="4" name="kjhasxiQ">
    <vt:lpwstr>Public</vt:lpwstr>
  </property>
</Properties>
</file>