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F55" w:rsidRPr="002E0388" w:rsidRDefault="002E0388" w:rsidP="002E0388">
      <w:pPr>
        <w:jc w:val="center"/>
        <w:rPr>
          <w:b/>
          <w:sz w:val="26"/>
          <w:szCs w:val="26"/>
          <w:lang w:val="en-US"/>
        </w:rPr>
      </w:pPr>
      <w:r w:rsidRPr="002E0388">
        <w:rPr>
          <w:b/>
          <w:sz w:val="26"/>
          <w:szCs w:val="26"/>
          <w:lang w:val="en-US"/>
        </w:rPr>
        <w:t>WDVC - Windows Desktop Video Capturer</w:t>
      </w:r>
    </w:p>
    <w:p w:rsidR="002E0388" w:rsidRPr="008E5694" w:rsidRDefault="002E0388" w:rsidP="002E0388">
      <w:pPr>
        <w:jc w:val="center"/>
        <w:rPr>
          <w:b/>
          <w:lang w:val="en-US"/>
        </w:rPr>
      </w:pPr>
      <w:r w:rsidRPr="002E0388">
        <w:rPr>
          <w:b/>
        </w:rPr>
        <w:t>Краткое</w:t>
      </w:r>
      <w:r w:rsidRPr="008E5694">
        <w:rPr>
          <w:b/>
          <w:lang w:val="en-US"/>
        </w:rPr>
        <w:t xml:space="preserve"> </w:t>
      </w:r>
      <w:r w:rsidRPr="002E0388">
        <w:rPr>
          <w:b/>
        </w:rPr>
        <w:t>описание</w:t>
      </w:r>
    </w:p>
    <w:p w:rsidR="002E0388" w:rsidRPr="000D4439" w:rsidRDefault="002E0388" w:rsidP="003A0007">
      <w:pPr>
        <w:jc w:val="both"/>
      </w:pPr>
      <w:r>
        <w:t xml:space="preserve">Программа предназначена для видеозахвата десктопа </w:t>
      </w:r>
      <w:r>
        <w:rPr>
          <w:lang w:val="en-US"/>
        </w:rPr>
        <w:t>Windows</w:t>
      </w:r>
      <w:r>
        <w:t xml:space="preserve">, кодирования полученного потока в </w:t>
      </w:r>
      <w:r>
        <w:rPr>
          <w:lang w:val="en-US"/>
        </w:rPr>
        <w:t>raw</w:t>
      </w:r>
      <w:r w:rsidRPr="002E0388">
        <w:t>-</w:t>
      </w:r>
      <w:r>
        <w:t xml:space="preserve">формат </w:t>
      </w:r>
      <w:r>
        <w:rPr>
          <w:lang w:val="en-US"/>
        </w:rPr>
        <w:t>h</w:t>
      </w:r>
      <w:r w:rsidRPr="002E0388">
        <w:t xml:space="preserve">.264 </w:t>
      </w:r>
      <w:r>
        <w:t xml:space="preserve">и дальнейшего вещания его в сеть по протоколу </w:t>
      </w:r>
      <w:r>
        <w:rPr>
          <w:lang w:val="en-US"/>
        </w:rPr>
        <w:t>RTSP</w:t>
      </w:r>
      <w:r w:rsidRPr="002E0388">
        <w:t>.</w:t>
      </w:r>
    </w:p>
    <w:p w:rsidR="00412955" w:rsidRPr="005815D9" w:rsidRDefault="00412955" w:rsidP="003A0007">
      <w:pPr>
        <w:jc w:val="both"/>
      </w:pPr>
      <w:r>
        <w:t xml:space="preserve">Программа может принимать показания электронных весов через </w:t>
      </w:r>
      <w:r>
        <w:rPr>
          <w:lang w:val="en-US"/>
        </w:rPr>
        <w:t>COM</w:t>
      </w:r>
      <w:r w:rsidRPr="00412955">
        <w:t>-</w:t>
      </w:r>
      <w:r>
        <w:t xml:space="preserve">порт, либо его эмулятор, и выводить принятое значение веса в захваченный видеопоток. Кроме этого, имеется возможность записи принятых показаний в базу </w:t>
      </w:r>
      <w:r>
        <w:rPr>
          <w:lang w:val="en-US"/>
        </w:rPr>
        <w:t>MySQL</w:t>
      </w:r>
      <w:r w:rsidRPr="00412955">
        <w:t>.</w:t>
      </w:r>
    </w:p>
    <w:p w:rsidR="005815D9" w:rsidRPr="002E0388" w:rsidRDefault="005815D9" w:rsidP="005815D9">
      <w:pPr>
        <w:jc w:val="center"/>
        <w:rPr>
          <w:b/>
        </w:rPr>
      </w:pPr>
      <w:r>
        <w:rPr>
          <w:b/>
        </w:rPr>
        <w:t>Инсталляция</w:t>
      </w:r>
      <w:r w:rsidRPr="002E0388">
        <w:rPr>
          <w:b/>
        </w:rPr>
        <w:t xml:space="preserve"> программы</w:t>
      </w:r>
    </w:p>
    <w:p w:rsidR="005815D9" w:rsidRPr="00D8516A" w:rsidRDefault="00D8516A" w:rsidP="003A0007">
      <w:pPr>
        <w:jc w:val="both"/>
      </w:pPr>
      <w:r>
        <w:t>Как правило п</w:t>
      </w:r>
      <w:r w:rsidR="005815D9">
        <w:t>рограмма не требует установки. Достаточно распаковать файлы из архива в выбранную папку.</w:t>
      </w:r>
      <w:r>
        <w:t xml:space="preserve"> Однако в ряде случаев возможно потребуется запустить инсталляцию распостраняемого пакета </w:t>
      </w:r>
      <w:r>
        <w:rPr>
          <w:lang w:val="en-US"/>
        </w:rPr>
        <w:t>MS</w:t>
      </w:r>
      <w:r w:rsidRPr="00D8516A">
        <w:t xml:space="preserve"> </w:t>
      </w:r>
      <w:r>
        <w:rPr>
          <w:lang w:val="en-US"/>
        </w:rPr>
        <w:t>Visual</w:t>
      </w:r>
      <w:r w:rsidRPr="00D8516A">
        <w:t xml:space="preserve"> </w:t>
      </w:r>
      <w:r>
        <w:rPr>
          <w:lang w:val="en-US"/>
        </w:rPr>
        <w:t>Studio</w:t>
      </w:r>
      <w:r w:rsidRPr="00D8516A">
        <w:t xml:space="preserve"> 2015, </w:t>
      </w:r>
      <w:r>
        <w:t xml:space="preserve">расположенную в папке </w:t>
      </w:r>
      <w:r>
        <w:rPr>
          <w:lang w:val="en-US"/>
        </w:rPr>
        <w:t>redist</w:t>
      </w:r>
      <w:r>
        <w:t>.</w:t>
      </w:r>
      <w:bookmarkStart w:id="0" w:name="_GoBack"/>
      <w:bookmarkEnd w:id="0"/>
    </w:p>
    <w:p w:rsidR="005815D9" w:rsidRPr="002E0388" w:rsidRDefault="005815D9" w:rsidP="005815D9">
      <w:pPr>
        <w:jc w:val="center"/>
        <w:rPr>
          <w:b/>
        </w:rPr>
      </w:pPr>
      <w:r>
        <w:rPr>
          <w:b/>
        </w:rPr>
        <w:t>Инсталляция</w:t>
      </w:r>
      <w:r w:rsidRPr="002E0388">
        <w:rPr>
          <w:b/>
        </w:rPr>
        <w:t xml:space="preserve"> </w:t>
      </w:r>
      <w:r w:rsidR="00572EA5">
        <w:rPr>
          <w:b/>
        </w:rPr>
        <w:t xml:space="preserve">схемы </w:t>
      </w:r>
      <w:r>
        <w:rPr>
          <w:b/>
        </w:rPr>
        <w:t>БД</w:t>
      </w:r>
    </w:p>
    <w:p w:rsidR="005815D9" w:rsidRDefault="005815D9" w:rsidP="003A0007">
      <w:pPr>
        <w:jc w:val="both"/>
      </w:pPr>
      <w:r>
        <w:t xml:space="preserve">Если предполагается задействовать функционал логирования показаний весов в базу </w:t>
      </w:r>
      <w:r>
        <w:rPr>
          <w:lang w:val="en-US"/>
        </w:rPr>
        <w:t>M</w:t>
      </w:r>
      <w:r w:rsidR="00707600">
        <w:t>у</w:t>
      </w:r>
      <w:r>
        <w:rPr>
          <w:lang w:val="en-US"/>
        </w:rPr>
        <w:t>SQL</w:t>
      </w:r>
      <w:r w:rsidRPr="005815D9">
        <w:t>,</w:t>
      </w:r>
      <w:r>
        <w:t>то потребуется первичная установка схемы БД.</w:t>
      </w:r>
      <w:r w:rsidRPr="005815D9">
        <w:t xml:space="preserve"> </w:t>
      </w:r>
      <w:r>
        <w:t>Для этого из папки программы следует выполнить:</w:t>
      </w:r>
    </w:p>
    <w:p w:rsidR="005815D9" w:rsidRPr="00D8516A" w:rsidRDefault="005815D9" w:rsidP="00572EA5">
      <w:pPr>
        <w:shd w:val="clear" w:color="auto" w:fill="C6D9F1" w:themeFill="text2" w:themeFillTint="33"/>
        <w:jc w:val="both"/>
        <w:rPr>
          <w:rFonts w:ascii="Courier New" w:hAnsi="Courier New" w:cs="Courier New"/>
        </w:rPr>
      </w:pPr>
      <w:r w:rsidRPr="000D0E3B">
        <w:rPr>
          <w:rFonts w:ascii="Courier New" w:hAnsi="Courier New" w:cs="Courier New"/>
          <w:lang w:val="en-US"/>
        </w:rPr>
        <w:t>mysql</w:t>
      </w:r>
      <w:r w:rsidRPr="00D8516A">
        <w:rPr>
          <w:rFonts w:ascii="Courier New" w:hAnsi="Courier New" w:cs="Courier New"/>
        </w:rPr>
        <w:t xml:space="preserve"> -</w:t>
      </w:r>
      <w:r w:rsidRPr="000D0E3B">
        <w:rPr>
          <w:rFonts w:ascii="Courier New" w:hAnsi="Courier New" w:cs="Courier New"/>
          <w:lang w:val="en-US"/>
        </w:rPr>
        <w:t>u</w:t>
      </w:r>
      <w:r w:rsidRPr="00D8516A">
        <w:rPr>
          <w:rFonts w:ascii="Courier New" w:hAnsi="Courier New" w:cs="Courier New"/>
        </w:rPr>
        <w:t xml:space="preserve"> </w:t>
      </w:r>
      <w:r w:rsidRPr="000D0E3B">
        <w:rPr>
          <w:rFonts w:ascii="Courier New" w:hAnsi="Courier New" w:cs="Courier New"/>
          <w:lang w:val="en-US"/>
        </w:rPr>
        <w:t>root</w:t>
      </w:r>
      <w:r w:rsidRPr="00D8516A">
        <w:rPr>
          <w:rFonts w:ascii="Courier New" w:hAnsi="Courier New" w:cs="Courier New"/>
        </w:rPr>
        <w:t xml:space="preserve"> -</w:t>
      </w:r>
      <w:r w:rsidRPr="000D0E3B">
        <w:rPr>
          <w:rFonts w:ascii="Courier New" w:hAnsi="Courier New" w:cs="Courier New"/>
          <w:lang w:val="en-US"/>
        </w:rPr>
        <w:t>p</w:t>
      </w:r>
      <w:r w:rsidRPr="00D8516A">
        <w:rPr>
          <w:rFonts w:ascii="Courier New" w:hAnsi="Courier New" w:cs="Courier New"/>
        </w:rPr>
        <w:t xml:space="preserve"> &lt; </w:t>
      </w:r>
      <w:r w:rsidRPr="000D0E3B">
        <w:rPr>
          <w:rFonts w:ascii="Courier New" w:hAnsi="Courier New" w:cs="Courier New"/>
          <w:lang w:val="en-US"/>
        </w:rPr>
        <w:t>db</w:t>
      </w:r>
      <w:r w:rsidRPr="00D8516A">
        <w:rPr>
          <w:rFonts w:ascii="Courier New" w:hAnsi="Courier New" w:cs="Courier New"/>
        </w:rPr>
        <w:t>/</w:t>
      </w:r>
      <w:r w:rsidRPr="000D0E3B">
        <w:rPr>
          <w:rFonts w:ascii="Courier New" w:hAnsi="Courier New" w:cs="Courier New"/>
          <w:lang w:val="en-US"/>
        </w:rPr>
        <w:t>wdvc</w:t>
      </w:r>
      <w:r w:rsidRPr="00D8516A">
        <w:rPr>
          <w:rFonts w:ascii="Courier New" w:hAnsi="Courier New" w:cs="Courier New"/>
        </w:rPr>
        <w:t>.</w:t>
      </w:r>
      <w:r w:rsidRPr="000D0E3B">
        <w:rPr>
          <w:rFonts w:ascii="Courier New" w:hAnsi="Courier New" w:cs="Courier New"/>
          <w:lang w:val="en-US"/>
        </w:rPr>
        <w:t>sql</w:t>
      </w:r>
    </w:p>
    <w:p w:rsidR="005815D9" w:rsidRDefault="005815D9" w:rsidP="003A0007">
      <w:pPr>
        <w:jc w:val="both"/>
      </w:pPr>
      <w:r>
        <w:t>После ввода пароля схема и входящие в нее объекты БД будут установлены в базу.</w:t>
      </w:r>
    </w:p>
    <w:p w:rsidR="005815D9" w:rsidRPr="005815D9" w:rsidRDefault="005815D9" w:rsidP="003A0007">
      <w:pPr>
        <w:jc w:val="both"/>
      </w:pPr>
      <w:r>
        <w:t xml:space="preserve">Возможно потребуется указать полный путь к исполняемому файлу </w:t>
      </w:r>
      <w:r>
        <w:rPr>
          <w:lang w:val="en-US"/>
        </w:rPr>
        <w:t>mysql</w:t>
      </w:r>
    </w:p>
    <w:p w:rsidR="005815D9" w:rsidRDefault="005815D9" w:rsidP="003A0007">
      <w:pPr>
        <w:jc w:val="both"/>
      </w:pPr>
      <w:r>
        <w:t xml:space="preserve">Также возможно вместо </w:t>
      </w:r>
      <w:r>
        <w:rPr>
          <w:lang w:val="en-US"/>
        </w:rPr>
        <w:t>root</w:t>
      </w:r>
      <w:r w:rsidRPr="005815D9">
        <w:t xml:space="preserve"> </w:t>
      </w:r>
      <w:r>
        <w:t>задать другое имя пользователя с суперправами в БД.</w:t>
      </w:r>
    </w:p>
    <w:p w:rsidR="00572EA5" w:rsidRPr="002E0388" w:rsidRDefault="00416805" w:rsidP="00572EA5">
      <w:pPr>
        <w:jc w:val="center"/>
        <w:rPr>
          <w:b/>
        </w:rPr>
      </w:pPr>
      <w:r>
        <w:rPr>
          <w:b/>
        </w:rPr>
        <w:t>Управление</w:t>
      </w:r>
      <w:r w:rsidR="00572EA5">
        <w:rPr>
          <w:b/>
        </w:rPr>
        <w:t xml:space="preserve"> отделения</w:t>
      </w:r>
      <w:r>
        <w:rPr>
          <w:b/>
        </w:rPr>
        <w:t>ми</w:t>
      </w:r>
      <w:r w:rsidR="00D96C61">
        <w:rPr>
          <w:b/>
        </w:rPr>
        <w:t xml:space="preserve"> в БД</w:t>
      </w:r>
    </w:p>
    <w:p w:rsidR="00572EA5" w:rsidRDefault="00D96C61" w:rsidP="003A0007">
      <w:pPr>
        <w:jc w:val="both"/>
      </w:pPr>
      <w:r>
        <w:t>Логирование показаний весов в базу производится от имени отделений. Каждому отделению должен соответствовать выделенный пользователь БД, под которым происходит коннект и запись в базу. Именно по пользователю происходит идентификация отделения. Одному такому пользователю может соответствовать только одно отделение</w:t>
      </w:r>
      <w:r w:rsidR="000D0B57">
        <w:t>.</w:t>
      </w:r>
      <w:r>
        <w:t xml:space="preserve"> </w:t>
      </w:r>
      <w:r w:rsidR="000D0B57">
        <w:t>Д</w:t>
      </w:r>
      <w:r>
        <w:t xml:space="preserve">ля каждого нового отделения нужно </w:t>
      </w:r>
      <w:r w:rsidR="000C2E22">
        <w:t>в базе создавать</w:t>
      </w:r>
      <w:r>
        <w:t xml:space="preserve"> нового </w:t>
      </w:r>
      <w:r w:rsidR="00D16677">
        <w:t xml:space="preserve">отдельного </w:t>
      </w:r>
      <w:r>
        <w:t>пользователя.</w:t>
      </w:r>
    </w:p>
    <w:p w:rsidR="000D0E3B" w:rsidRDefault="000D0E3B" w:rsidP="003A0007">
      <w:pPr>
        <w:jc w:val="both"/>
      </w:pPr>
      <w:r>
        <w:t>Для регистрации отделения в базе под суперпользователем нужно выполнить следующее:</w:t>
      </w:r>
    </w:p>
    <w:p w:rsidR="000D0E3B" w:rsidRPr="000C2E22" w:rsidRDefault="000D0E3B" w:rsidP="000D0E3B">
      <w:pPr>
        <w:shd w:val="clear" w:color="auto" w:fill="C6D9F1" w:themeFill="text2" w:themeFillTint="33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C2E22">
        <w:rPr>
          <w:rFonts w:ascii="Courier New" w:hAnsi="Courier New" w:cs="Courier New"/>
          <w:lang w:val="en-US"/>
        </w:rPr>
        <w:t>create user &lt;USERNAME&gt;;</w:t>
      </w:r>
    </w:p>
    <w:p w:rsidR="000D0E3B" w:rsidRPr="000C2E22" w:rsidRDefault="000D0E3B" w:rsidP="000D0E3B">
      <w:pPr>
        <w:shd w:val="clear" w:color="auto" w:fill="C6D9F1" w:themeFill="text2" w:themeFillTint="33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C2E22">
        <w:rPr>
          <w:rFonts w:ascii="Courier New" w:hAnsi="Courier New" w:cs="Courier New"/>
          <w:lang w:val="en-US"/>
        </w:rPr>
        <w:t>call wdvc.create_depart('&lt;CODE&gt;', '&lt;NAME&gt;', '&lt;USERNAME&gt;');</w:t>
      </w:r>
    </w:p>
    <w:p w:rsidR="000D0E3B" w:rsidRPr="000C2E22" w:rsidRDefault="000D0E3B" w:rsidP="000D0E3B">
      <w:pPr>
        <w:shd w:val="clear" w:color="auto" w:fill="C6D9F1" w:themeFill="text2" w:themeFillTint="33"/>
        <w:jc w:val="both"/>
        <w:rPr>
          <w:rFonts w:ascii="Courier New" w:hAnsi="Courier New" w:cs="Courier New"/>
          <w:lang w:val="en-US"/>
        </w:rPr>
      </w:pPr>
      <w:r w:rsidRPr="000C2E22">
        <w:rPr>
          <w:rFonts w:ascii="Courier New" w:hAnsi="Courier New" w:cs="Courier New"/>
          <w:lang w:val="en-US"/>
        </w:rPr>
        <w:t>grant execute on procedure wdvc.log_weight to &lt;USERNAME&gt;;</w:t>
      </w:r>
    </w:p>
    <w:p w:rsidR="000D0E3B" w:rsidRDefault="000D0E3B" w:rsidP="000D0E3B">
      <w:pPr>
        <w:jc w:val="both"/>
      </w:pPr>
      <w:r>
        <w:t>где:</w:t>
      </w:r>
    </w:p>
    <w:p w:rsidR="000D0E3B" w:rsidRPr="000D0E3B" w:rsidRDefault="000D0E3B" w:rsidP="000D0E3B">
      <w:pPr>
        <w:spacing w:after="0" w:line="240" w:lineRule="auto"/>
        <w:jc w:val="both"/>
      </w:pPr>
      <w:r w:rsidRPr="000C2E22">
        <w:rPr>
          <w:rFonts w:ascii="Courier New" w:hAnsi="Courier New" w:cs="Courier New"/>
          <w:shd w:val="clear" w:color="auto" w:fill="C6D9F1" w:themeFill="text2" w:themeFillTint="33"/>
        </w:rPr>
        <w:t>&lt;</w:t>
      </w:r>
      <w:r w:rsidRPr="000C2E22">
        <w:rPr>
          <w:rFonts w:ascii="Courier New" w:hAnsi="Courier New" w:cs="Courier New"/>
          <w:shd w:val="clear" w:color="auto" w:fill="C6D9F1" w:themeFill="text2" w:themeFillTint="33"/>
          <w:lang w:val="en-US"/>
        </w:rPr>
        <w:t>USERNAME</w:t>
      </w:r>
      <w:r w:rsidRPr="000C2E22">
        <w:rPr>
          <w:rFonts w:ascii="Courier New" w:hAnsi="Courier New" w:cs="Courier New"/>
          <w:shd w:val="clear" w:color="auto" w:fill="C6D9F1" w:themeFill="text2" w:themeFillTint="33"/>
        </w:rPr>
        <w:t>&gt;</w:t>
      </w:r>
      <w:r w:rsidRPr="000D0E3B">
        <w:tab/>
        <w:t xml:space="preserve">- </w:t>
      </w:r>
      <w:r>
        <w:t>выделенный пользователь отделения в БД</w:t>
      </w:r>
    </w:p>
    <w:p w:rsidR="000D0E3B" w:rsidRPr="000D0E3B" w:rsidRDefault="000D0E3B" w:rsidP="000D0E3B">
      <w:pPr>
        <w:spacing w:after="0" w:line="240" w:lineRule="auto"/>
        <w:jc w:val="both"/>
      </w:pPr>
      <w:r w:rsidRPr="000C2E22">
        <w:rPr>
          <w:rFonts w:ascii="Courier New" w:hAnsi="Courier New" w:cs="Courier New"/>
          <w:shd w:val="clear" w:color="auto" w:fill="C6D9F1" w:themeFill="text2" w:themeFillTint="33"/>
        </w:rPr>
        <w:t>&lt;</w:t>
      </w:r>
      <w:r w:rsidRPr="000C2E22">
        <w:rPr>
          <w:rFonts w:ascii="Courier New" w:hAnsi="Courier New" w:cs="Courier New"/>
          <w:shd w:val="clear" w:color="auto" w:fill="C6D9F1" w:themeFill="text2" w:themeFillTint="33"/>
          <w:lang w:val="en-US"/>
        </w:rPr>
        <w:t>CODE</w:t>
      </w:r>
      <w:r w:rsidRPr="000C2E22">
        <w:rPr>
          <w:rFonts w:ascii="Courier New" w:hAnsi="Courier New" w:cs="Courier New"/>
          <w:shd w:val="clear" w:color="auto" w:fill="C6D9F1" w:themeFill="text2" w:themeFillTint="33"/>
        </w:rPr>
        <w:t>&gt;</w:t>
      </w:r>
      <w:r>
        <w:tab/>
        <w:t>- уникальный код отделения</w:t>
      </w:r>
    </w:p>
    <w:p w:rsidR="000D0E3B" w:rsidRDefault="000D0E3B" w:rsidP="000D0E3B">
      <w:pPr>
        <w:jc w:val="both"/>
      </w:pPr>
      <w:r w:rsidRPr="000C2E22">
        <w:rPr>
          <w:rFonts w:ascii="Courier New" w:hAnsi="Courier New" w:cs="Courier New"/>
          <w:shd w:val="clear" w:color="auto" w:fill="C6D9F1" w:themeFill="text2" w:themeFillTint="33"/>
        </w:rPr>
        <w:t>&lt;</w:t>
      </w:r>
      <w:r w:rsidRPr="000C2E22">
        <w:rPr>
          <w:rFonts w:ascii="Courier New" w:hAnsi="Courier New" w:cs="Courier New"/>
          <w:shd w:val="clear" w:color="auto" w:fill="C6D9F1" w:themeFill="text2" w:themeFillTint="33"/>
          <w:lang w:val="en-US"/>
        </w:rPr>
        <w:t>NAME</w:t>
      </w:r>
      <w:r w:rsidRPr="000C2E22">
        <w:rPr>
          <w:rFonts w:ascii="Courier New" w:hAnsi="Courier New" w:cs="Courier New"/>
          <w:shd w:val="clear" w:color="auto" w:fill="C6D9F1" w:themeFill="text2" w:themeFillTint="33"/>
        </w:rPr>
        <w:t>&gt;</w:t>
      </w:r>
      <w:r>
        <w:tab/>
        <w:t>- наименование отделения (необязательно)</w:t>
      </w:r>
    </w:p>
    <w:p w:rsidR="00416805" w:rsidRDefault="00416805" w:rsidP="000D0E3B">
      <w:pPr>
        <w:jc w:val="both"/>
      </w:pPr>
      <w:r>
        <w:t>Для прочих операций с отделениями предназначены следующие процедуры в базе:</w:t>
      </w:r>
    </w:p>
    <w:p w:rsidR="00416805" w:rsidRDefault="00416805" w:rsidP="00716C5D">
      <w:pPr>
        <w:shd w:val="clear" w:color="auto" w:fill="C6D9F1" w:themeFill="text2" w:themeFillTint="33"/>
        <w:spacing w:after="0" w:line="240" w:lineRule="auto"/>
        <w:jc w:val="both"/>
        <w:rPr>
          <w:lang w:val="en-US"/>
        </w:rPr>
      </w:pPr>
      <w:r>
        <w:rPr>
          <w:lang w:val="en-US"/>
        </w:rPr>
        <w:t>wdvc.alter_depart_code</w:t>
      </w:r>
      <w:r w:rsidRPr="000C2E22">
        <w:rPr>
          <w:rFonts w:ascii="Courier New" w:hAnsi="Courier New" w:cs="Courier New"/>
          <w:lang w:val="en-US"/>
        </w:rPr>
        <w:t>('&lt;CODE&gt;'</w:t>
      </w:r>
      <w:r>
        <w:rPr>
          <w:rFonts w:ascii="Courier New" w:hAnsi="Courier New" w:cs="Courier New"/>
          <w:lang w:val="en-US"/>
        </w:rPr>
        <w:t xml:space="preserve">, </w:t>
      </w:r>
      <w:r w:rsidRPr="000C2E22">
        <w:rPr>
          <w:rFonts w:ascii="Courier New" w:hAnsi="Courier New" w:cs="Courier New"/>
          <w:lang w:val="en-US"/>
        </w:rPr>
        <w:t>'&lt;</w:t>
      </w:r>
      <w:r>
        <w:rPr>
          <w:rFonts w:ascii="Courier New" w:hAnsi="Courier New" w:cs="Courier New"/>
          <w:lang w:val="en-US"/>
        </w:rPr>
        <w:t>NEW_</w:t>
      </w:r>
      <w:r w:rsidRPr="000C2E22">
        <w:rPr>
          <w:rFonts w:ascii="Courier New" w:hAnsi="Courier New" w:cs="Courier New"/>
          <w:lang w:val="en-US"/>
        </w:rPr>
        <w:t>CODE&gt;'</w:t>
      </w:r>
      <w:r>
        <w:rPr>
          <w:rFonts w:ascii="Courier New" w:hAnsi="Courier New" w:cs="Courier New"/>
          <w:lang w:val="en-US"/>
        </w:rPr>
        <w:t>);</w:t>
      </w:r>
    </w:p>
    <w:p w:rsidR="00416805" w:rsidRDefault="00416805" w:rsidP="00716C5D">
      <w:pPr>
        <w:shd w:val="clear" w:color="auto" w:fill="C6D9F1" w:themeFill="text2" w:themeFillTint="33"/>
        <w:spacing w:after="0" w:line="240" w:lineRule="auto"/>
        <w:jc w:val="both"/>
        <w:rPr>
          <w:lang w:val="en-US"/>
        </w:rPr>
      </w:pPr>
      <w:r>
        <w:rPr>
          <w:lang w:val="en-US"/>
        </w:rPr>
        <w:t>wdvc.alter_depart_name</w:t>
      </w:r>
      <w:r w:rsidRPr="000C2E22">
        <w:rPr>
          <w:rFonts w:ascii="Courier New" w:hAnsi="Courier New" w:cs="Courier New"/>
          <w:lang w:val="en-US"/>
        </w:rPr>
        <w:t>('&lt;CODE&gt;'</w:t>
      </w:r>
      <w:r>
        <w:rPr>
          <w:rFonts w:ascii="Courier New" w:hAnsi="Courier New" w:cs="Courier New"/>
          <w:lang w:val="en-US"/>
        </w:rPr>
        <w:t xml:space="preserve">, </w:t>
      </w:r>
      <w:r w:rsidRPr="000C2E22">
        <w:rPr>
          <w:rFonts w:ascii="Courier New" w:hAnsi="Courier New" w:cs="Courier New"/>
          <w:lang w:val="en-US"/>
        </w:rPr>
        <w:t>'&lt;</w:t>
      </w:r>
      <w:r>
        <w:rPr>
          <w:rFonts w:ascii="Courier New" w:hAnsi="Courier New" w:cs="Courier New"/>
          <w:lang w:val="en-US"/>
        </w:rPr>
        <w:t>NEW_NAME</w:t>
      </w:r>
      <w:r w:rsidRPr="000C2E22">
        <w:rPr>
          <w:rFonts w:ascii="Courier New" w:hAnsi="Courier New" w:cs="Courier New"/>
          <w:lang w:val="en-US"/>
        </w:rPr>
        <w:t>&gt;'</w:t>
      </w:r>
      <w:r>
        <w:rPr>
          <w:rFonts w:ascii="Courier New" w:hAnsi="Courier New" w:cs="Courier New"/>
          <w:lang w:val="en-US"/>
        </w:rPr>
        <w:t>);</w:t>
      </w:r>
    </w:p>
    <w:p w:rsidR="00416805" w:rsidRDefault="00416805" w:rsidP="00716C5D">
      <w:pPr>
        <w:shd w:val="clear" w:color="auto" w:fill="C6D9F1" w:themeFill="text2" w:themeFillTint="33"/>
        <w:spacing w:after="0" w:line="240" w:lineRule="auto"/>
        <w:jc w:val="both"/>
        <w:rPr>
          <w:lang w:val="en-US"/>
        </w:rPr>
      </w:pPr>
      <w:r>
        <w:rPr>
          <w:lang w:val="en-US"/>
        </w:rPr>
        <w:lastRenderedPageBreak/>
        <w:t>wdvc.alter_depart_username</w:t>
      </w:r>
      <w:r w:rsidRPr="000C2E22">
        <w:rPr>
          <w:rFonts w:ascii="Courier New" w:hAnsi="Courier New" w:cs="Courier New"/>
          <w:lang w:val="en-US"/>
        </w:rPr>
        <w:t>('&lt;CODE&gt;'</w:t>
      </w:r>
      <w:r>
        <w:rPr>
          <w:rFonts w:ascii="Courier New" w:hAnsi="Courier New" w:cs="Courier New"/>
          <w:lang w:val="en-US"/>
        </w:rPr>
        <w:t xml:space="preserve">, </w:t>
      </w:r>
      <w:r w:rsidRPr="000C2E22">
        <w:rPr>
          <w:rFonts w:ascii="Courier New" w:hAnsi="Courier New" w:cs="Courier New"/>
          <w:lang w:val="en-US"/>
        </w:rPr>
        <w:t>'&lt;</w:t>
      </w:r>
      <w:r>
        <w:rPr>
          <w:rFonts w:ascii="Courier New" w:hAnsi="Courier New" w:cs="Courier New"/>
          <w:lang w:val="en-US"/>
        </w:rPr>
        <w:t>NEW_USERNAME</w:t>
      </w:r>
      <w:r w:rsidRPr="000C2E22">
        <w:rPr>
          <w:rFonts w:ascii="Courier New" w:hAnsi="Courier New" w:cs="Courier New"/>
          <w:lang w:val="en-US"/>
        </w:rPr>
        <w:t>&gt;'</w:t>
      </w:r>
      <w:r>
        <w:rPr>
          <w:rFonts w:ascii="Courier New" w:hAnsi="Courier New" w:cs="Courier New"/>
          <w:lang w:val="en-US"/>
        </w:rPr>
        <w:t>);</w:t>
      </w:r>
    </w:p>
    <w:p w:rsidR="00416805" w:rsidRDefault="00416805" w:rsidP="00716C5D">
      <w:pPr>
        <w:shd w:val="clear" w:color="auto" w:fill="C6D9F1" w:themeFill="text2" w:themeFillTint="33"/>
        <w:jc w:val="both"/>
        <w:rPr>
          <w:lang w:val="en-US"/>
        </w:rPr>
      </w:pPr>
      <w:r>
        <w:rPr>
          <w:lang w:val="en-US"/>
        </w:rPr>
        <w:t>wdvc.drop_depart</w:t>
      </w:r>
      <w:r w:rsidRPr="000C2E22">
        <w:rPr>
          <w:rFonts w:ascii="Courier New" w:hAnsi="Courier New" w:cs="Courier New"/>
          <w:lang w:val="en-US"/>
        </w:rPr>
        <w:t>('&lt;CODE&gt;'</w:t>
      </w:r>
      <w:r>
        <w:rPr>
          <w:rFonts w:ascii="Courier New" w:hAnsi="Courier New" w:cs="Courier New"/>
          <w:lang w:val="en-US"/>
        </w:rPr>
        <w:t>);</w:t>
      </w:r>
    </w:p>
    <w:p w:rsidR="00416805" w:rsidRPr="00416805" w:rsidRDefault="00416805" w:rsidP="000D0E3B">
      <w:pPr>
        <w:jc w:val="both"/>
      </w:pPr>
      <w:r>
        <w:t>Следует иметь ввиду, что невозможно удалить отделение, под которым уже производилось логирование показаний весов.</w:t>
      </w:r>
    </w:p>
    <w:p w:rsidR="002E0388" w:rsidRPr="002E0388" w:rsidRDefault="002E0388" w:rsidP="002E0388">
      <w:pPr>
        <w:jc w:val="center"/>
        <w:rPr>
          <w:b/>
        </w:rPr>
      </w:pPr>
      <w:r w:rsidRPr="002E0388">
        <w:rPr>
          <w:b/>
        </w:rPr>
        <w:t>Запуск программы</w:t>
      </w:r>
    </w:p>
    <w:p w:rsidR="002E0388" w:rsidRDefault="002E0388" w:rsidP="003A0007">
      <w:pPr>
        <w:jc w:val="both"/>
      </w:pPr>
      <w:r>
        <w:t xml:space="preserve">Программа собрана в виде консольного приложения. </w:t>
      </w:r>
      <w:r w:rsidR="00076425">
        <w:t>З</w:t>
      </w:r>
      <w:r>
        <w:t>апуск ее может осуществляться следующим</w:t>
      </w:r>
      <w:r w:rsidR="001908B6">
        <w:t>и</w:t>
      </w:r>
      <w:r>
        <w:t xml:space="preserve"> </w:t>
      </w:r>
      <w:r w:rsidR="001908B6">
        <w:t>способами</w:t>
      </w:r>
      <w:r w:rsidR="000A5439">
        <w:t xml:space="preserve"> (описано для </w:t>
      </w:r>
      <w:r w:rsidR="000A5439">
        <w:rPr>
          <w:lang w:val="en-US"/>
        </w:rPr>
        <w:t>Windows</w:t>
      </w:r>
      <w:r w:rsidR="000A5439" w:rsidRPr="000A5439">
        <w:t xml:space="preserve"> 7</w:t>
      </w:r>
      <w:r w:rsidR="003A0007" w:rsidRPr="003A0007">
        <w:t xml:space="preserve">, </w:t>
      </w:r>
      <w:r w:rsidR="003A0007">
        <w:t>для других ОС принципы схожи</w:t>
      </w:r>
      <w:r w:rsidR="000A5439">
        <w:t>)</w:t>
      </w:r>
      <w:r>
        <w:t>:</w:t>
      </w:r>
    </w:p>
    <w:p w:rsidR="002E0388" w:rsidRDefault="002E0388" w:rsidP="003A0007">
      <w:pPr>
        <w:pStyle w:val="a3"/>
        <w:numPr>
          <w:ilvl w:val="0"/>
          <w:numId w:val="1"/>
        </w:numPr>
        <w:jc w:val="both"/>
      </w:pPr>
      <w:r>
        <w:t xml:space="preserve">Запускается Проводник </w:t>
      </w:r>
      <w:r>
        <w:rPr>
          <w:lang w:val="en-US"/>
        </w:rPr>
        <w:t>Windows</w:t>
      </w:r>
      <w:r w:rsidRPr="002E0388">
        <w:t xml:space="preserve">, </w:t>
      </w:r>
      <w:r>
        <w:t>осуществляется переход в папку, содержащую исполняемый файл программы, делается двойной клик – программа запускается с опциями по</w:t>
      </w:r>
      <w:r w:rsidR="001908B6">
        <w:t xml:space="preserve"> </w:t>
      </w:r>
      <w:r>
        <w:t>умолчанию.</w:t>
      </w:r>
    </w:p>
    <w:p w:rsidR="000A5439" w:rsidRDefault="002E0388" w:rsidP="003A0007">
      <w:pPr>
        <w:pStyle w:val="a3"/>
        <w:jc w:val="both"/>
      </w:pPr>
      <w:r>
        <w:t xml:space="preserve">Если требуется задать какие-либо </w:t>
      </w:r>
      <w:r w:rsidR="001908B6">
        <w:t>специальные</w:t>
      </w:r>
      <w:r>
        <w:t xml:space="preserve"> параметры программы (см. </w:t>
      </w:r>
      <w:r w:rsidR="001908B6">
        <w:t>далее раздел</w:t>
      </w:r>
      <w:r>
        <w:t xml:space="preserve"> «Опции программы»), то вместо двойного щелчка в адресной строке набирается </w:t>
      </w:r>
      <w:r>
        <w:rPr>
          <w:lang w:val="en-US"/>
        </w:rPr>
        <w:t>cmd</w:t>
      </w:r>
      <w:r w:rsidRPr="002E0388">
        <w:t xml:space="preserve"> &lt;</w:t>
      </w:r>
      <w:r>
        <w:rPr>
          <w:lang w:val="en-US"/>
        </w:rPr>
        <w:t>Enter</w:t>
      </w:r>
      <w:r w:rsidRPr="002E0388">
        <w:t xml:space="preserve">&gt;. </w:t>
      </w:r>
      <w:r>
        <w:t>При этом запускается командный интерпретатор</w:t>
      </w:r>
      <w:r w:rsidR="001908B6">
        <w:t>, причем уже находящийся в папке программы</w:t>
      </w:r>
      <w:r>
        <w:t>, в котором</w:t>
      </w:r>
      <w:r w:rsidR="000A5439">
        <w:t xml:space="preserve"> можно сделать запуск программы с требуемыми опциями.</w:t>
      </w:r>
    </w:p>
    <w:p w:rsidR="000A5439" w:rsidRDefault="001908B6" w:rsidP="003A0007">
      <w:pPr>
        <w:pStyle w:val="a3"/>
        <w:numPr>
          <w:ilvl w:val="0"/>
          <w:numId w:val="1"/>
        </w:numPr>
        <w:jc w:val="both"/>
      </w:pPr>
      <w:r>
        <w:t>В м</w:t>
      </w:r>
      <w:r w:rsidR="000A5439">
        <w:t>еню «Пуск»,</w:t>
      </w:r>
      <w:r w:rsidR="000A5439" w:rsidRPr="000A5439">
        <w:t xml:space="preserve"> </w:t>
      </w:r>
      <w:r w:rsidR="000A5439">
        <w:t>в строке поиска наб</w:t>
      </w:r>
      <w:r>
        <w:t>ирается</w:t>
      </w:r>
      <w:r w:rsidR="000A5439">
        <w:t xml:space="preserve"> </w:t>
      </w:r>
      <w:r w:rsidR="000A5439">
        <w:rPr>
          <w:lang w:val="en-US"/>
        </w:rPr>
        <w:t>cmd</w:t>
      </w:r>
      <w:r w:rsidR="000A5439" w:rsidRPr="002E0388">
        <w:t xml:space="preserve"> &lt;</w:t>
      </w:r>
      <w:r w:rsidR="000A5439">
        <w:rPr>
          <w:lang w:val="en-US"/>
        </w:rPr>
        <w:t>Enter</w:t>
      </w:r>
      <w:r w:rsidR="000A5439" w:rsidRPr="002E0388">
        <w:t>&gt;</w:t>
      </w:r>
      <w:r w:rsidR="000A5439">
        <w:t xml:space="preserve">. После запуска командного интерпретатора </w:t>
      </w:r>
      <w:r>
        <w:t xml:space="preserve">делается переход в папку </w:t>
      </w:r>
      <w:r w:rsidR="000A5439">
        <w:t xml:space="preserve">с исполняемым файлом программы (команда </w:t>
      </w:r>
      <w:r w:rsidR="000A5439">
        <w:rPr>
          <w:lang w:val="en-US"/>
        </w:rPr>
        <w:t>cd</w:t>
      </w:r>
      <w:r w:rsidR="000A5439" w:rsidRPr="000A5439">
        <w:t xml:space="preserve"> &lt;</w:t>
      </w:r>
      <w:r w:rsidR="000A5439">
        <w:t>папка</w:t>
      </w:r>
      <w:r w:rsidR="000A5439" w:rsidRPr="000A5439">
        <w:t>&gt;</w:t>
      </w:r>
      <w:r>
        <w:t>, подробности здесь не отражены</w:t>
      </w:r>
      <w:r w:rsidR="000A5439">
        <w:t>). После этого можно запустить программу с требуемыми опциями</w:t>
      </w:r>
      <w:r w:rsidR="00076425">
        <w:t xml:space="preserve"> или с опцией по</w:t>
      </w:r>
      <w:r>
        <w:t xml:space="preserve"> </w:t>
      </w:r>
      <w:r w:rsidR="00076425">
        <w:t>умолчанию</w:t>
      </w:r>
      <w:r w:rsidR="003A0007" w:rsidRPr="00623BA5">
        <w:t>.</w:t>
      </w:r>
    </w:p>
    <w:p w:rsidR="000A5439" w:rsidRDefault="001908B6" w:rsidP="003A0007">
      <w:pPr>
        <w:pStyle w:val="a3"/>
        <w:numPr>
          <w:ilvl w:val="0"/>
          <w:numId w:val="1"/>
        </w:numPr>
        <w:jc w:val="both"/>
      </w:pPr>
      <w:r>
        <w:t>Запускается ч</w:t>
      </w:r>
      <w:r w:rsidR="000A5439">
        <w:t>ерез любой консольный файловый менеджер (например</w:t>
      </w:r>
      <w:r w:rsidR="000A5439" w:rsidRPr="000A5439">
        <w:t>,</w:t>
      </w:r>
      <w:r w:rsidR="000A5439">
        <w:t xml:space="preserve"> </w:t>
      </w:r>
      <w:r w:rsidR="000A5439">
        <w:rPr>
          <w:lang w:val="en-US"/>
        </w:rPr>
        <w:t>Far</w:t>
      </w:r>
      <w:r w:rsidR="000A5439" w:rsidRPr="000A5439">
        <w:t>)</w:t>
      </w:r>
      <w:r w:rsidR="003A0007" w:rsidRPr="003A0007">
        <w:t>.</w:t>
      </w:r>
    </w:p>
    <w:p w:rsidR="00713399" w:rsidRDefault="00713399" w:rsidP="00713399">
      <w:pPr>
        <w:jc w:val="both"/>
      </w:pPr>
      <w:r>
        <w:t xml:space="preserve">Запуск нужно производить из-под пользователя с администраторскими правами, т.к. некоторые действия (запись в реестр и пр.) могут потребовать наличия таких прав. </w:t>
      </w:r>
    </w:p>
    <w:p w:rsidR="00713399" w:rsidRDefault="00713399" w:rsidP="00713399">
      <w:pPr>
        <w:jc w:val="both"/>
      </w:pPr>
      <w:r>
        <w:t xml:space="preserve">Также при запуске возможна реакция </w:t>
      </w:r>
      <w:r>
        <w:rPr>
          <w:lang w:val="en-US"/>
        </w:rPr>
        <w:t>Windows</w:t>
      </w:r>
      <w:r w:rsidRPr="00713399">
        <w:t xml:space="preserve"> </w:t>
      </w:r>
      <w:r>
        <w:rPr>
          <w:lang w:val="en-US"/>
        </w:rPr>
        <w:t>Firewall</w:t>
      </w:r>
      <w:r w:rsidRPr="00713399">
        <w:t xml:space="preserve">, </w:t>
      </w:r>
      <w:r>
        <w:t xml:space="preserve">либо любого другого активного антивируса, т.к. программа производит запись в реестр в ветку автозапуска, а также открывает порт </w:t>
      </w:r>
      <w:r>
        <w:rPr>
          <w:lang w:val="en-US"/>
        </w:rPr>
        <w:t>RTSP</w:t>
      </w:r>
      <w:r w:rsidRPr="00713399">
        <w:t>-</w:t>
      </w:r>
      <w:r>
        <w:t xml:space="preserve">сервера. Нужно будет соответствующим образом </w:t>
      </w:r>
      <w:r w:rsidR="00591C8C">
        <w:t xml:space="preserve">отреагировать </w:t>
      </w:r>
      <w:r>
        <w:t>на сообщение антивируса, результатом чего должно стать добавление разрешительного правила для программы.</w:t>
      </w:r>
    </w:p>
    <w:p w:rsidR="00175D5E" w:rsidRDefault="00175D5E" w:rsidP="00713399">
      <w:pPr>
        <w:jc w:val="both"/>
      </w:pPr>
      <w:r>
        <w:t xml:space="preserve">После запуска становится доступным соединение по адресу: </w:t>
      </w:r>
      <w:r>
        <w:rPr>
          <w:lang w:val="en-US"/>
        </w:rPr>
        <w:t>rtsp</w:t>
      </w:r>
      <w:r w:rsidRPr="00175D5E">
        <w:t>://&lt;</w:t>
      </w:r>
      <w:r>
        <w:rPr>
          <w:lang w:val="en-US"/>
        </w:rPr>
        <w:t>IP</w:t>
      </w:r>
      <w:r w:rsidRPr="00175D5E">
        <w:t>-</w:t>
      </w:r>
      <w:r>
        <w:t>адрес</w:t>
      </w:r>
      <w:r w:rsidRPr="00175D5E">
        <w:t>&gt;</w:t>
      </w:r>
      <w:r>
        <w:t>:8554/</w:t>
      </w:r>
      <w:r>
        <w:rPr>
          <w:lang w:val="en-US"/>
        </w:rPr>
        <w:t>desktop</w:t>
      </w:r>
    </w:p>
    <w:p w:rsidR="00D96C61" w:rsidRPr="00D96C61" w:rsidRDefault="00D96C61" w:rsidP="00713399">
      <w:pPr>
        <w:jc w:val="both"/>
      </w:pPr>
      <w:r>
        <w:t xml:space="preserve">Если не задана опция </w:t>
      </w:r>
      <w:r>
        <w:rPr>
          <w:lang w:val="en-US"/>
        </w:rPr>
        <w:t>console</w:t>
      </w:r>
      <w:r w:rsidRPr="00D96C61">
        <w:t xml:space="preserve">, </w:t>
      </w:r>
      <w:r w:rsidR="002F04A7">
        <w:t xml:space="preserve">выполнение </w:t>
      </w:r>
      <w:r>
        <w:t>программ</w:t>
      </w:r>
      <w:r w:rsidR="002F04A7">
        <w:t>ы в консоли сразу же завершается и она</w:t>
      </w:r>
      <w:r>
        <w:t xml:space="preserve"> переходит в фоновый режим.</w:t>
      </w:r>
    </w:p>
    <w:p w:rsidR="000A5439" w:rsidRPr="000A5439" w:rsidRDefault="000A5439" w:rsidP="000A5439">
      <w:pPr>
        <w:jc w:val="center"/>
        <w:rPr>
          <w:b/>
        </w:rPr>
      </w:pPr>
      <w:r w:rsidRPr="000A5439">
        <w:rPr>
          <w:b/>
        </w:rPr>
        <w:t>Опции программы</w:t>
      </w:r>
    </w:p>
    <w:p w:rsidR="00623BA5" w:rsidRPr="00623BA5" w:rsidRDefault="00623BA5">
      <w:r>
        <w:t xml:space="preserve">Упоминаемые в таблице ниже </w:t>
      </w:r>
      <w:r w:rsidR="002B21E7">
        <w:t>переключатели</w:t>
      </w:r>
      <w:r>
        <w:t xml:space="preserve"> (</w:t>
      </w:r>
      <w:r>
        <w:rPr>
          <w:lang w:val="en-US"/>
        </w:rPr>
        <w:t>switches</w:t>
      </w:r>
      <w:r w:rsidRPr="00623BA5">
        <w:t>)</w:t>
      </w:r>
      <w:r w:rsidR="00817301">
        <w:t xml:space="preserve"> описаны в </w:t>
      </w:r>
      <w:r>
        <w:t xml:space="preserve">соответствующем </w:t>
      </w:r>
      <w:r w:rsidR="001908B6">
        <w:t>разделе</w:t>
      </w:r>
      <w:r>
        <w:t xml:space="preserve"> далее.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10"/>
        <w:gridCol w:w="6911"/>
      </w:tblGrid>
      <w:tr w:rsidR="000A5439" w:rsidTr="005A53D9">
        <w:tc>
          <w:tcPr>
            <w:tcW w:w="3510" w:type="dxa"/>
          </w:tcPr>
          <w:p w:rsidR="000A5439" w:rsidRPr="00623BA5" w:rsidRDefault="000A5439" w:rsidP="000A5439">
            <w:r>
              <w:rPr>
                <w:lang w:val="en-US"/>
              </w:rPr>
              <w:t>wdvc</w:t>
            </w:r>
            <w:r w:rsidRPr="00623BA5">
              <w:t>.</w:t>
            </w:r>
            <w:r>
              <w:rPr>
                <w:lang w:val="en-US"/>
              </w:rPr>
              <w:t>exe</w:t>
            </w:r>
            <w:r>
              <w:t xml:space="preserve"> </w:t>
            </w:r>
            <w:r w:rsidRPr="00623BA5">
              <w:t>[</w:t>
            </w:r>
            <w:r>
              <w:rPr>
                <w:lang w:val="en-US"/>
              </w:rPr>
              <w:t>switches</w:t>
            </w:r>
            <w:r w:rsidRPr="00623BA5">
              <w:t>]</w:t>
            </w:r>
          </w:p>
        </w:tc>
        <w:tc>
          <w:tcPr>
            <w:tcW w:w="6911" w:type="dxa"/>
          </w:tcPr>
          <w:p w:rsidR="000A5439" w:rsidRPr="000A5439" w:rsidRDefault="000A5439" w:rsidP="002B21E7">
            <w:pPr>
              <w:jc w:val="both"/>
            </w:pPr>
            <w:r>
              <w:t>Запуск с опцией по</w:t>
            </w:r>
            <w:r w:rsidR="001908B6">
              <w:t xml:space="preserve"> </w:t>
            </w:r>
            <w:r>
              <w:t>умолчанию. Программа запускает фоновый процесс захвата и вещания, и добавляет себя в автозапуск</w:t>
            </w:r>
            <w:r w:rsidR="007E7B6C">
              <w:t xml:space="preserve"> в системном реестре</w:t>
            </w:r>
            <w:r>
              <w:t xml:space="preserve">, с целью автоматического перезапуска при рестарте системы. Если были заданы </w:t>
            </w:r>
            <w:r w:rsidR="002B21E7">
              <w:t xml:space="preserve">переключатели </w:t>
            </w:r>
            <w:r>
              <w:t>(</w:t>
            </w:r>
            <w:r>
              <w:rPr>
                <w:lang w:val="en-US"/>
              </w:rPr>
              <w:t>switches</w:t>
            </w:r>
            <w:r w:rsidRPr="000A5439">
              <w:t>)</w:t>
            </w:r>
            <w:r>
              <w:t xml:space="preserve">, то в автозапуск добавляются и они, таким образом программа при рестарте будет запущена в том же режиме, что и при </w:t>
            </w:r>
            <w:r w:rsidR="001908B6">
              <w:t>текущем</w:t>
            </w:r>
            <w:r>
              <w:t xml:space="preserve"> запуске. При каждом запуске с опцией по умолчанию, если фоновый процесс уже был запущен, он перезапускается – таким образом можно менять расположение исполняемого файла, либо его версию</w:t>
            </w:r>
            <w:r w:rsidR="00B40D83">
              <w:t xml:space="preserve">, либо </w:t>
            </w:r>
            <w:r w:rsidR="002B21E7">
              <w:t xml:space="preserve">переключатели </w:t>
            </w:r>
            <w:r w:rsidR="00B40D83">
              <w:t>(</w:t>
            </w:r>
            <w:r w:rsidR="00B40D83">
              <w:rPr>
                <w:lang w:val="en-US"/>
              </w:rPr>
              <w:t>switches</w:t>
            </w:r>
            <w:r w:rsidR="00B40D83">
              <w:t>)</w:t>
            </w:r>
            <w:r w:rsidR="007E7B6C">
              <w:t xml:space="preserve">. Также, при смене </w:t>
            </w:r>
            <w:r w:rsidR="002B21E7">
              <w:t>ключей</w:t>
            </w:r>
            <w:r w:rsidR="007E7B6C">
              <w:t xml:space="preserve"> и/или расположения файла, обновляется и строка его автозапуска в реестре.</w:t>
            </w:r>
            <w:r>
              <w:t xml:space="preserve"> </w:t>
            </w:r>
          </w:p>
        </w:tc>
      </w:tr>
      <w:tr w:rsidR="000A5439" w:rsidTr="005A53D9">
        <w:tc>
          <w:tcPr>
            <w:tcW w:w="3510" w:type="dxa"/>
          </w:tcPr>
          <w:p w:rsidR="000A5439" w:rsidRDefault="007E7B6C" w:rsidP="000A5439">
            <w:r w:rsidRPr="007E7B6C">
              <w:t>wdvc.exe remove</w:t>
            </w:r>
          </w:p>
        </w:tc>
        <w:tc>
          <w:tcPr>
            <w:tcW w:w="6911" w:type="dxa"/>
          </w:tcPr>
          <w:p w:rsidR="000A5439" w:rsidRDefault="007E7B6C" w:rsidP="003A0007">
            <w:pPr>
              <w:jc w:val="both"/>
            </w:pPr>
            <w:r>
              <w:t>Останавливает фоновый процесс и удаляет его из автозапуска.</w:t>
            </w:r>
          </w:p>
        </w:tc>
      </w:tr>
      <w:tr w:rsidR="000A5439" w:rsidTr="005A53D9">
        <w:tc>
          <w:tcPr>
            <w:tcW w:w="3510" w:type="dxa"/>
          </w:tcPr>
          <w:p w:rsidR="000A5439" w:rsidRDefault="007E7B6C" w:rsidP="000A5439">
            <w:r w:rsidRPr="007E7B6C">
              <w:lastRenderedPageBreak/>
              <w:t>wdvc.exe logfile</w:t>
            </w:r>
          </w:p>
        </w:tc>
        <w:tc>
          <w:tcPr>
            <w:tcW w:w="6911" w:type="dxa"/>
          </w:tcPr>
          <w:p w:rsidR="000A5439" w:rsidRDefault="007E7B6C" w:rsidP="00927DC1">
            <w:pPr>
              <w:jc w:val="both"/>
            </w:pPr>
            <w:r>
              <w:t>Выдает на консоль полный путь и имя лог-файла, в котором фиксируются события при работе фонового процесса. Лог-файл – это единственный способ выяснить, что происходило с процессом, например, при сбоях, и может оказаться полезным при отладке процесса и выяснении причин несоответствий в его работе.</w:t>
            </w:r>
          </w:p>
        </w:tc>
      </w:tr>
      <w:tr w:rsidR="007E7B6C" w:rsidTr="005A53D9">
        <w:tc>
          <w:tcPr>
            <w:tcW w:w="3510" w:type="dxa"/>
          </w:tcPr>
          <w:p w:rsidR="007E7B6C" w:rsidRPr="007E7B6C" w:rsidRDefault="007E7B6C" w:rsidP="000A5439">
            <w:pPr>
              <w:rPr>
                <w:lang w:val="en-US"/>
              </w:rPr>
            </w:pPr>
            <w:r w:rsidRPr="007E7B6C">
              <w:t>wdvc.exe console</w:t>
            </w:r>
            <w:r>
              <w:t xml:space="preserve"> </w:t>
            </w:r>
            <w:r>
              <w:rPr>
                <w:lang w:val="en-US"/>
              </w:rPr>
              <w:t>[switches]</w:t>
            </w:r>
          </w:p>
        </w:tc>
        <w:tc>
          <w:tcPr>
            <w:tcW w:w="6911" w:type="dxa"/>
          </w:tcPr>
          <w:p w:rsidR="00A671C0" w:rsidRDefault="007E7B6C" w:rsidP="00A671C0">
            <w:pPr>
              <w:jc w:val="both"/>
            </w:pPr>
            <w:r>
              <w:t xml:space="preserve">Запускает процесс захвата и вещания не в фоне, а в прямо в консоли. Опция может оказаться полезной при настройке параметров программы, задающихся в виде </w:t>
            </w:r>
            <w:r w:rsidR="00AC2A67">
              <w:t>переключателей</w:t>
            </w:r>
            <w:r>
              <w:t xml:space="preserve"> (</w:t>
            </w:r>
            <w:r>
              <w:rPr>
                <w:lang w:val="en-US"/>
              </w:rPr>
              <w:t>switches</w:t>
            </w:r>
            <w:r w:rsidRPr="007E7B6C">
              <w:t xml:space="preserve">). </w:t>
            </w:r>
            <w:r>
              <w:t xml:space="preserve">Поиск оптимальных значений </w:t>
            </w:r>
            <w:r w:rsidR="00A671C0">
              <w:t xml:space="preserve">может оказаться </w:t>
            </w:r>
            <w:r>
              <w:t xml:space="preserve">удобнее вести при помощи запуска процесса из консоли, </w:t>
            </w:r>
            <w:r w:rsidR="00A671C0">
              <w:t>т.к. выдаваемые сервером сообщения можно увидеть сразу в консоли</w:t>
            </w:r>
            <w:r w:rsidR="00362191">
              <w:t xml:space="preserve"> в реальном времени</w:t>
            </w:r>
            <w:r w:rsidR="00A671C0">
              <w:t>, вместо того чтобы инспектировать файл лога</w:t>
            </w:r>
            <w:r>
              <w:t>.</w:t>
            </w:r>
            <w:r w:rsidR="003A0007">
              <w:t xml:space="preserve"> </w:t>
            </w:r>
          </w:p>
          <w:p w:rsidR="007E7B6C" w:rsidRPr="00A671C0" w:rsidRDefault="003A0007" w:rsidP="00A671C0">
            <w:pPr>
              <w:jc w:val="both"/>
            </w:pPr>
            <w:r>
              <w:t xml:space="preserve">Останов </w:t>
            </w:r>
            <w:r w:rsidR="00CD25A1">
              <w:t xml:space="preserve">процесса производится </w:t>
            </w:r>
            <w:r>
              <w:t xml:space="preserve">по комбинации клавиш </w:t>
            </w:r>
            <w:r w:rsidRPr="00A671C0">
              <w:t>&lt;</w:t>
            </w:r>
            <w:r>
              <w:rPr>
                <w:lang w:val="en-US"/>
              </w:rPr>
              <w:t>Ctrl</w:t>
            </w:r>
            <w:r w:rsidRPr="00A671C0">
              <w:t>-</w:t>
            </w:r>
            <w:r>
              <w:rPr>
                <w:lang w:val="en-US"/>
              </w:rPr>
              <w:t>C</w:t>
            </w:r>
            <w:r w:rsidRPr="00A671C0">
              <w:t>&gt;</w:t>
            </w:r>
          </w:p>
        </w:tc>
      </w:tr>
      <w:tr w:rsidR="002B21E7" w:rsidTr="005A53D9">
        <w:tc>
          <w:tcPr>
            <w:tcW w:w="3510" w:type="dxa"/>
          </w:tcPr>
          <w:p w:rsidR="002B21E7" w:rsidRPr="002B21E7" w:rsidRDefault="002B21E7" w:rsidP="002B21E7">
            <w:pPr>
              <w:rPr>
                <w:lang w:val="en-US"/>
              </w:rPr>
            </w:pPr>
            <w:r w:rsidRPr="007E7B6C">
              <w:t xml:space="preserve">wdvc.exe </w:t>
            </w:r>
            <w:r>
              <w:rPr>
                <w:lang w:val="en-US"/>
              </w:rPr>
              <w:t>help</w:t>
            </w:r>
          </w:p>
        </w:tc>
        <w:tc>
          <w:tcPr>
            <w:tcW w:w="6911" w:type="dxa"/>
          </w:tcPr>
          <w:p w:rsidR="002B21E7" w:rsidRPr="002B21E7" w:rsidRDefault="002B21E7" w:rsidP="00A671C0">
            <w:pPr>
              <w:jc w:val="both"/>
            </w:pPr>
            <w:r>
              <w:t>Выводит краткую справку по опциям и ключам.</w:t>
            </w:r>
          </w:p>
        </w:tc>
      </w:tr>
    </w:tbl>
    <w:p w:rsidR="003A0007" w:rsidRPr="005A53D9" w:rsidRDefault="002B21E7" w:rsidP="002B21E7">
      <w:pPr>
        <w:spacing w:before="200"/>
        <w:jc w:val="center"/>
        <w:rPr>
          <w:b/>
        </w:rPr>
      </w:pPr>
      <w:r>
        <w:rPr>
          <w:b/>
        </w:rPr>
        <w:t>Переключатели</w:t>
      </w:r>
      <w:r w:rsidR="003A0007" w:rsidRPr="003A0007">
        <w:rPr>
          <w:b/>
        </w:rPr>
        <w:t xml:space="preserve"> (</w:t>
      </w:r>
      <w:r w:rsidR="003A0007" w:rsidRPr="003A0007">
        <w:rPr>
          <w:b/>
          <w:lang w:val="en-US"/>
        </w:rPr>
        <w:t>switches</w:t>
      </w:r>
      <w:r w:rsidR="003A0007" w:rsidRPr="005A53D9">
        <w:rPr>
          <w:b/>
        </w:rPr>
        <w:t>)</w:t>
      </w:r>
    </w:p>
    <w:p w:rsidR="000A5439" w:rsidRDefault="005A53D9" w:rsidP="000A5439">
      <w:r>
        <w:t xml:space="preserve">Следует учитывать, что не все </w:t>
      </w:r>
      <w:r w:rsidR="002B21E7">
        <w:t xml:space="preserve">переключатели </w:t>
      </w:r>
      <w:r>
        <w:t>применимы ко всем опциям.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10"/>
        <w:gridCol w:w="6911"/>
      </w:tblGrid>
      <w:tr w:rsidR="005A53D9" w:rsidRPr="005A53D9" w:rsidTr="005A53D9">
        <w:tc>
          <w:tcPr>
            <w:tcW w:w="3510" w:type="dxa"/>
          </w:tcPr>
          <w:p w:rsidR="005A53D9" w:rsidRPr="006B5B72" w:rsidRDefault="005A53D9" w:rsidP="006B5B72">
            <w:pPr>
              <w:rPr>
                <w:lang w:val="en-US"/>
              </w:rPr>
            </w:pPr>
            <w:r w:rsidRPr="005A53D9">
              <w:t xml:space="preserve">--capturer </w:t>
            </w:r>
            <w:r w:rsidR="006B5B72">
              <w:rPr>
                <w:lang w:val="en-US"/>
              </w:rPr>
              <w:t>&lt;</w:t>
            </w:r>
            <w:r w:rsidR="006B5B72">
              <w:t>значение</w:t>
            </w:r>
            <w:r w:rsidR="006B5B72">
              <w:rPr>
                <w:lang w:val="en-US"/>
              </w:rPr>
              <w:t>&gt;</w:t>
            </w:r>
          </w:p>
        </w:tc>
        <w:tc>
          <w:tcPr>
            <w:tcW w:w="6911" w:type="dxa"/>
          </w:tcPr>
          <w:p w:rsidR="00C25F00" w:rsidRDefault="001C14E2" w:rsidP="00076425">
            <w:pPr>
              <w:jc w:val="both"/>
            </w:pPr>
            <w:r>
              <w:t>М</w:t>
            </w:r>
            <w:r w:rsidR="005A53D9">
              <w:t>одуль</w:t>
            </w:r>
            <w:r w:rsidR="005A53D9" w:rsidRPr="005A53D9">
              <w:t xml:space="preserve"> </w:t>
            </w:r>
            <w:r w:rsidR="005A53D9">
              <w:t>захвата</w:t>
            </w:r>
            <w:r w:rsidR="00C25F00">
              <w:t xml:space="preserve"> изображения с экрана</w:t>
            </w:r>
            <w:r w:rsidR="005A53D9" w:rsidRPr="005A53D9">
              <w:t xml:space="preserve">. </w:t>
            </w:r>
          </w:p>
          <w:p w:rsidR="005A53D9" w:rsidRDefault="00C25F00" w:rsidP="00076425">
            <w:pPr>
              <w:jc w:val="both"/>
            </w:pPr>
            <w:r>
              <w:t>Допустимые</w:t>
            </w:r>
            <w:r w:rsidR="005A53D9">
              <w:t xml:space="preserve"> значения:</w:t>
            </w:r>
          </w:p>
          <w:p w:rsidR="005A53D9" w:rsidRPr="00A671C0" w:rsidRDefault="005A53D9" w:rsidP="00076425">
            <w:pPr>
              <w:jc w:val="both"/>
            </w:pPr>
            <w:r>
              <w:rPr>
                <w:lang w:val="en-US"/>
              </w:rPr>
              <w:t>GDI</w:t>
            </w:r>
            <w:r w:rsidRPr="005A53D9">
              <w:t xml:space="preserve"> – </w:t>
            </w:r>
            <w:r>
              <w:t xml:space="preserve">захват при помощи стандартного </w:t>
            </w:r>
            <w:r>
              <w:rPr>
                <w:lang w:val="en-US"/>
              </w:rPr>
              <w:t>Windows</w:t>
            </w:r>
            <w:r w:rsidRPr="005A53D9">
              <w:t xml:space="preserve"> </w:t>
            </w:r>
            <w:r>
              <w:rPr>
                <w:lang w:val="en-US"/>
              </w:rPr>
              <w:t>API</w:t>
            </w:r>
            <w:r w:rsidR="00A671C0">
              <w:t>,</w:t>
            </w:r>
          </w:p>
          <w:p w:rsidR="009E5739" w:rsidRPr="009E5739" w:rsidRDefault="005A53D9" w:rsidP="00076425">
            <w:pPr>
              <w:jc w:val="both"/>
            </w:pPr>
            <w:r>
              <w:rPr>
                <w:lang w:val="en-US"/>
              </w:rPr>
              <w:t>DX</w:t>
            </w:r>
            <w:r w:rsidRPr="005A53D9">
              <w:t xml:space="preserve"> – </w:t>
            </w:r>
            <w:r>
              <w:t xml:space="preserve">захват при помощи </w:t>
            </w:r>
            <w:r>
              <w:rPr>
                <w:lang w:val="en-US"/>
              </w:rPr>
              <w:t>DirectX</w:t>
            </w:r>
            <w:r w:rsidR="009E5739" w:rsidRPr="009E5739">
              <w:t>,</w:t>
            </w:r>
          </w:p>
          <w:p w:rsidR="005A53D9" w:rsidRDefault="00600787" w:rsidP="00076425">
            <w:pPr>
              <w:jc w:val="both"/>
            </w:pPr>
            <w:r>
              <w:rPr>
                <w:lang w:val="en-US"/>
              </w:rPr>
              <w:t>null</w:t>
            </w:r>
            <w:r w:rsidR="009E5739" w:rsidRPr="00D925C2">
              <w:t xml:space="preserve"> – </w:t>
            </w:r>
            <w:r w:rsidR="009E5739">
              <w:t>передача пустого кадра</w:t>
            </w:r>
            <w:r w:rsidR="00A671C0">
              <w:t>.</w:t>
            </w:r>
          </w:p>
          <w:p w:rsidR="005A53D9" w:rsidRDefault="00A671C0" w:rsidP="002B21E7">
            <w:pPr>
              <w:jc w:val="both"/>
            </w:pPr>
            <w:r>
              <w:t>Регистр значени</w:t>
            </w:r>
            <w:r w:rsidR="007C0F39">
              <w:t>я не имеет</w:t>
            </w:r>
            <w:r>
              <w:t>.</w:t>
            </w:r>
          </w:p>
          <w:p w:rsidR="00C25F00" w:rsidRPr="00C25F00" w:rsidRDefault="00C25F00" w:rsidP="002B21E7">
            <w:pPr>
              <w:jc w:val="both"/>
              <w:rPr>
                <w:lang w:val="en-US"/>
              </w:rPr>
            </w:pPr>
            <w:r>
              <w:t xml:space="preserve">По умолчанию: </w:t>
            </w:r>
            <w:r>
              <w:rPr>
                <w:lang w:val="en-US"/>
              </w:rPr>
              <w:t>GDI.</w:t>
            </w:r>
          </w:p>
        </w:tc>
      </w:tr>
      <w:tr w:rsidR="005A53D9" w:rsidRPr="006B5B72" w:rsidTr="005A53D9">
        <w:tc>
          <w:tcPr>
            <w:tcW w:w="3510" w:type="dxa"/>
          </w:tcPr>
          <w:p w:rsidR="005A53D9" w:rsidRPr="005A53D9" w:rsidRDefault="005A53D9" w:rsidP="006B5B72">
            <w:pPr>
              <w:rPr>
                <w:lang w:val="en-US"/>
              </w:rPr>
            </w:pPr>
            <w:r w:rsidRPr="005A53D9">
              <w:rPr>
                <w:lang w:val="en-US"/>
              </w:rPr>
              <w:t>--fps &lt;</w:t>
            </w:r>
            <w:r w:rsidR="006B5B72">
              <w:t>значение</w:t>
            </w:r>
            <w:r w:rsidRPr="005A53D9">
              <w:rPr>
                <w:lang w:val="en-US"/>
              </w:rPr>
              <w:t>&gt;</w:t>
            </w:r>
          </w:p>
        </w:tc>
        <w:tc>
          <w:tcPr>
            <w:tcW w:w="6911" w:type="dxa"/>
          </w:tcPr>
          <w:p w:rsidR="005A53D9" w:rsidRDefault="001C14E2" w:rsidP="00076425">
            <w:pPr>
              <w:jc w:val="both"/>
            </w:pPr>
            <w:r>
              <w:t>К</w:t>
            </w:r>
            <w:r w:rsidR="006B5B72">
              <w:t>оличество кадров в секунду.</w:t>
            </w:r>
          </w:p>
          <w:p w:rsidR="006B5B72" w:rsidRDefault="006B5B72" w:rsidP="00076425">
            <w:pPr>
              <w:jc w:val="both"/>
            </w:pPr>
            <w:r>
              <w:t>Может задаваться как в виде целого числа, так и в виде дроби (</w:t>
            </w:r>
            <w:r w:rsidR="001D4BED" w:rsidRPr="001D4BED">
              <w:t>&lt;</w:t>
            </w:r>
            <w:r>
              <w:t>числитель</w:t>
            </w:r>
            <w:r w:rsidR="001D4BED" w:rsidRPr="001D4BED">
              <w:t>&gt;</w:t>
            </w:r>
            <w:r>
              <w:t>/</w:t>
            </w:r>
            <w:r w:rsidR="001D4BED" w:rsidRPr="001D4BED">
              <w:t>&lt;</w:t>
            </w:r>
            <w:r>
              <w:t>знаменатель</w:t>
            </w:r>
            <w:r w:rsidR="001D4BED" w:rsidRPr="001D4BED">
              <w:t>&gt;</w:t>
            </w:r>
            <w:r>
              <w:t xml:space="preserve">). Такой формат был навеян </w:t>
            </w:r>
            <w:r>
              <w:rPr>
                <w:lang w:val="en-US"/>
              </w:rPr>
              <w:t>API</w:t>
            </w:r>
            <w:r w:rsidRPr="008E5694">
              <w:t xml:space="preserve"> </w:t>
            </w:r>
            <w:r>
              <w:t xml:space="preserve">кодека </w:t>
            </w:r>
            <w:r>
              <w:rPr>
                <w:lang w:val="en-US"/>
              </w:rPr>
              <w:t>x</w:t>
            </w:r>
            <w:r w:rsidRPr="008E5694">
              <w:t>264.</w:t>
            </w:r>
          </w:p>
          <w:p w:rsidR="00C25F00" w:rsidRPr="008E5694" w:rsidRDefault="002E4E4B" w:rsidP="00076425">
            <w:pPr>
              <w:jc w:val="both"/>
            </w:pPr>
            <w:r>
              <w:t>Допустимые значения: 1</w:t>
            </w:r>
            <w:r w:rsidR="004E690A">
              <w:t xml:space="preserve"> </w:t>
            </w:r>
            <w:r>
              <w:t>-</w:t>
            </w:r>
            <w:r w:rsidR="004E690A">
              <w:t xml:space="preserve"> </w:t>
            </w:r>
            <w:r>
              <w:t>50 кадров в секунду.</w:t>
            </w:r>
          </w:p>
          <w:p w:rsidR="006B5B72" w:rsidRPr="006B5B72" w:rsidRDefault="006B5B72" w:rsidP="00C25F00">
            <w:pPr>
              <w:jc w:val="both"/>
            </w:pPr>
            <w:r>
              <w:t>По умолчанию</w:t>
            </w:r>
            <w:r w:rsidR="00C25F00" w:rsidRPr="00C25F00">
              <w:t>:</w:t>
            </w:r>
            <w:r>
              <w:t xml:space="preserve"> </w:t>
            </w:r>
            <w:r w:rsidR="00A77AB3" w:rsidRPr="007B52A4">
              <w:t>5</w:t>
            </w:r>
            <w:r w:rsidR="00C25F00">
              <w:t xml:space="preserve"> кадров</w:t>
            </w:r>
            <w:r>
              <w:t xml:space="preserve"> в секунду.</w:t>
            </w:r>
          </w:p>
        </w:tc>
      </w:tr>
      <w:tr w:rsidR="001D4BED" w:rsidRPr="006B5B72" w:rsidTr="005A53D9">
        <w:tc>
          <w:tcPr>
            <w:tcW w:w="3510" w:type="dxa"/>
          </w:tcPr>
          <w:p w:rsidR="001D4BED" w:rsidRPr="001D4BED" w:rsidRDefault="001D4BED" w:rsidP="001D4BED">
            <w:pPr>
              <w:rPr>
                <w:lang w:val="en-US"/>
              </w:rPr>
            </w:pPr>
            <w:r>
              <w:t>--</w:t>
            </w:r>
            <w:r>
              <w:rPr>
                <w:lang w:val="en-US"/>
              </w:rPr>
              <w:t>scale &lt;</w:t>
            </w:r>
            <w:r>
              <w:t>значение</w:t>
            </w:r>
            <w:r>
              <w:rPr>
                <w:lang w:val="en-US"/>
              </w:rPr>
              <w:t>&gt;</w:t>
            </w:r>
          </w:p>
        </w:tc>
        <w:tc>
          <w:tcPr>
            <w:tcW w:w="6911" w:type="dxa"/>
          </w:tcPr>
          <w:p w:rsidR="001D4BED" w:rsidRDefault="001D4BED" w:rsidP="00076425">
            <w:pPr>
              <w:jc w:val="both"/>
            </w:pPr>
            <w:r>
              <w:t>Масштабирование кадра.</w:t>
            </w:r>
          </w:p>
          <w:p w:rsidR="001D4BED" w:rsidRDefault="001D4BED" w:rsidP="00076425">
            <w:pPr>
              <w:jc w:val="both"/>
            </w:pPr>
            <w:r>
              <w:t>Может задаваться в двух авриантах:</w:t>
            </w:r>
          </w:p>
          <w:p w:rsidR="001D4BED" w:rsidRDefault="001D4BED" w:rsidP="00076425">
            <w:pPr>
              <w:jc w:val="both"/>
            </w:pPr>
            <w:r w:rsidRPr="001D4BED">
              <w:t>&lt;</w:t>
            </w:r>
            <w:r>
              <w:t>числитель</w:t>
            </w:r>
            <w:r w:rsidRPr="001D4BED">
              <w:t>&gt;</w:t>
            </w:r>
            <w:r>
              <w:t>/</w:t>
            </w:r>
            <w:r w:rsidRPr="001D4BED">
              <w:t>&lt;</w:t>
            </w:r>
            <w:r>
              <w:t>знаменатель</w:t>
            </w:r>
            <w:r w:rsidRPr="001D4BED">
              <w:t>&gt;</w:t>
            </w:r>
            <w:r>
              <w:t xml:space="preserve"> – пропорциональное масштабирование,</w:t>
            </w:r>
          </w:p>
          <w:p w:rsidR="001D4BED" w:rsidRDefault="001D4BED" w:rsidP="00076425">
            <w:pPr>
              <w:jc w:val="both"/>
            </w:pPr>
            <w:r w:rsidRPr="001D4BED">
              <w:t>&lt;</w:t>
            </w:r>
            <w:r>
              <w:t>ширина</w:t>
            </w:r>
            <w:r w:rsidRPr="001D4BED">
              <w:t>&gt;</w:t>
            </w:r>
            <w:r>
              <w:rPr>
                <w:lang w:val="en-US"/>
              </w:rPr>
              <w:t>x</w:t>
            </w:r>
            <w:r w:rsidRPr="001D4BED">
              <w:t>&lt;</w:t>
            </w:r>
            <w:r>
              <w:t>высота</w:t>
            </w:r>
            <w:r w:rsidRPr="001D4BED">
              <w:t>&gt;</w:t>
            </w:r>
            <w:r>
              <w:t xml:space="preserve"> – явное задание размеров кадра.</w:t>
            </w:r>
          </w:p>
          <w:p w:rsidR="001D4BED" w:rsidRPr="001D4BED" w:rsidRDefault="001D4BED" w:rsidP="002E4E4B">
            <w:pPr>
              <w:jc w:val="both"/>
            </w:pPr>
            <w:r>
              <w:t>По умолчанию</w:t>
            </w:r>
            <w:r w:rsidR="002E4E4B">
              <w:t>: не задано (</w:t>
            </w:r>
            <w:r>
              <w:t>кадр не масштабирется</w:t>
            </w:r>
            <w:r w:rsidR="002E4E4B">
              <w:t>)</w:t>
            </w:r>
            <w:r>
              <w:t>.</w:t>
            </w:r>
          </w:p>
        </w:tc>
      </w:tr>
      <w:tr w:rsidR="005A53D9" w:rsidRPr="006B5B72" w:rsidTr="005A53D9">
        <w:tc>
          <w:tcPr>
            <w:tcW w:w="3510" w:type="dxa"/>
          </w:tcPr>
          <w:p w:rsidR="005A53D9" w:rsidRPr="006B5B72" w:rsidRDefault="005A53D9" w:rsidP="006B5B72">
            <w:pPr>
              <w:rPr>
                <w:lang w:val="en-US"/>
              </w:rPr>
            </w:pPr>
            <w:r w:rsidRPr="005A53D9">
              <w:rPr>
                <w:lang w:val="en-US"/>
              </w:rPr>
              <w:t>--preset</w:t>
            </w:r>
            <w:r w:rsidR="006B5B72">
              <w:t xml:space="preserve"> </w:t>
            </w:r>
            <w:r w:rsidR="006B5B72">
              <w:rPr>
                <w:lang w:val="en-US"/>
              </w:rPr>
              <w:t>&lt;</w:t>
            </w:r>
            <w:r w:rsidR="006B5B72">
              <w:t>значение</w:t>
            </w:r>
            <w:r w:rsidR="006B5B72">
              <w:rPr>
                <w:lang w:val="en-US"/>
              </w:rPr>
              <w:t>&gt;</w:t>
            </w:r>
          </w:p>
        </w:tc>
        <w:tc>
          <w:tcPr>
            <w:tcW w:w="6911" w:type="dxa"/>
          </w:tcPr>
          <w:p w:rsidR="00A671C0" w:rsidRDefault="001C14E2" w:rsidP="00076425">
            <w:pPr>
              <w:jc w:val="both"/>
            </w:pPr>
            <w:r>
              <w:t>В</w:t>
            </w:r>
            <w:r w:rsidR="006B5B72">
              <w:t>строенн</w:t>
            </w:r>
            <w:r>
              <w:t xml:space="preserve">ая </w:t>
            </w:r>
            <w:r w:rsidR="006B5B72">
              <w:t>предустанов</w:t>
            </w:r>
            <w:r>
              <w:t>ка</w:t>
            </w:r>
            <w:r w:rsidR="006B5B72" w:rsidRPr="006B5B72">
              <w:t xml:space="preserve"> </w:t>
            </w:r>
            <w:r w:rsidR="006B5B72">
              <w:t>параметров кодека</w:t>
            </w:r>
            <w:r w:rsidR="006B5B72" w:rsidRPr="006B5B72">
              <w:t xml:space="preserve"> </w:t>
            </w:r>
            <w:r w:rsidR="006B5B72">
              <w:rPr>
                <w:lang w:val="en-US"/>
              </w:rPr>
              <w:t>x</w:t>
            </w:r>
            <w:r w:rsidR="006B5B72" w:rsidRPr="006B5B72">
              <w:t xml:space="preserve">264. </w:t>
            </w:r>
          </w:p>
          <w:p w:rsidR="00494FBE" w:rsidRDefault="006B5B72" w:rsidP="00076425">
            <w:pPr>
              <w:jc w:val="both"/>
            </w:pPr>
            <w:r>
              <w:t xml:space="preserve">Влияет на нагрузку на процессор и на качество/объем выдаваемого потока. </w:t>
            </w:r>
            <w:r w:rsidR="00494FBE">
              <w:t xml:space="preserve">Значения продиктованы </w:t>
            </w:r>
            <w:r w:rsidR="00494FBE">
              <w:rPr>
                <w:lang w:val="en-US"/>
              </w:rPr>
              <w:t>API</w:t>
            </w:r>
            <w:r w:rsidR="00494FBE" w:rsidRPr="006B5B72">
              <w:t xml:space="preserve"> </w:t>
            </w:r>
            <w:r w:rsidR="00494FBE">
              <w:t>кодека, их влияние на кодирование потока может быть выявлено экспериментально.</w:t>
            </w:r>
          </w:p>
          <w:p w:rsidR="006B5B72" w:rsidRPr="00A671C0" w:rsidRDefault="00494FBE" w:rsidP="00076425">
            <w:pPr>
              <w:jc w:val="both"/>
            </w:pPr>
            <w:r>
              <w:t xml:space="preserve">Допустимые </w:t>
            </w:r>
            <w:r w:rsidR="006B5B72">
              <w:t xml:space="preserve">значения </w:t>
            </w:r>
            <w:r>
              <w:t>(</w:t>
            </w:r>
            <w:r w:rsidR="006B5B72">
              <w:t>в порядке возрастания нагрузки и качества</w:t>
            </w:r>
            <w:r>
              <w:t>)</w:t>
            </w:r>
            <w:r w:rsidR="006B5B72">
              <w:t>:</w:t>
            </w:r>
            <w:r w:rsidR="00A671C0">
              <w:t xml:space="preserve"> </w:t>
            </w:r>
            <w:r w:rsidR="006B5B72">
              <w:rPr>
                <w:lang w:val="en-US"/>
              </w:rPr>
              <w:t>u</w:t>
            </w:r>
            <w:r w:rsidR="006B5B72" w:rsidRPr="006B5B72">
              <w:rPr>
                <w:lang w:val="en-US"/>
              </w:rPr>
              <w:t>ltrafast</w:t>
            </w:r>
            <w:r w:rsidR="006B5B72" w:rsidRPr="008E5694">
              <w:t xml:space="preserve">, </w:t>
            </w:r>
            <w:r w:rsidR="006B5B72" w:rsidRPr="006B5B72">
              <w:rPr>
                <w:lang w:val="en-US"/>
              </w:rPr>
              <w:t>superfast</w:t>
            </w:r>
            <w:r w:rsidR="006B5B72" w:rsidRPr="008E5694">
              <w:t xml:space="preserve">, </w:t>
            </w:r>
            <w:r w:rsidR="006B5B72" w:rsidRPr="006B5B72">
              <w:rPr>
                <w:lang w:val="en-US"/>
              </w:rPr>
              <w:t>veryfast</w:t>
            </w:r>
            <w:r w:rsidR="006B5B72" w:rsidRPr="008E5694">
              <w:t xml:space="preserve">, </w:t>
            </w:r>
            <w:r w:rsidR="006B5B72" w:rsidRPr="006B5B72">
              <w:rPr>
                <w:lang w:val="en-US"/>
              </w:rPr>
              <w:t>faster</w:t>
            </w:r>
            <w:r w:rsidR="006B5B72" w:rsidRPr="008E5694">
              <w:t xml:space="preserve">, </w:t>
            </w:r>
            <w:r w:rsidR="006B5B72" w:rsidRPr="006B5B72">
              <w:rPr>
                <w:lang w:val="en-US"/>
              </w:rPr>
              <w:t>fast</w:t>
            </w:r>
            <w:r w:rsidR="006B5B72" w:rsidRPr="008E5694">
              <w:t xml:space="preserve">, </w:t>
            </w:r>
            <w:r w:rsidR="006B5B72" w:rsidRPr="006B5B72">
              <w:rPr>
                <w:lang w:val="en-US"/>
              </w:rPr>
              <w:t>medium</w:t>
            </w:r>
            <w:r w:rsidR="006B5B72" w:rsidRPr="008E5694">
              <w:t xml:space="preserve">, </w:t>
            </w:r>
            <w:r w:rsidR="006B5B72" w:rsidRPr="006B5B72">
              <w:rPr>
                <w:lang w:val="en-US"/>
              </w:rPr>
              <w:t>slow</w:t>
            </w:r>
            <w:r w:rsidR="006B5B72" w:rsidRPr="008E5694">
              <w:t xml:space="preserve">, </w:t>
            </w:r>
            <w:r w:rsidR="006B5B72" w:rsidRPr="006B5B72">
              <w:rPr>
                <w:lang w:val="en-US"/>
              </w:rPr>
              <w:t>slower</w:t>
            </w:r>
            <w:r w:rsidR="006B5B72" w:rsidRPr="008E5694">
              <w:t xml:space="preserve">, </w:t>
            </w:r>
            <w:r w:rsidR="006B5B72" w:rsidRPr="006B5B72">
              <w:rPr>
                <w:lang w:val="en-US"/>
              </w:rPr>
              <w:t>veryslow</w:t>
            </w:r>
            <w:r w:rsidR="006B5B72" w:rsidRPr="008E5694">
              <w:t xml:space="preserve">, </w:t>
            </w:r>
            <w:r w:rsidR="006B5B72" w:rsidRPr="006B5B72">
              <w:rPr>
                <w:lang w:val="en-US"/>
              </w:rPr>
              <w:t>placebo</w:t>
            </w:r>
            <w:r w:rsidR="00A671C0">
              <w:t>.</w:t>
            </w:r>
          </w:p>
          <w:p w:rsidR="006B5B72" w:rsidRPr="006B5B72" w:rsidRDefault="006B5B72" w:rsidP="00F24933">
            <w:pPr>
              <w:jc w:val="both"/>
            </w:pPr>
            <w:r>
              <w:t>По умолчанию</w:t>
            </w:r>
            <w:r w:rsidR="00494FBE">
              <w:t>:</w:t>
            </w:r>
            <w:r>
              <w:t xml:space="preserve"> </w:t>
            </w:r>
            <w:r w:rsidR="00F24933">
              <w:rPr>
                <w:lang w:val="en-US"/>
              </w:rPr>
              <w:t>very</w:t>
            </w:r>
            <w:r w:rsidRPr="006B5B72">
              <w:rPr>
                <w:lang w:val="en-US"/>
              </w:rPr>
              <w:t>fast</w:t>
            </w:r>
            <w:r>
              <w:t>.</w:t>
            </w:r>
          </w:p>
        </w:tc>
      </w:tr>
      <w:tr w:rsidR="005A53D9" w:rsidRPr="009734AE" w:rsidTr="005A53D9">
        <w:tc>
          <w:tcPr>
            <w:tcW w:w="3510" w:type="dxa"/>
          </w:tcPr>
          <w:p w:rsidR="005A53D9" w:rsidRPr="006B5B72" w:rsidRDefault="005A53D9" w:rsidP="000A5439">
            <w:pPr>
              <w:rPr>
                <w:lang w:val="en-US"/>
              </w:rPr>
            </w:pPr>
            <w:r w:rsidRPr="005A53D9">
              <w:rPr>
                <w:lang w:val="en-US"/>
              </w:rPr>
              <w:t>--bitrate</w:t>
            </w:r>
            <w:r w:rsidR="006B5B72">
              <w:t xml:space="preserve"> </w:t>
            </w:r>
            <w:r w:rsidR="006B5B72">
              <w:rPr>
                <w:lang w:val="en-US"/>
              </w:rPr>
              <w:t>&lt;</w:t>
            </w:r>
            <w:r w:rsidR="006B5B72">
              <w:t>значение</w:t>
            </w:r>
            <w:r w:rsidR="006B5B72">
              <w:rPr>
                <w:lang w:val="en-US"/>
              </w:rPr>
              <w:t>&gt;</w:t>
            </w:r>
          </w:p>
        </w:tc>
        <w:tc>
          <w:tcPr>
            <w:tcW w:w="6911" w:type="dxa"/>
          </w:tcPr>
          <w:p w:rsidR="00A671C0" w:rsidRDefault="006B5B72" w:rsidP="00076425">
            <w:pPr>
              <w:jc w:val="both"/>
            </w:pPr>
            <w:r>
              <w:t>Битрейт</w:t>
            </w:r>
            <w:r w:rsidRPr="006B5B72">
              <w:t xml:space="preserve"> </w:t>
            </w:r>
            <w:r w:rsidR="00A671C0">
              <w:t xml:space="preserve">закодированного потока </w:t>
            </w:r>
            <w:r>
              <w:t>в</w:t>
            </w:r>
            <w:r w:rsidRPr="006B5B72">
              <w:t xml:space="preserve"> </w:t>
            </w:r>
            <w:r>
              <w:t>кбит</w:t>
            </w:r>
            <w:r w:rsidRPr="006B5B72">
              <w:t>/</w:t>
            </w:r>
            <w:r>
              <w:t>с</w:t>
            </w:r>
            <w:r w:rsidRPr="006B5B72">
              <w:t xml:space="preserve">. </w:t>
            </w:r>
          </w:p>
          <w:p w:rsidR="005A53D9" w:rsidRDefault="002B21E7" w:rsidP="00076425">
            <w:pPr>
              <w:jc w:val="both"/>
            </w:pPr>
            <w:r>
              <w:t>К</w:t>
            </w:r>
            <w:r w:rsidR="006B5B72">
              <w:t>одек в точности не соблюда</w:t>
            </w:r>
            <w:r w:rsidR="00FE3DE5">
              <w:t>ет</w:t>
            </w:r>
            <w:r w:rsidR="006B5B72">
              <w:t xml:space="preserve"> указанное значение</w:t>
            </w:r>
            <w:r w:rsidR="009734AE">
              <w:t xml:space="preserve">, т.к. выбранный режим кодека не </w:t>
            </w:r>
            <w:r w:rsidR="009734AE">
              <w:rPr>
                <w:lang w:val="en-US"/>
              </w:rPr>
              <w:t>CBR</w:t>
            </w:r>
            <w:r w:rsidR="009734AE" w:rsidRPr="009734AE">
              <w:t xml:space="preserve"> (</w:t>
            </w:r>
            <w:r w:rsidR="009734AE">
              <w:t>и это правильно</w:t>
            </w:r>
            <w:r w:rsidR="009734AE" w:rsidRPr="009734AE">
              <w:t>)</w:t>
            </w:r>
            <w:r w:rsidR="006B5B72">
              <w:t>. Как следует из различных мануалов, это значение может выступать как рекоменд</w:t>
            </w:r>
            <w:r w:rsidR="009D7C2B">
              <w:t>ованное</w:t>
            </w:r>
            <w:r w:rsidR="006B5B72">
              <w:t xml:space="preserve"> кодеку порогово</w:t>
            </w:r>
            <w:r w:rsidR="009D7C2B">
              <w:t>е</w:t>
            </w:r>
            <w:r w:rsidR="006B5B72">
              <w:t xml:space="preserve"> значени</w:t>
            </w:r>
            <w:r w:rsidR="009D7C2B">
              <w:t>е</w:t>
            </w:r>
            <w:r w:rsidR="009734AE">
              <w:t>, которое превышать нежелательно.</w:t>
            </w:r>
          </w:p>
          <w:p w:rsidR="004E690A" w:rsidRDefault="004E690A" w:rsidP="00076425">
            <w:pPr>
              <w:jc w:val="both"/>
            </w:pPr>
            <w:r>
              <w:t>Допустимые значения: 100-10000.</w:t>
            </w:r>
          </w:p>
          <w:p w:rsidR="009734AE" w:rsidRPr="009734AE" w:rsidRDefault="009734AE" w:rsidP="00D925C2">
            <w:pPr>
              <w:jc w:val="both"/>
            </w:pPr>
            <w:r>
              <w:t>По</w:t>
            </w:r>
            <w:r w:rsidRPr="009734AE">
              <w:t xml:space="preserve"> </w:t>
            </w:r>
            <w:r>
              <w:t>умолчанию</w:t>
            </w:r>
            <w:r w:rsidR="004E690A">
              <w:t>:</w:t>
            </w:r>
            <w:r w:rsidRPr="009734AE">
              <w:t xml:space="preserve"> </w:t>
            </w:r>
            <w:r w:rsidR="00D925C2">
              <w:t>не задано</w:t>
            </w:r>
            <w:r w:rsidRPr="009734AE">
              <w:t xml:space="preserve"> (</w:t>
            </w:r>
            <w:r w:rsidR="00D925C2">
              <w:rPr>
                <w:lang w:val="en-US"/>
              </w:rPr>
              <w:t>VBV</w:t>
            </w:r>
            <w:r w:rsidR="00D925C2" w:rsidRPr="00D925C2">
              <w:t xml:space="preserve"> </w:t>
            </w:r>
            <w:r w:rsidR="00D925C2">
              <w:t>не задействован, битрейт не контролируется</w:t>
            </w:r>
            <w:r>
              <w:t>).</w:t>
            </w:r>
          </w:p>
        </w:tc>
      </w:tr>
      <w:tr w:rsidR="005A53D9" w:rsidRPr="009734AE" w:rsidTr="005A53D9">
        <w:tc>
          <w:tcPr>
            <w:tcW w:w="3510" w:type="dxa"/>
          </w:tcPr>
          <w:p w:rsidR="005A53D9" w:rsidRPr="009734AE" w:rsidRDefault="005A53D9" w:rsidP="009734AE">
            <w:pPr>
              <w:rPr>
                <w:lang w:val="en-US"/>
              </w:rPr>
            </w:pPr>
            <w:r w:rsidRPr="009734AE">
              <w:rPr>
                <w:lang w:val="en-US"/>
              </w:rPr>
              <w:t>--</w:t>
            </w:r>
            <w:r w:rsidRPr="005A53D9">
              <w:rPr>
                <w:lang w:val="en-US"/>
              </w:rPr>
              <w:t>crf</w:t>
            </w:r>
            <w:r w:rsidRPr="009734AE">
              <w:rPr>
                <w:lang w:val="en-US"/>
              </w:rPr>
              <w:t xml:space="preserve"> &lt;</w:t>
            </w:r>
            <w:r w:rsidR="009734AE">
              <w:t>значение</w:t>
            </w:r>
            <w:r w:rsidRPr="009734AE">
              <w:rPr>
                <w:lang w:val="en-US"/>
              </w:rPr>
              <w:t>&gt;</w:t>
            </w:r>
          </w:p>
        </w:tc>
        <w:tc>
          <w:tcPr>
            <w:tcW w:w="6911" w:type="dxa"/>
          </w:tcPr>
          <w:p w:rsidR="005A53D9" w:rsidRPr="00B40D83" w:rsidRDefault="009734AE" w:rsidP="00076425">
            <w:pPr>
              <w:jc w:val="both"/>
              <w:rPr>
                <w:lang w:val="en-US"/>
              </w:rPr>
            </w:pPr>
            <w:r w:rsidRPr="009734AE">
              <w:rPr>
                <w:lang w:val="en-US"/>
              </w:rPr>
              <w:t>Constant</w:t>
            </w:r>
            <w:r w:rsidRPr="00B40D83">
              <w:rPr>
                <w:lang w:val="en-US"/>
              </w:rPr>
              <w:t xml:space="preserve"> </w:t>
            </w:r>
            <w:r w:rsidRPr="009734AE">
              <w:rPr>
                <w:lang w:val="en-US"/>
              </w:rPr>
              <w:t>Rate</w:t>
            </w:r>
            <w:r w:rsidRPr="00B40D83">
              <w:rPr>
                <w:lang w:val="en-US"/>
              </w:rPr>
              <w:t xml:space="preserve"> </w:t>
            </w:r>
            <w:r w:rsidRPr="009734AE">
              <w:rPr>
                <w:lang w:val="en-US"/>
              </w:rPr>
              <w:t>Factor</w:t>
            </w:r>
            <w:r w:rsidRPr="00B40D83">
              <w:rPr>
                <w:lang w:val="en-US"/>
              </w:rPr>
              <w:t xml:space="preserve"> (</w:t>
            </w:r>
            <w:r>
              <w:rPr>
                <w:lang w:val="en-US"/>
              </w:rPr>
              <w:t>CRF</w:t>
            </w:r>
            <w:r w:rsidRPr="00B40D83">
              <w:rPr>
                <w:lang w:val="en-US"/>
              </w:rPr>
              <w:t>).</w:t>
            </w:r>
          </w:p>
          <w:p w:rsidR="009734AE" w:rsidRDefault="00A671C0" w:rsidP="00076425">
            <w:pPr>
              <w:jc w:val="both"/>
            </w:pPr>
            <w:r>
              <w:lastRenderedPageBreak/>
              <w:t>Параметр</w:t>
            </w:r>
            <w:r w:rsidRPr="006525A2">
              <w:rPr>
                <w:lang w:val="en-US"/>
              </w:rPr>
              <w:t xml:space="preserve"> </w:t>
            </w:r>
            <w:r>
              <w:t>кодека</w:t>
            </w:r>
            <w:r w:rsidRPr="006525A2">
              <w:rPr>
                <w:lang w:val="en-US"/>
              </w:rPr>
              <w:t xml:space="preserve"> </w:t>
            </w:r>
            <w:r>
              <w:rPr>
                <w:lang w:val="en-US"/>
              </w:rPr>
              <w:t>x</w:t>
            </w:r>
            <w:r w:rsidRPr="006525A2">
              <w:rPr>
                <w:lang w:val="en-US"/>
              </w:rPr>
              <w:t xml:space="preserve">254. </w:t>
            </w:r>
            <w:r w:rsidR="004E690A">
              <w:t>Н</w:t>
            </w:r>
            <w:r w:rsidR="009734AE">
              <w:t xml:space="preserve">апрямую влияет на качество кодирования и соответственно </w:t>
            </w:r>
            <w:r w:rsidR="00872C22">
              <w:t xml:space="preserve">на </w:t>
            </w:r>
            <w:r w:rsidR="009734AE">
              <w:t>битрейт.</w:t>
            </w:r>
          </w:p>
          <w:p w:rsidR="009734AE" w:rsidRPr="009734AE" w:rsidRDefault="009734AE" w:rsidP="00076425">
            <w:pPr>
              <w:jc w:val="both"/>
            </w:pPr>
            <w:r>
              <w:t>Также может задаваться в виде интервала через дефис, в пределах которого кодек может варьировать значение в выбранном режиме (</w:t>
            </w:r>
            <w:r w:rsidR="009D7C2B">
              <w:t xml:space="preserve">в </w:t>
            </w:r>
            <w:r>
              <w:t xml:space="preserve">т.н. </w:t>
            </w:r>
            <w:r>
              <w:rPr>
                <w:lang w:val="en-US"/>
              </w:rPr>
              <w:t>VBV</w:t>
            </w:r>
            <w:r w:rsidRPr="009734AE">
              <w:t xml:space="preserve"> - </w:t>
            </w:r>
            <w:r>
              <w:rPr>
                <w:lang w:val="en-US"/>
              </w:rPr>
              <w:t>Video</w:t>
            </w:r>
            <w:r w:rsidRPr="009734AE">
              <w:t xml:space="preserve"> </w:t>
            </w:r>
            <w:r>
              <w:rPr>
                <w:lang w:val="en-US"/>
              </w:rPr>
              <w:t>Buffering</w:t>
            </w:r>
            <w:r w:rsidRPr="009734AE">
              <w:t xml:space="preserve"> </w:t>
            </w:r>
            <w:r>
              <w:rPr>
                <w:lang w:val="en-US"/>
              </w:rPr>
              <w:t>Verifier</w:t>
            </w:r>
            <w:r w:rsidRPr="009734AE">
              <w:t xml:space="preserve">) </w:t>
            </w:r>
            <w:r>
              <w:t xml:space="preserve">для того, чтобы подстроиться под заданный </w:t>
            </w:r>
            <w:r w:rsidR="002B21E7">
              <w:t>переключателем</w:t>
            </w:r>
            <w:r>
              <w:t xml:space="preserve"> </w:t>
            </w:r>
            <w:r w:rsidRPr="009734AE">
              <w:t>--</w:t>
            </w:r>
            <w:r>
              <w:rPr>
                <w:lang w:val="en-US"/>
              </w:rPr>
              <w:t>bitrate</w:t>
            </w:r>
            <w:r w:rsidRPr="009734AE">
              <w:t xml:space="preserve"> </w:t>
            </w:r>
            <w:r>
              <w:t>битрейт</w:t>
            </w:r>
            <w:r w:rsidRPr="009734AE">
              <w:t>.</w:t>
            </w:r>
          </w:p>
          <w:p w:rsidR="009734AE" w:rsidRDefault="009734AE" w:rsidP="00076425">
            <w:pPr>
              <w:jc w:val="both"/>
            </w:pPr>
            <w:r>
              <w:t xml:space="preserve">Подробнее про </w:t>
            </w:r>
            <w:r>
              <w:rPr>
                <w:lang w:val="en-US"/>
              </w:rPr>
              <w:t>CRF</w:t>
            </w:r>
            <w:r w:rsidRPr="009734AE">
              <w:t xml:space="preserve"> </w:t>
            </w:r>
            <w:r>
              <w:t>можно почитать здесь:</w:t>
            </w:r>
          </w:p>
          <w:p w:rsidR="009734AE" w:rsidRDefault="00F306B6" w:rsidP="00076425">
            <w:pPr>
              <w:jc w:val="both"/>
              <w:rPr>
                <w:rStyle w:val="a5"/>
              </w:rPr>
            </w:pPr>
            <w:hyperlink r:id="rId8" w:history="1">
              <w:r w:rsidR="009734AE" w:rsidRPr="00191CA9">
                <w:rPr>
                  <w:rStyle w:val="a5"/>
                </w:rPr>
                <w:t>http://slhck.info/video/2017/02/24/crf-guide.html</w:t>
              </w:r>
            </w:hyperlink>
          </w:p>
          <w:p w:rsidR="004E690A" w:rsidRPr="009734AE" w:rsidRDefault="004E690A" w:rsidP="00076425">
            <w:pPr>
              <w:jc w:val="both"/>
            </w:pPr>
            <w:r>
              <w:t>Допустимые значения: 1 - 51 (как само значение так и верхний порог).</w:t>
            </w:r>
          </w:p>
          <w:p w:rsidR="009734AE" w:rsidRPr="009734AE" w:rsidRDefault="009734AE" w:rsidP="00F24933">
            <w:pPr>
              <w:jc w:val="both"/>
            </w:pPr>
            <w:r>
              <w:t>По умолчанию</w:t>
            </w:r>
            <w:r w:rsidR="004E690A">
              <w:t>:</w:t>
            </w:r>
            <w:r>
              <w:t xml:space="preserve"> </w:t>
            </w:r>
            <w:r w:rsidR="00F24933" w:rsidRPr="00F24933">
              <w:t>35</w:t>
            </w:r>
            <w:r>
              <w:t xml:space="preserve">, верхний порог </w:t>
            </w:r>
            <w:r w:rsidR="00D96D72" w:rsidRPr="000E40CE">
              <w:t>40</w:t>
            </w:r>
            <w:r>
              <w:t xml:space="preserve"> (интервал </w:t>
            </w:r>
            <w:r w:rsidR="00D96D72" w:rsidRPr="000E40CE">
              <w:t>3</w:t>
            </w:r>
            <w:r w:rsidR="00F24933" w:rsidRPr="00F24933">
              <w:t>5</w:t>
            </w:r>
            <w:r w:rsidR="00D96D72" w:rsidRPr="000E40CE">
              <w:t>-40</w:t>
            </w:r>
            <w:r>
              <w:t>).</w:t>
            </w:r>
          </w:p>
        </w:tc>
      </w:tr>
      <w:tr w:rsidR="00765B31" w:rsidRPr="009734AE" w:rsidTr="005A53D9">
        <w:tc>
          <w:tcPr>
            <w:tcW w:w="3510" w:type="dxa"/>
          </w:tcPr>
          <w:p w:rsidR="00765B31" w:rsidRPr="00765B31" w:rsidRDefault="00765B31" w:rsidP="0099694C">
            <w:pPr>
              <w:rPr>
                <w:lang w:val="en-US"/>
              </w:rPr>
            </w:pPr>
            <w:r>
              <w:lastRenderedPageBreak/>
              <w:t>--</w:t>
            </w:r>
            <w:r>
              <w:rPr>
                <w:lang w:val="en-US"/>
              </w:rPr>
              <w:t>keyint &lt;</w:t>
            </w:r>
            <w:r>
              <w:t>значение</w:t>
            </w:r>
            <w:r>
              <w:rPr>
                <w:lang w:val="en-US"/>
              </w:rPr>
              <w:t>&gt;</w:t>
            </w:r>
          </w:p>
        </w:tc>
        <w:tc>
          <w:tcPr>
            <w:tcW w:w="6911" w:type="dxa"/>
          </w:tcPr>
          <w:p w:rsidR="00EB4FCD" w:rsidRDefault="00141751" w:rsidP="00076425">
            <w:pPr>
              <w:jc w:val="both"/>
            </w:pPr>
            <w:r>
              <w:t>Максимальный промежуток между ключевыми кадрами</w:t>
            </w:r>
            <w:r w:rsidR="00765B31">
              <w:t>.</w:t>
            </w:r>
            <w:r w:rsidR="004E690A">
              <w:t xml:space="preserve"> </w:t>
            </w:r>
            <w:r w:rsidR="00765B31">
              <w:t>Каждый указанн</w:t>
            </w:r>
            <w:r>
              <w:t>ый по счету кадр будет ключевым, не реже.</w:t>
            </w:r>
            <w:r w:rsidR="004E690A">
              <w:t xml:space="preserve"> </w:t>
            </w:r>
            <w:r w:rsidR="00EB4FCD">
              <w:t>Чем чаще ключевые кадры, тем устойчивее поток при стриминге, однако это увеличивает битрейт.</w:t>
            </w:r>
          </w:p>
          <w:p w:rsidR="004E690A" w:rsidRDefault="004E690A" w:rsidP="00076425">
            <w:pPr>
              <w:jc w:val="both"/>
            </w:pPr>
            <w:r>
              <w:t>Допустимые значения: 1 - 250.</w:t>
            </w:r>
          </w:p>
          <w:p w:rsidR="00765B31" w:rsidRPr="00765B31" w:rsidRDefault="00765B31" w:rsidP="00F24933">
            <w:pPr>
              <w:jc w:val="both"/>
            </w:pPr>
            <w:r>
              <w:t xml:space="preserve">По умолчанию </w:t>
            </w:r>
            <w:r w:rsidR="00F24933" w:rsidRPr="00F24933">
              <w:t>5</w:t>
            </w:r>
            <w:r>
              <w:t>.</w:t>
            </w:r>
          </w:p>
        </w:tc>
      </w:tr>
      <w:tr w:rsidR="00081E67" w:rsidRPr="009734AE" w:rsidTr="00FE4DFF">
        <w:tc>
          <w:tcPr>
            <w:tcW w:w="3510" w:type="dxa"/>
          </w:tcPr>
          <w:p w:rsidR="00081E67" w:rsidRPr="004E690A" w:rsidRDefault="00081E67" w:rsidP="00FE4DFF">
            <w:r>
              <w:t>--</w:t>
            </w:r>
            <w:r>
              <w:rPr>
                <w:lang w:val="en-US"/>
              </w:rPr>
              <w:t>intra</w:t>
            </w:r>
            <w:r w:rsidRPr="004E690A">
              <w:t>-</w:t>
            </w:r>
            <w:r>
              <w:rPr>
                <w:lang w:val="en-US"/>
              </w:rPr>
              <w:t>refresh</w:t>
            </w:r>
          </w:p>
        </w:tc>
        <w:tc>
          <w:tcPr>
            <w:tcW w:w="6911" w:type="dxa"/>
          </w:tcPr>
          <w:p w:rsidR="00081E67" w:rsidRDefault="00081E67" w:rsidP="00081E67">
            <w:pPr>
              <w:jc w:val="both"/>
            </w:pPr>
            <w:r>
              <w:t xml:space="preserve">Включает запрет использования </w:t>
            </w:r>
            <w:r>
              <w:rPr>
                <w:lang w:val="en-US"/>
              </w:rPr>
              <w:t>IDR</w:t>
            </w:r>
            <w:r w:rsidRPr="00081E67">
              <w:t>-</w:t>
            </w:r>
            <w:r>
              <w:t>кадров. Это выравнивает битрейт и устраняет его скачки, что полезно для стриминга</w:t>
            </w:r>
            <w:r w:rsidR="00226C9B">
              <w:t>, т.к. позволяет более определенно задавать битрейт</w:t>
            </w:r>
            <w:r>
              <w:t>. Однако это еще и снижает степень сжатия видеопотока. Кроме того, с некоторыми клиентами</w:t>
            </w:r>
            <w:r w:rsidRPr="00081E67">
              <w:t xml:space="preserve"> (</w:t>
            </w:r>
            <w:r>
              <w:t xml:space="preserve">например </w:t>
            </w:r>
            <w:r>
              <w:rPr>
                <w:lang w:val="en-US"/>
              </w:rPr>
              <w:t>Trassir</w:t>
            </w:r>
            <w:r w:rsidRPr="00081E67">
              <w:t xml:space="preserve">) </w:t>
            </w:r>
            <w:r>
              <w:t xml:space="preserve">это ломает весь обмен в случае, когда </w:t>
            </w:r>
            <w:r>
              <w:rPr>
                <w:lang w:val="en-US"/>
              </w:rPr>
              <w:t>keyint</w:t>
            </w:r>
            <w:r w:rsidRPr="00081E67">
              <w:t xml:space="preserve"> (</w:t>
            </w:r>
            <w:r>
              <w:t>см. выше) не равен 1, либо задан по умолчанию (управляется кодеком).</w:t>
            </w:r>
          </w:p>
          <w:p w:rsidR="00081E67" w:rsidRPr="00081E67" w:rsidRDefault="00081E67" w:rsidP="00081E67">
            <w:pPr>
              <w:jc w:val="both"/>
            </w:pPr>
            <w:r>
              <w:t>По умолчанию</w:t>
            </w:r>
            <w:r w:rsidR="00E84859">
              <w:t>:</w:t>
            </w:r>
            <w:r>
              <w:t xml:space="preserve"> </w:t>
            </w:r>
            <w:r w:rsidR="00E84859">
              <w:t>не задано (</w:t>
            </w:r>
            <w:r>
              <w:t>отключено</w:t>
            </w:r>
            <w:r w:rsidR="00E84859">
              <w:t>)</w:t>
            </w:r>
            <w:r>
              <w:t>.</w:t>
            </w:r>
          </w:p>
        </w:tc>
      </w:tr>
      <w:tr w:rsidR="005A53D9" w:rsidRPr="009734AE" w:rsidTr="005A53D9">
        <w:tc>
          <w:tcPr>
            <w:tcW w:w="3510" w:type="dxa"/>
          </w:tcPr>
          <w:p w:rsidR="005A53D9" w:rsidRPr="002B21E7" w:rsidRDefault="005A53D9" w:rsidP="0099694C">
            <w:r w:rsidRPr="002B21E7">
              <w:t>--</w:t>
            </w:r>
            <w:r w:rsidR="006525A2">
              <w:rPr>
                <w:lang w:val="en-US"/>
              </w:rPr>
              <w:t>rtsp-</w:t>
            </w:r>
            <w:r w:rsidRPr="005A53D9">
              <w:rPr>
                <w:lang w:val="en-US"/>
              </w:rPr>
              <w:t>port</w:t>
            </w:r>
            <w:r w:rsidRPr="002B21E7">
              <w:t xml:space="preserve"> &lt;</w:t>
            </w:r>
            <w:r w:rsidR="0099694C">
              <w:t>значение</w:t>
            </w:r>
            <w:r w:rsidR="0099694C" w:rsidRPr="002B21E7">
              <w:t xml:space="preserve"> </w:t>
            </w:r>
            <w:r w:rsidRPr="002B21E7">
              <w:t>&gt;</w:t>
            </w:r>
          </w:p>
        </w:tc>
        <w:tc>
          <w:tcPr>
            <w:tcW w:w="6911" w:type="dxa"/>
          </w:tcPr>
          <w:p w:rsidR="005A53D9" w:rsidRDefault="001C14E2" w:rsidP="00076425">
            <w:pPr>
              <w:jc w:val="both"/>
            </w:pPr>
            <w:r>
              <w:t>П</w:t>
            </w:r>
            <w:r w:rsidR="009734AE">
              <w:t xml:space="preserve">орт </w:t>
            </w:r>
            <w:r w:rsidR="009734AE">
              <w:rPr>
                <w:lang w:val="en-US"/>
              </w:rPr>
              <w:t>RTSP</w:t>
            </w:r>
            <w:r w:rsidR="009734AE" w:rsidRPr="009734AE">
              <w:t>-</w:t>
            </w:r>
            <w:r w:rsidR="009734AE">
              <w:t>сервера.</w:t>
            </w:r>
          </w:p>
          <w:p w:rsidR="009734AE" w:rsidRPr="009734AE" w:rsidRDefault="009734AE" w:rsidP="00076425">
            <w:pPr>
              <w:jc w:val="both"/>
            </w:pPr>
            <w:r>
              <w:t>По умолчанию</w:t>
            </w:r>
            <w:r w:rsidR="00E84859">
              <w:t>:</w:t>
            </w:r>
            <w:r>
              <w:t xml:space="preserve"> 8554.</w:t>
            </w:r>
          </w:p>
        </w:tc>
      </w:tr>
      <w:tr w:rsidR="00C25F00" w:rsidRPr="009734AE" w:rsidTr="005A53D9">
        <w:tc>
          <w:tcPr>
            <w:tcW w:w="3510" w:type="dxa"/>
          </w:tcPr>
          <w:p w:rsidR="00C25F00" w:rsidRPr="00C25F00" w:rsidRDefault="00C25F00" w:rsidP="0099694C">
            <w:pPr>
              <w:rPr>
                <w:lang w:val="en-US"/>
              </w:rPr>
            </w:pPr>
            <w:r>
              <w:t>--</w:t>
            </w:r>
            <w:r>
              <w:rPr>
                <w:lang w:val="en-US"/>
              </w:rPr>
              <w:t>com-port &lt;</w:t>
            </w:r>
            <w:r>
              <w:t>значение</w:t>
            </w:r>
            <w:r>
              <w:rPr>
                <w:lang w:val="en-US"/>
              </w:rPr>
              <w:t>&gt;</w:t>
            </w:r>
          </w:p>
        </w:tc>
        <w:tc>
          <w:tcPr>
            <w:tcW w:w="6911" w:type="dxa"/>
          </w:tcPr>
          <w:p w:rsidR="00C25F00" w:rsidRDefault="001C14E2" w:rsidP="00E01AA2">
            <w:pPr>
              <w:jc w:val="both"/>
            </w:pPr>
            <w:r>
              <w:t>Н</w:t>
            </w:r>
            <w:r w:rsidR="00C25F00">
              <w:t xml:space="preserve">омер </w:t>
            </w:r>
            <w:r w:rsidR="00C25F00">
              <w:rPr>
                <w:lang w:val="en-US"/>
              </w:rPr>
              <w:t>COM</w:t>
            </w:r>
            <w:r w:rsidR="00C25F00" w:rsidRPr="00C25F00">
              <w:t>-</w:t>
            </w:r>
            <w:r w:rsidR="00C25F00">
              <w:t xml:space="preserve">порта для подключения к электронным весам с целью считывания и отображения их показаний в </w:t>
            </w:r>
            <w:r w:rsidR="007300F3">
              <w:t>информационной панели, встраиваемой в захваченный видеопоток</w:t>
            </w:r>
            <w:r w:rsidR="00C25F00">
              <w:t>.</w:t>
            </w:r>
          </w:p>
          <w:p w:rsidR="00C25F00" w:rsidRDefault="00C25F00" w:rsidP="00E01AA2">
            <w:pPr>
              <w:jc w:val="both"/>
            </w:pPr>
            <w:r>
              <w:t>Допустимые значения: 1</w:t>
            </w:r>
            <w:r w:rsidR="00E84859">
              <w:t xml:space="preserve"> </w:t>
            </w:r>
            <w:r>
              <w:t>-</w:t>
            </w:r>
            <w:r w:rsidR="00E84859">
              <w:t xml:space="preserve"> </w:t>
            </w:r>
            <w:r>
              <w:t>8.</w:t>
            </w:r>
          </w:p>
          <w:p w:rsidR="00C25F00" w:rsidRPr="00C25F00" w:rsidRDefault="00C25F00" w:rsidP="00E01AA2">
            <w:pPr>
              <w:jc w:val="both"/>
            </w:pPr>
            <w:r>
              <w:t>По умолчанию</w:t>
            </w:r>
            <w:r w:rsidR="00E84859">
              <w:t>:</w:t>
            </w:r>
            <w:r>
              <w:t xml:space="preserve"> не задано</w:t>
            </w:r>
            <w:r w:rsidR="00E84859">
              <w:t xml:space="preserve"> (подключение не устанавливается)</w:t>
            </w:r>
            <w:r>
              <w:t>.</w:t>
            </w:r>
          </w:p>
        </w:tc>
      </w:tr>
      <w:tr w:rsidR="001A20C3" w:rsidRPr="00FF5117" w:rsidTr="005A53D9">
        <w:tc>
          <w:tcPr>
            <w:tcW w:w="3510" w:type="dxa"/>
          </w:tcPr>
          <w:p w:rsidR="001A20C3" w:rsidRPr="001A20C3" w:rsidRDefault="001A20C3" w:rsidP="006A3441">
            <w:pPr>
              <w:rPr>
                <w:lang w:val="en-US"/>
              </w:rPr>
            </w:pPr>
            <w:r>
              <w:rPr>
                <w:lang w:val="en-US"/>
              </w:rPr>
              <w:t>--panel-pos &lt;</w:t>
            </w:r>
            <w:r>
              <w:t>значение</w:t>
            </w:r>
            <w:r>
              <w:rPr>
                <w:lang w:val="en-US"/>
              </w:rPr>
              <w:t>&gt;</w:t>
            </w:r>
          </w:p>
        </w:tc>
        <w:tc>
          <w:tcPr>
            <w:tcW w:w="6911" w:type="dxa"/>
          </w:tcPr>
          <w:p w:rsidR="001A20C3" w:rsidRDefault="007300F3" w:rsidP="00EF1F09">
            <w:pPr>
              <w:jc w:val="both"/>
            </w:pPr>
            <w:r>
              <w:t>Позиция информационной панели для отображения показаний весов</w:t>
            </w:r>
            <w:r w:rsidR="00EF1F09">
              <w:t xml:space="preserve"> в виде:</w:t>
            </w:r>
          </w:p>
          <w:p w:rsidR="00EF1F09" w:rsidRDefault="00EF1F09" w:rsidP="00EF1F09">
            <w:pPr>
              <w:jc w:val="both"/>
            </w:pPr>
            <w:r>
              <w:t>(х,у)</w:t>
            </w:r>
          </w:p>
          <w:p w:rsidR="007E0072" w:rsidRDefault="007E0072" w:rsidP="00EF1F09">
            <w:pPr>
              <w:jc w:val="both"/>
            </w:pPr>
            <w:r>
              <w:t>Значения каждой из координат может быть отрицательным</w:t>
            </w:r>
            <w:r w:rsidR="003D7EEC">
              <w:t>. В</w:t>
            </w:r>
            <w:r>
              <w:t xml:space="preserve"> таком случае позиция будет отсчитыват</w:t>
            </w:r>
            <w:r w:rsidR="003D7EEC">
              <w:t>ь</w:t>
            </w:r>
            <w:r>
              <w:t>ся от противоположного края экрана.</w:t>
            </w:r>
          </w:p>
          <w:p w:rsidR="00EF1F09" w:rsidRDefault="00EF1F09" w:rsidP="00EF1F09">
            <w:pPr>
              <w:jc w:val="both"/>
            </w:pPr>
            <w:r>
              <w:t>Скобки могут быть опущены, но только в том случае, когда первое числовое значение не отрицательно. В противном случае это значение будет принято за переключатель, начинающийся на дефис, и разбор параметров командной строки выдаст ошибку.</w:t>
            </w:r>
          </w:p>
          <w:p w:rsidR="007E0072" w:rsidRPr="00EF1F09" w:rsidRDefault="007E0072" w:rsidP="00EF1F09">
            <w:pPr>
              <w:jc w:val="both"/>
            </w:pPr>
            <w:r>
              <w:t>По умолчанию: (12,12)</w:t>
            </w:r>
          </w:p>
        </w:tc>
      </w:tr>
      <w:tr w:rsidR="006A3441" w:rsidRPr="005815D9" w:rsidTr="005A53D9">
        <w:tc>
          <w:tcPr>
            <w:tcW w:w="3510" w:type="dxa"/>
          </w:tcPr>
          <w:p w:rsidR="006A3441" w:rsidRPr="00EF1F09" w:rsidRDefault="006A3441" w:rsidP="006A3441">
            <w:r>
              <w:t>--</w:t>
            </w:r>
            <w:r>
              <w:rPr>
                <w:lang w:val="en-US"/>
              </w:rPr>
              <w:t>db</w:t>
            </w:r>
            <w:r w:rsidRPr="00EF1F09">
              <w:t xml:space="preserve"> &lt;</w:t>
            </w:r>
            <w:r>
              <w:t>значение</w:t>
            </w:r>
            <w:r w:rsidRPr="00EF1F09">
              <w:t>&gt;</w:t>
            </w:r>
          </w:p>
        </w:tc>
        <w:tc>
          <w:tcPr>
            <w:tcW w:w="6911" w:type="dxa"/>
          </w:tcPr>
          <w:p w:rsidR="006A3441" w:rsidRDefault="006A3441" w:rsidP="00540440">
            <w:pPr>
              <w:jc w:val="both"/>
            </w:pPr>
            <w:r>
              <w:t xml:space="preserve">Координаты </w:t>
            </w:r>
            <w:r>
              <w:rPr>
                <w:lang w:val="en-US"/>
              </w:rPr>
              <w:t>MySQL</w:t>
            </w:r>
            <w:r w:rsidRPr="006A3441">
              <w:t>-</w:t>
            </w:r>
            <w:r>
              <w:t>базы для подключения в виде:</w:t>
            </w:r>
          </w:p>
          <w:p w:rsidR="006A3441" w:rsidRPr="00D8516A" w:rsidRDefault="006A3441" w:rsidP="006A34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dbhost</w:t>
            </w:r>
            <w:r w:rsidRPr="00D8516A">
              <w:rPr>
                <w:lang w:val="en-US"/>
              </w:rPr>
              <w:t>[:</w:t>
            </w:r>
            <w:r>
              <w:rPr>
                <w:lang w:val="en-US"/>
              </w:rPr>
              <w:t>dbport</w:t>
            </w:r>
            <w:r w:rsidRPr="00D8516A">
              <w:rPr>
                <w:lang w:val="en-US"/>
              </w:rPr>
              <w:t>]</w:t>
            </w:r>
          </w:p>
          <w:p w:rsidR="006A3441" w:rsidRPr="00D8516A" w:rsidRDefault="006A3441" w:rsidP="006A3441">
            <w:pPr>
              <w:jc w:val="both"/>
              <w:rPr>
                <w:lang w:val="en-US"/>
              </w:rPr>
            </w:pPr>
            <w:r>
              <w:t>По</w:t>
            </w:r>
            <w:r w:rsidRPr="00D8516A">
              <w:rPr>
                <w:lang w:val="en-US"/>
              </w:rPr>
              <w:t xml:space="preserve"> </w:t>
            </w:r>
            <w:r>
              <w:t>умолчанию</w:t>
            </w:r>
            <w:r w:rsidRPr="00D8516A">
              <w:rPr>
                <w:lang w:val="en-US"/>
              </w:rPr>
              <w:t xml:space="preserve">: </w:t>
            </w:r>
          </w:p>
          <w:p w:rsidR="006A3441" w:rsidRDefault="006A3441" w:rsidP="006A34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dbhost: localhost,</w:t>
            </w:r>
          </w:p>
          <w:p w:rsidR="006A3441" w:rsidRPr="006A3441" w:rsidRDefault="006A3441" w:rsidP="006A34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dbport: 3306.</w:t>
            </w:r>
          </w:p>
        </w:tc>
      </w:tr>
      <w:tr w:rsidR="006A3441" w:rsidRPr="000D4439" w:rsidTr="005A53D9">
        <w:tc>
          <w:tcPr>
            <w:tcW w:w="3510" w:type="dxa"/>
          </w:tcPr>
          <w:p w:rsidR="006A3441" w:rsidRPr="006A3441" w:rsidRDefault="006A3441" w:rsidP="00C11E8E">
            <w:pPr>
              <w:rPr>
                <w:lang w:val="en-US"/>
              </w:rPr>
            </w:pPr>
            <w:r>
              <w:t>--</w:t>
            </w:r>
            <w:r>
              <w:rPr>
                <w:lang w:val="en-US"/>
              </w:rPr>
              <w:t>db</w:t>
            </w:r>
            <w:r>
              <w:t>-</w:t>
            </w:r>
            <w:r>
              <w:rPr>
                <w:lang w:val="en-US"/>
              </w:rPr>
              <w:t>user &lt;</w:t>
            </w:r>
            <w:r>
              <w:t>значение</w:t>
            </w:r>
            <w:r>
              <w:rPr>
                <w:lang w:val="en-US"/>
              </w:rPr>
              <w:t>&gt;</w:t>
            </w:r>
          </w:p>
        </w:tc>
        <w:tc>
          <w:tcPr>
            <w:tcW w:w="6911" w:type="dxa"/>
          </w:tcPr>
          <w:p w:rsidR="006A3441" w:rsidRDefault="006A3441" w:rsidP="00540440">
            <w:pPr>
              <w:jc w:val="both"/>
            </w:pPr>
            <w:r>
              <w:t xml:space="preserve">Учетные данные пользователя </w:t>
            </w:r>
            <w:r>
              <w:rPr>
                <w:lang w:val="en-US"/>
              </w:rPr>
              <w:t>MySQL</w:t>
            </w:r>
            <w:r w:rsidRPr="006A3441">
              <w:t>-</w:t>
            </w:r>
            <w:r>
              <w:t>базы в виде:</w:t>
            </w:r>
          </w:p>
          <w:p w:rsidR="006A3441" w:rsidRPr="000D4439" w:rsidRDefault="006A3441" w:rsidP="00540440">
            <w:pPr>
              <w:jc w:val="both"/>
            </w:pPr>
            <w:r>
              <w:rPr>
                <w:lang w:val="en-US"/>
              </w:rPr>
              <w:t>dbuser</w:t>
            </w:r>
            <w:r w:rsidR="00FF5117" w:rsidRPr="001A20C3">
              <w:t>[</w:t>
            </w:r>
            <w:r w:rsidRPr="000D4439">
              <w:t>/</w:t>
            </w:r>
            <w:r>
              <w:rPr>
                <w:lang w:val="en-US"/>
              </w:rPr>
              <w:t>dbpass</w:t>
            </w:r>
            <w:r w:rsidR="00FF5117" w:rsidRPr="001A20C3">
              <w:t>]</w:t>
            </w:r>
          </w:p>
          <w:p w:rsidR="000D4439" w:rsidRPr="00FF5117" w:rsidRDefault="006A3441" w:rsidP="006A3441">
            <w:pPr>
              <w:jc w:val="both"/>
            </w:pPr>
            <w:r>
              <w:t xml:space="preserve">По умолчанию: </w:t>
            </w:r>
          </w:p>
          <w:p w:rsidR="006A3441" w:rsidRDefault="000D4439" w:rsidP="000D4439">
            <w:pPr>
              <w:jc w:val="both"/>
            </w:pPr>
            <w:r>
              <w:rPr>
                <w:lang w:val="en-US"/>
              </w:rPr>
              <w:t>dbuser</w:t>
            </w:r>
            <w:r w:rsidRPr="000D4439">
              <w:t xml:space="preserve">: </w:t>
            </w:r>
            <w:r w:rsidR="006A3441">
              <w:t>не</w:t>
            </w:r>
            <w:r w:rsidR="006A3441" w:rsidRPr="000D4439">
              <w:t xml:space="preserve"> </w:t>
            </w:r>
            <w:r w:rsidR="006A3441">
              <w:t>задано</w:t>
            </w:r>
            <w:r w:rsidRPr="000D4439">
              <w:t xml:space="preserve"> (</w:t>
            </w:r>
            <w:r>
              <w:t>подключение не устанавливается</w:t>
            </w:r>
            <w:r w:rsidRPr="000D4439">
              <w:t>)</w:t>
            </w:r>
            <w:r>
              <w:t>,</w:t>
            </w:r>
          </w:p>
          <w:p w:rsidR="000D4439" w:rsidRPr="000D4439" w:rsidRDefault="000D4439" w:rsidP="000D44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dbpass: </w:t>
            </w:r>
            <w:r>
              <w:t xml:space="preserve">равен </w:t>
            </w:r>
            <w:r>
              <w:rPr>
                <w:lang w:val="en-US"/>
              </w:rPr>
              <w:t>dbuser.</w:t>
            </w:r>
          </w:p>
        </w:tc>
      </w:tr>
      <w:tr w:rsidR="006A3441" w:rsidRPr="009734AE" w:rsidTr="005A53D9">
        <w:tc>
          <w:tcPr>
            <w:tcW w:w="3510" w:type="dxa"/>
          </w:tcPr>
          <w:p w:rsidR="006A3441" w:rsidRPr="00152925" w:rsidRDefault="006A3441" w:rsidP="00152925">
            <w:pPr>
              <w:rPr>
                <w:lang w:val="en-US"/>
              </w:rPr>
            </w:pPr>
            <w:r>
              <w:t>--</w:t>
            </w:r>
            <w:r>
              <w:rPr>
                <w:lang w:val="en-US"/>
              </w:rPr>
              <w:t>trace-source</w:t>
            </w:r>
          </w:p>
        </w:tc>
        <w:tc>
          <w:tcPr>
            <w:tcW w:w="6911" w:type="dxa"/>
          </w:tcPr>
          <w:p w:rsidR="006A3441" w:rsidRDefault="006A3441" w:rsidP="00540440">
            <w:pPr>
              <w:jc w:val="both"/>
            </w:pPr>
            <w:r>
              <w:t>Выводить в сообщениях имя файла исходного текста программы</w:t>
            </w:r>
          </w:p>
          <w:p w:rsidR="006A3441" w:rsidRDefault="006A3441" w:rsidP="00540440">
            <w:pPr>
              <w:jc w:val="both"/>
            </w:pPr>
            <w:r>
              <w:t>и номер строки, где сгенерировано сообщение. Может оказаться полезным при отладке.</w:t>
            </w:r>
          </w:p>
          <w:p w:rsidR="006A3441" w:rsidRDefault="006A3441" w:rsidP="00540440">
            <w:pPr>
              <w:jc w:val="both"/>
            </w:pPr>
            <w:r>
              <w:lastRenderedPageBreak/>
              <w:t>По умолчанию: не задано (отключено).</w:t>
            </w:r>
          </w:p>
        </w:tc>
      </w:tr>
      <w:tr w:rsidR="006A3441" w:rsidRPr="009734AE" w:rsidTr="005A53D9">
        <w:tc>
          <w:tcPr>
            <w:tcW w:w="3510" w:type="dxa"/>
          </w:tcPr>
          <w:p w:rsidR="006A3441" w:rsidRPr="00E84859" w:rsidRDefault="006A3441" w:rsidP="0099694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--trace</w:t>
            </w:r>
            <w:r>
              <w:t>-</w:t>
            </w:r>
            <w:r>
              <w:rPr>
                <w:lang w:val="en-US"/>
              </w:rPr>
              <w:t>level</w:t>
            </w:r>
          </w:p>
        </w:tc>
        <w:tc>
          <w:tcPr>
            <w:tcW w:w="6911" w:type="dxa"/>
          </w:tcPr>
          <w:p w:rsidR="006A3441" w:rsidRDefault="006A3441" w:rsidP="00E01AA2">
            <w:pPr>
              <w:jc w:val="both"/>
            </w:pPr>
            <w:r>
              <w:t>Уровень многословности выводимых сообщений. Чем выше значение, тем больше сообщений. 0 – полное отключение.</w:t>
            </w:r>
          </w:p>
          <w:p w:rsidR="006A3441" w:rsidRDefault="006A3441" w:rsidP="00E01AA2">
            <w:pPr>
              <w:jc w:val="both"/>
            </w:pPr>
            <w:r>
              <w:t>Допустимые значения: 0 - 3.</w:t>
            </w:r>
          </w:p>
          <w:p w:rsidR="006A3441" w:rsidRDefault="006A3441" w:rsidP="00E84859">
            <w:pPr>
              <w:jc w:val="both"/>
            </w:pPr>
            <w:r>
              <w:t>По умолчанию:  1.</w:t>
            </w:r>
          </w:p>
        </w:tc>
      </w:tr>
      <w:tr w:rsidR="006A3441" w:rsidRPr="009734AE" w:rsidTr="005A53D9">
        <w:tc>
          <w:tcPr>
            <w:tcW w:w="3510" w:type="dxa"/>
          </w:tcPr>
          <w:p w:rsidR="006A3441" w:rsidRPr="00E84859" w:rsidRDefault="006A3441" w:rsidP="00471DFA">
            <w:pPr>
              <w:rPr>
                <w:lang w:val="en-US"/>
              </w:rPr>
            </w:pPr>
            <w:r>
              <w:rPr>
                <w:lang w:val="en-US"/>
              </w:rPr>
              <w:t>--gst-trace</w:t>
            </w:r>
            <w:r>
              <w:t>-</w:t>
            </w:r>
            <w:r>
              <w:rPr>
                <w:lang w:val="en-US"/>
              </w:rPr>
              <w:t>level</w:t>
            </w:r>
          </w:p>
        </w:tc>
        <w:tc>
          <w:tcPr>
            <w:tcW w:w="6911" w:type="dxa"/>
          </w:tcPr>
          <w:p w:rsidR="006A3441" w:rsidRDefault="006A3441" w:rsidP="001C14E2">
            <w:pPr>
              <w:jc w:val="both"/>
            </w:pPr>
            <w:r>
              <w:t>Уровень многословности сообщений GStreamer. Выделено отдельно для удобства, т.к. Gstreamer имеет свою систему логирования, которой лучше управлять отдельно. Чем выше значение, тем больше сообщений. 0 — полное отключение.</w:t>
            </w:r>
          </w:p>
          <w:p w:rsidR="006A3441" w:rsidRDefault="006A3441" w:rsidP="001C14E2">
            <w:pPr>
              <w:jc w:val="both"/>
            </w:pPr>
            <w:r>
              <w:t>Допустимые значения: 0 - 9</w:t>
            </w:r>
          </w:p>
          <w:p w:rsidR="006A3441" w:rsidRDefault="006A3441" w:rsidP="001C14E2">
            <w:pPr>
              <w:jc w:val="both"/>
            </w:pPr>
            <w:r>
              <w:t>По умолчанию: 1</w:t>
            </w:r>
          </w:p>
        </w:tc>
      </w:tr>
    </w:tbl>
    <w:p w:rsidR="0060194B" w:rsidRPr="000C2E22" w:rsidRDefault="0060194B" w:rsidP="000C2E22">
      <w:pPr>
        <w:spacing w:before="200"/>
      </w:pPr>
    </w:p>
    <w:sectPr w:rsidR="0060194B" w:rsidRPr="000C2E22" w:rsidSect="002E03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6B6" w:rsidRDefault="00F306B6" w:rsidP="00175D5E">
      <w:pPr>
        <w:spacing w:after="0" w:line="240" w:lineRule="auto"/>
      </w:pPr>
      <w:r>
        <w:separator/>
      </w:r>
    </w:p>
  </w:endnote>
  <w:endnote w:type="continuationSeparator" w:id="0">
    <w:p w:rsidR="00F306B6" w:rsidRDefault="00F306B6" w:rsidP="00175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0BC" w:rsidRDefault="006D10BC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481" w:rsidRDefault="00D54481" w:rsidP="00D54481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D8516A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0BC" w:rsidRDefault="006D10B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6B6" w:rsidRDefault="00F306B6" w:rsidP="00175D5E">
      <w:pPr>
        <w:spacing w:after="0" w:line="240" w:lineRule="auto"/>
      </w:pPr>
      <w:r>
        <w:separator/>
      </w:r>
    </w:p>
  </w:footnote>
  <w:footnote w:type="continuationSeparator" w:id="0">
    <w:p w:rsidR="00F306B6" w:rsidRDefault="00F306B6" w:rsidP="00175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0BC" w:rsidRDefault="006D10BC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D5E" w:rsidRDefault="00175D5E" w:rsidP="00175D5E">
    <w:pPr>
      <w:pStyle w:val="a6"/>
      <w:tabs>
        <w:tab w:val="clear" w:pos="4677"/>
        <w:tab w:val="clear" w:pos="9355"/>
        <w:tab w:val="right" w:pos="10206"/>
      </w:tabs>
      <w:rPr>
        <w:lang w:val="en-US"/>
      </w:rPr>
    </w:pPr>
    <w:r w:rsidRPr="00175D5E">
      <w:rPr>
        <w:lang w:val="en-US"/>
      </w:rPr>
      <w:t>WDVC - Windows Desktop Video Capturer</w:t>
    </w:r>
    <w:r>
      <w:rPr>
        <w:lang w:val="en-US"/>
      </w:rPr>
      <w:tab/>
    </w:r>
    <w:r>
      <w:t>Версия</w:t>
    </w:r>
    <w:r w:rsidRPr="00175D5E">
      <w:rPr>
        <w:lang w:val="en-US"/>
      </w:rPr>
      <w:t xml:space="preserve"> 0.</w:t>
    </w:r>
    <w:r w:rsidR="0083292C">
      <w:rPr>
        <w:lang w:val="en-US"/>
      </w:rPr>
      <w:t>23</w:t>
    </w:r>
  </w:p>
  <w:p w:rsidR="00175D5E" w:rsidRPr="00175D5E" w:rsidRDefault="00175D5E">
    <w:pPr>
      <w:pStyle w:val="a6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0BC" w:rsidRDefault="006D10BC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06905"/>
    <w:multiLevelType w:val="hybridMultilevel"/>
    <w:tmpl w:val="24F63B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388"/>
    <w:rsid w:val="000114E0"/>
    <w:rsid w:val="000344D6"/>
    <w:rsid w:val="000442D3"/>
    <w:rsid w:val="00076425"/>
    <w:rsid w:val="00081E67"/>
    <w:rsid w:val="000A5439"/>
    <w:rsid w:val="000B00E1"/>
    <w:rsid w:val="000C2E22"/>
    <w:rsid w:val="000D0B57"/>
    <w:rsid w:val="000D0E3B"/>
    <w:rsid w:val="000D4439"/>
    <w:rsid w:val="000E40CE"/>
    <w:rsid w:val="001075DC"/>
    <w:rsid w:val="001324F0"/>
    <w:rsid w:val="00141751"/>
    <w:rsid w:val="00152925"/>
    <w:rsid w:val="001632A5"/>
    <w:rsid w:val="00175D5E"/>
    <w:rsid w:val="001908B6"/>
    <w:rsid w:val="001A20C3"/>
    <w:rsid w:val="001C14E2"/>
    <w:rsid w:val="001D4BED"/>
    <w:rsid w:val="002020F7"/>
    <w:rsid w:val="00205433"/>
    <w:rsid w:val="00226C9B"/>
    <w:rsid w:val="00232C33"/>
    <w:rsid w:val="00263709"/>
    <w:rsid w:val="002B21E7"/>
    <w:rsid w:val="002E0388"/>
    <w:rsid w:val="002E120C"/>
    <w:rsid w:val="002E4E4B"/>
    <w:rsid w:val="002F04A7"/>
    <w:rsid w:val="003147D4"/>
    <w:rsid w:val="00322DBC"/>
    <w:rsid w:val="00362191"/>
    <w:rsid w:val="00376F45"/>
    <w:rsid w:val="003A0007"/>
    <w:rsid w:val="003D4507"/>
    <w:rsid w:val="003D7EEC"/>
    <w:rsid w:val="003E5145"/>
    <w:rsid w:val="00412955"/>
    <w:rsid w:val="00416805"/>
    <w:rsid w:val="004217C6"/>
    <w:rsid w:val="00431F55"/>
    <w:rsid w:val="00456E65"/>
    <w:rsid w:val="00494FBE"/>
    <w:rsid w:val="004A4D13"/>
    <w:rsid w:val="004E690A"/>
    <w:rsid w:val="00507141"/>
    <w:rsid w:val="005371FA"/>
    <w:rsid w:val="00540440"/>
    <w:rsid w:val="00572EA5"/>
    <w:rsid w:val="005815D9"/>
    <w:rsid w:val="00591C8C"/>
    <w:rsid w:val="00594B20"/>
    <w:rsid w:val="005A53D9"/>
    <w:rsid w:val="005B1F73"/>
    <w:rsid w:val="00600787"/>
    <w:rsid w:val="0060194B"/>
    <w:rsid w:val="00623BA5"/>
    <w:rsid w:val="006525A2"/>
    <w:rsid w:val="006A3441"/>
    <w:rsid w:val="006A7518"/>
    <w:rsid w:val="006B5B72"/>
    <w:rsid w:val="006C45E3"/>
    <w:rsid w:val="006D10BC"/>
    <w:rsid w:val="006F02DF"/>
    <w:rsid w:val="006F7DF5"/>
    <w:rsid w:val="00707600"/>
    <w:rsid w:val="00713399"/>
    <w:rsid w:val="00716C5D"/>
    <w:rsid w:val="007300F3"/>
    <w:rsid w:val="00765B31"/>
    <w:rsid w:val="00767B00"/>
    <w:rsid w:val="007B52A4"/>
    <w:rsid w:val="007C0F39"/>
    <w:rsid w:val="007C2317"/>
    <w:rsid w:val="007E0072"/>
    <w:rsid w:val="007E7B6C"/>
    <w:rsid w:val="008030C8"/>
    <w:rsid w:val="00805047"/>
    <w:rsid w:val="00817301"/>
    <w:rsid w:val="00821F96"/>
    <w:rsid w:val="0083292C"/>
    <w:rsid w:val="008721D2"/>
    <w:rsid w:val="00872C22"/>
    <w:rsid w:val="00874EF0"/>
    <w:rsid w:val="00891576"/>
    <w:rsid w:val="0089622B"/>
    <w:rsid w:val="008E5694"/>
    <w:rsid w:val="00921B5A"/>
    <w:rsid w:val="00927DC1"/>
    <w:rsid w:val="009734AE"/>
    <w:rsid w:val="0099694C"/>
    <w:rsid w:val="009B2E06"/>
    <w:rsid w:val="009D7C2B"/>
    <w:rsid w:val="009E3B0E"/>
    <w:rsid w:val="009E5739"/>
    <w:rsid w:val="00A13721"/>
    <w:rsid w:val="00A45053"/>
    <w:rsid w:val="00A671C0"/>
    <w:rsid w:val="00A77AB3"/>
    <w:rsid w:val="00AC2A67"/>
    <w:rsid w:val="00AD7054"/>
    <w:rsid w:val="00AE3125"/>
    <w:rsid w:val="00B07A26"/>
    <w:rsid w:val="00B40D83"/>
    <w:rsid w:val="00BA7A65"/>
    <w:rsid w:val="00BB5E28"/>
    <w:rsid w:val="00BD499C"/>
    <w:rsid w:val="00BE6960"/>
    <w:rsid w:val="00BF5EDD"/>
    <w:rsid w:val="00C25F00"/>
    <w:rsid w:val="00C73F3E"/>
    <w:rsid w:val="00C913C2"/>
    <w:rsid w:val="00CD055A"/>
    <w:rsid w:val="00CD25A1"/>
    <w:rsid w:val="00D15FE9"/>
    <w:rsid w:val="00D16677"/>
    <w:rsid w:val="00D306B2"/>
    <w:rsid w:val="00D54481"/>
    <w:rsid w:val="00D67504"/>
    <w:rsid w:val="00D8516A"/>
    <w:rsid w:val="00D925C2"/>
    <w:rsid w:val="00D96C61"/>
    <w:rsid w:val="00D96D72"/>
    <w:rsid w:val="00DA17C2"/>
    <w:rsid w:val="00DA373E"/>
    <w:rsid w:val="00DC5D04"/>
    <w:rsid w:val="00DF457D"/>
    <w:rsid w:val="00DF46A1"/>
    <w:rsid w:val="00E01AA2"/>
    <w:rsid w:val="00E67A1D"/>
    <w:rsid w:val="00E84859"/>
    <w:rsid w:val="00EA1FDA"/>
    <w:rsid w:val="00EB4FCD"/>
    <w:rsid w:val="00EF1F09"/>
    <w:rsid w:val="00F069F5"/>
    <w:rsid w:val="00F24933"/>
    <w:rsid w:val="00F262BD"/>
    <w:rsid w:val="00F306B6"/>
    <w:rsid w:val="00F43B72"/>
    <w:rsid w:val="00F84358"/>
    <w:rsid w:val="00FE0188"/>
    <w:rsid w:val="00FE3DE5"/>
    <w:rsid w:val="00FF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388"/>
    <w:pPr>
      <w:ind w:left="720"/>
      <w:contextualSpacing/>
    </w:pPr>
  </w:style>
  <w:style w:type="table" w:styleId="a4">
    <w:name w:val="Table Grid"/>
    <w:basedOn w:val="a1"/>
    <w:uiPriority w:val="59"/>
    <w:rsid w:val="000A54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734AE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75D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75D5E"/>
  </w:style>
  <w:style w:type="paragraph" w:styleId="a8">
    <w:name w:val="footer"/>
    <w:basedOn w:val="a"/>
    <w:link w:val="a9"/>
    <w:uiPriority w:val="99"/>
    <w:unhideWhenUsed/>
    <w:rsid w:val="00175D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75D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388"/>
    <w:pPr>
      <w:ind w:left="720"/>
      <w:contextualSpacing/>
    </w:pPr>
  </w:style>
  <w:style w:type="table" w:styleId="a4">
    <w:name w:val="Table Grid"/>
    <w:basedOn w:val="a1"/>
    <w:uiPriority w:val="59"/>
    <w:rsid w:val="000A54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734AE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75D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75D5E"/>
  </w:style>
  <w:style w:type="paragraph" w:styleId="a8">
    <w:name w:val="footer"/>
    <w:basedOn w:val="a"/>
    <w:link w:val="a9"/>
    <w:uiPriority w:val="99"/>
    <w:unhideWhenUsed/>
    <w:rsid w:val="00175D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75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hck.info/video/2017/02/24/crf-guide.html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5</Pages>
  <Words>1586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AtWT</dc:creator>
  <cp:lastModifiedBy>AtWT</cp:lastModifiedBy>
  <cp:revision>88</cp:revision>
  <dcterms:created xsi:type="dcterms:W3CDTF">2017-05-02T18:45:00Z</dcterms:created>
  <dcterms:modified xsi:type="dcterms:W3CDTF">2017-10-05T17:13:00Z</dcterms:modified>
</cp:coreProperties>
</file>