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Работа с файлами, классами, сериализаторами, регулярными выражениями и стандартными библиотеками.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освоить базовый синтаксис языка Python, приобрести навыки работы с файлами, классами, сериализаторами, регулярными выражениями и стандартными библиотеками и закрепить их на примере разработки интерактивных приложений.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Трошко Александр Олегович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253503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438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209550</wp:posOffset>
            </wp:positionV>
            <wp:extent cx="2295525" cy="1304925"/>
            <wp:effectExtent b="0" l="0" r="0" t="0"/>
            <wp:wrapSquare wrapText="bothSides" distB="114300" distT="114300" distL="114300" distR="11430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57525" cy="24860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67275" cy="687705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Исходные данные представляют собой словарь. Необходимо поместить их в файл, используя сериализатор.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1)формат файлов CSV; 2)модуль pickle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8641"/>
        <w:tblGridChange w:id="0">
          <w:tblGrid>
            <w:gridCol w:w="704"/>
            <w:gridCol w:w="864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ind w:left="-25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Вар-т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Условие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highlight w:val="white"/>
                <w:rtl w:val="0"/>
              </w:rPr>
              <w:t xml:space="preserve">Хранятся сведения о лесе: вид дерева, общая численность, численность здоровых деревьев. Составьте программу вычисления: 1) суммарного числа деревьев на контрольном участке; 2) суммарного числа здоровых деревьев; 3) относительную численность (%) больных деревьев; 4) относительную численность (%) различных видов, в том числе больных (%) для каждого вида. Выведите информацию о виде дерева, введенном с клавиатуры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352425</wp:posOffset>
            </wp:positionV>
            <wp:extent cx="5940115" cy="6731000"/>
            <wp:effectExtent b="0" l="0" r="0" t="0"/>
            <wp:wrapSquare wrapText="bothSides" distB="114300" distT="114300" distL="114300" distR="1143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73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6629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5689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59309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37211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6705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соответствии с заданием своего варианта составить программу для анализа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текста. Считать из исходного файла текст. Используя регулярные выражения получить искомую информацию (см. условие), вывести ее на экран и сохранить в другой файл. Заархивировать файл с результатом с помощью модуля zipfile и обеспечить получение информации о файле в архиве.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Также выполнить общее задание – определить и сохранить в файл с результатами: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количество предложений в тексте;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количество предложений в тексте каждого вида отдельно (повествовательные, вопросительные и побудительные);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среднюю длину предложения в символах (считаются только слова);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среднюю длину слова в тексте в символах;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14" w:right="0" w:hanging="35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количество смайликов в заданном тексте. Смайликом будем считать последовательность символов, удовлетворяющую условиям: </w:t>
      </w:r>
    </w:p>
    <w:p w:rsidR="00000000" w:rsidDel="00000000" w:rsidP="00000000" w:rsidRDefault="00000000" w:rsidRPr="00000000" w14:paraId="00000037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первым символом является либо «;» (точка с запятой) либо «:» (двоеточие) ровно один раз; </w:t>
      </w:r>
    </w:p>
    <w:p w:rsidR="00000000" w:rsidDel="00000000" w:rsidP="00000000" w:rsidRDefault="00000000" w:rsidRPr="00000000" w14:paraId="00000038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далее может идти символ «-» (минус) сколько угодно раз (в том числе символ минус может идти ноль раз); </w:t>
      </w:r>
    </w:p>
    <w:p w:rsidR="00000000" w:rsidDel="00000000" w:rsidP="00000000" w:rsidRDefault="00000000" w:rsidRPr="00000000" w14:paraId="00000039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в конце обязательно идет некоторое количество (не меньше одной) одинаковых скобок из следующего набора: «(», «)», «[», «]»; </w:t>
      </w:r>
    </w:p>
    <w:p w:rsidR="00000000" w:rsidDel="00000000" w:rsidP="00000000" w:rsidRDefault="00000000" w:rsidRPr="00000000" w14:paraId="0000003A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внутри смайлика не может встречаться никаких других символов. Например, эта последовательность является смайликом: «;---------[[[[[[[[». Эти последовательности смайликами не являются: «]», «;--»,«:»,«)».</w:t>
      </w:r>
    </w:p>
    <w:p w:rsidR="00000000" w:rsidDel="00000000" w:rsidP="00000000" w:rsidRDefault="00000000" w:rsidRPr="00000000" w14:paraId="0000003B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8641"/>
        <w:tblGridChange w:id="0">
          <w:tblGrid>
            <w:gridCol w:w="704"/>
            <w:gridCol w:w="864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ind w:left="-255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Вар-т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Условие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Вывести все слова, начинающиеся со строчной согласной буквы.</w:t>
            </w:r>
          </w:p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Определить, является ли последовательность букв корректным автомобильным номером</w:t>
            </w:r>
          </w:p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определить, сколько слов имеют минимальную длину;</w:t>
            </w:r>
          </w:p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вывести все слова, за которыми следует запятая;</w:t>
            </w:r>
          </w:p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найти самое длинное слово, которое оканчивается на 'y'</w:t>
            </w:r>
          </w:p>
        </w:tc>
      </w:tr>
    </w:tbl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281194</wp:posOffset>
            </wp:positionV>
            <wp:extent cx="5800725" cy="5438775"/>
            <wp:effectExtent b="0" l="0" r="0" t="0"/>
            <wp:wrapSquare wrapText="bothSides" distB="114300" distT="114300" distL="114300" distR="1143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43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5892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5956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5067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5765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95925" cy="6515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3.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соответствии с заданием своего варианта доработать программу из ЛР3, использовав класс и обеспечить: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определение дополнительных параметров среднее арифметическое элементов последовательности, медиана, мода, дисперсия, СКО последовательности;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с помощью библиотеки matplotlib нарисовать графики разных цветов в одной координатной оси: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график по полученным данным разложения функции в ряд, представленным в таблице,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график соответствующей функции, представленной с помощью модуля math. Обеспечить отображение координатных осей, легенды, текста и аннотации.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04911" cy="647756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Здесь x – значение аргумента, F(x) – значение функции, n – количество просуммированных членов ряда, Math F(x) – значение функции, вычисленное с помощью модуля math.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сохранить графики в файл</w:t>
      </w: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8641"/>
        <w:tblGridChange w:id="0">
          <w:tblGrid>
            <w:gridCol w:w="704"/>
            <w:gridCol w:w="864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ind w:left="-255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Вар-т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Условие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3981795" cy="464860"/>
                  <wp:effectExtent b="0" l="0" r="0" t="0"/>
                  <wp:docPr id="2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795" cy="464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361950</wp:posOffset>
            </wp:positionV>
            <wp:extent cx="5940115" cy="6692900"/>
            <wp:effectExtent b="0" l="0" r="0" t="0"/>
            <wp:wrapSquare wrapText="bothSides" distB="114300" distT="114300" distL="114300" distR="11430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69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562600" cy="51149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5029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6946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6997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829300" cy="73533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686425" cy="78771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87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4.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соответствии с заданием своего варианта разработать базовые классы и классы наследники. 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по использованию классов: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Абстрактный класс «Геометрическая фигура» содержит абстрактный метод для вычисления площади фигуры (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https://docs.python.org/3/library/abc.html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«Цвет фигуры» содержит свойство для описания цвета геометрической фигуры (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https://docs.python.org/3/library/functions.html#property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«Прямоугольник» (Круг, Ромб, Квадрат, Треугольник и т.д.) наследуется от класса «Геометрическая фигура». Класс должен содержать конструктор по параметрам «ширина», «высота» (для другого типа фигуры соответствующие параметры, например, для круга задаем «радиус») и «цвет». В конструкторе создается объект класса «Цвет фигуры» для хранения цвета. Класс должен переопределять метод, вычисляющий площадь фигуры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https://docs.python.org/3/library/math.html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класса «Прямоугольник»(тип фигуры в инд. задании) 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определить метод, который возвращает в виде строки основные параметры фигуры, ее цвет и площадь. Использовать метод format (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https://pyformat.info/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название фигуры должно задаваться в виде поля данных класса и возвращаться методом класса.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корневом каталоге проекта создайте файл main.py для тестирования классов. Используйте конструкцию, описанную в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https://docs.python.org/3/library/__main__.html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объекта: Прямоугольник синего цвета шириной 5 и высотой 8.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должна содержать следующие базовые функции: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ввод значений параметров пользователем;</w:t>
      </w:r>
    </w:p>
    <w:p w:rsidR="00000000" w:rsidDel="00000000" w:rsidP="00000000" w:rsidRDefault="00000000" w:rsidRPr="00000000" w14:paraId="0000006A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проверка корректности вводимых данных;</w:t>
      </w:r>
    </w:p>
    <w:p w:rsidR="00000000" w:rsidDel="00000000" w:rsidP="00000000" w:rsidRDefault="00000000" w:rsidRPr="00000000" w14:paraId="0000006B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построение, закрашивание фигуры в выбранный цвет, введенный с клавиатуры, и подпись фигуры текстом, введенным с клавиатуры;</w:t>
      </w:r>
    </w:p>
    <w:p w:rsidR="00000000" w:rsidDel="00000000" w:rsidP="00000000" w:rsidRDefault="00000000" w:rsidRPr="00000000" w14:paraId="0000006C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вывод фигуры на экран и в файл.</w:t>
      </w:r>
    </w:p>
    <w:p w:rsidR="00000000" w:rsidDel="00000000" w:rsidP="00000000" w:rsidRDefault="00000000" w:rsidRPr="00000000" w14:paraId="0000006D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8783"/>
        <w:tblGridChange w:id="0">
          <w:tblGrid>
            <w:gridCol w:w="562"/>
            <w:gridCol w:w="878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Вар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Условие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highlight w:val="white"/>
                <w:rtl w:val="0"/>
              </w:rPr>
              <w:t xml:space="preserve">Построить ромб по стороне a и острому углу R (в градусах).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77343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5943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5151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5.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соответствии с заданием своего варианта исследовать возможности библиотека NumPy при работе с массивами и математическими и статическими операциями. Сформировать целочисленную матрицу А[n,m] с помощью генератора случайных чисел (random).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Библиотека NumPy.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Создание массива. Функции array() и values().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Функции создания массива заданного вида.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Индексирование массивов NumPy. Индекс и срез.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Операции с массивами. Универсальные (поэлементные) функции.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Математические и статистические операции.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Функция mean()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Функция median()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Функция corrcoef()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Дисперсия var().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Стандартное отклонение std()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8783"/>
        <w:tblGridChange w:id="0">
          <w:tblGrid>
            <w:gridCol w:w="562"/>
            <w:gridCol w:w="878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Вар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Условие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highlight w:val="white"/>
                <w:rtl w:val="0"/>
              </w:rPr>
              <w:t xml:space="preserve">Найти все элементы, превышающие по абсолютной величине заданное число B. Подсчитать число таких элементов и записать их в массив C.</w:t>
            </w:r>
          </w:p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highlight w:val="white"/>
                <w:rtl w:val="0"/>
              </w:rPr>
              <w:t xml:space="preserve">Вычислить значение медианы для этого массива С. Вычисление медианы</w:t>
            </w:r>
          </w:p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highlight w:val="white"/>
                <w:rtl w:val="0"/>
              </w:rPr>
              <w:t xml:space="preserve">выполнить двумя способами: через стандартную функцию и через</w:t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highlight w:val="white"/>
                <w:rtl w:val="0"/>
              </w:rPr>
              <w:t xml:space="preserve">программирование формулы.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7875" cy="88106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71628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1468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6543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24.png"/><Relationship Id="rId42" Type="http://schemas.openxmlformats.org/officeDocument/2006/relationships/image" Target="media/image21.png"/><Relationship Id="rId41" Type="http://schemas.openxmlformats.org/officeDocument/2006/relationships/image" Target="media/image30.png"/><Relationship Id="rId22" Type="http://schemas.openxmlformats.org/officeDocument/2006/relationships/image" Target="media/image26.png"/><Relationship Id="rId21" Type="http://schemas.openxmlformats.org/officeDocument/2006/relationships/image" Target="media/image4.png"/><Relationship Id="rId24" Type="http://schemas.openxmlformats.org/officeDocument/2006/relationships/image" Target="media/image19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6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3.png"/><Relationship Id="rId7" Type="http://schemas.openxmlformats.org/officeDocument/2006/relationships/image" Target="media/image28.png"/><Relationship Id="rId8" Type="http://schemas.openxmlformats.org/officeDocument/2006/relationships/image" Target="media/image9.png"/><Relationship Id="rId31" Type="http://schemas.openxmlformats.org/officeDocument/2006/relationships/hyperlink" Target="https://docs.python.org/3/library/abc.html" TargetMode="External"/><Relationship Id="rId30" Type="http://schemas.openxmlformats.org/officeDocument/2006/relationships/image" Target="media/image1.png"/><Relationship Id="rId11" Type="http://schemas.openxmlformats.org/officeDocument/2006/relationships/image" Target="media/image12.png"/><Relationship Id="rId33" Type="http://schemas.openxmlformats.org/officeDocument/2006/relationships/hyperlink" Target="https://docs.python.org/3/library/math.html" TargetMode="External"/><Relationship Id="rId10" Type="http://schemas.openxmlformats.org/officeDocument/2006/relationships/image" Target="media/image14.png"/><Relationship Id="rId32" Type="http://schemas.openxmlformats.org/officeDocument/2006/relationships/hyperlink" Target="https://docs.python.org/3/library/functions.html#property" TargetMode="External"/><Relationship Id="rId13" Type="http://schemas.openxmlformats.org/officeDocument/2006/relationships/image" Target="media/image31.png"/><Relationship Id="rId35" Type="http://schemas.openxmlformats.org/officeDocument/2006/relationships/hyperlink" Target="https://docs.python.org/3/library/__main__.html" TargetMode="External"/><Relationship Id="rId12" Type="http://schemas.openxmlformats.org/officeDocument/2006/relationships/image" Target="media/image10.png"/><Relationship Id="rId34" Type="http://schemas.openxmlformats.org/officeDocument/2006/relationships/hyperlink" Target="https://pyformat.info/" TargetMode="External"/><Relationship Id="rId15" Type="http://schemas.openxmlformats.org/officeDocument/2006/relationships/image" Target="media/image16.png"/><Relationship Id="rId37" Type="http://schemas.openxmlformats.org/officeDocument/2006/relationships/image" Target="media/image20.png"/><Relationship Id="rId14" Type="http://schemas.openxmlformats.org/officeDocument/2006/relationships/image" Target="media/image2.png"/><Relationship Id="rId36" Type="http://schemas.openxmlformats.org/officeDocument/2006/relationships/image" Target="media/image17.png"/><Relationship Id="rId17" Type="http://schemas.openxmlformats.org/officeDocument/2006/relationships/image" Target="media/image8.png"/><Relationship Id="rId39" Type="http://schemas.openxmlformats.org/officeDocument/2006/relationships/image" Target="media/image3.png"/><Relationship Id="rId16" Type="http://schemas.openxmlformats.org/officeDocument/2006/relationships/image" Target="media/image7.png"/><Relationship Id="rId38" Type="http://schemas.openxmlformats.org/officeDocument/2006/relationships/image" Target="media/image25.png"/><Relationship Id="rId19" Type="http://schemas.openxmlformats.org/officeDocument/2006/relationships/image" Target="media/image11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