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WFBARNet 创新技术说明</w:t>
      </w:r>
    </w:p>
    <w:p>
      <w:pPr>
        <w:pStyle w:val="Heading1"/>
      </w:pPr>
      <w:r>
        <w:t>1. 文档概述</w:t>
      </w:r>
    </w:p>
    <w:p>
      <w:pPr/>
      <w:r>
        <w:rPr>
          <w:rFonts w:ascii="??" w:hAnsi="??" w:eastAsia="??"/>
          <w:sz w:val="22"/>
        </w:rPr>
        <w:t>WFBARNet 是一个面向羽毛球视频分析的本地智能分析系统，围绕羽毛球轨迹、球员姿态、球场映射和回合统计构建完整分析链路。本项目的创新不在于单一模型替换，而在于将“小目标轨迹跟踪、人体姿态估计、球场空间建模、事件识别、回合级数据统计和本地化可视化调试”整合为一套可运行、可解释、可扩展的工程系统。</w:t>
      </w:r>
    </w:p>
    <w:p>
      <w:pPr/>
      <w:r>
        <w:rPr>
          <w:rFonts w:ascii="??" w:hAnsi="??" w:eastAsia="??"/>
          <w:sz w:val="22"/>
        </w:rPr>
        <w:t>本文档从项目实现角度总结系统的主要创新技术，可用于课程设计、项目答辩、作品说明或研发总结。</w:t>
      </w:r>
    </w:p>
    <w:p>
      <w:pPr>
        <w:pStyle w:val="Heading1"/>
      </w:pPr>
      <w:r>
        <w:t>2. 创新技术总体概述</w:t>
      </w:r>
    </w:p>
    <w:p>
      <w:pPr/>
      <w:r>
        <w:rPr>
          <w:rFonts w:ascii="??" w:hAnsi="??" w:eastAsia="??"/>
          <w:sz w:val="22"/>
        </w:rPr>
        <w:t>本项目的创新点主要体现在以下八个方面：</w:t>
      </w:r>
    </w:p>
    <w:p>
      <w:pPr>
        <w:pStyle w:val="ListNumber"/>
      </w:pPr>
      <w:r>
        <w:rPr>
          <w:rFonts w:ascii="??" w:hAnsi="??" w:eastAsia="??"/>
          <w:sz w:val="22"/>
        </w:rPr>
        <w:t>构建“球、球员、球场”三对象联合分析框架，而不是只做单一检测任务。</w:t>
      </w:r>
    </w:p>
    <w:p>
      <w:pPr>
        <w:pStyle w:val="ListNumber"/>
      </w:pPr>
      <w:r>
        <w:rPr>
          <w:rFonts w:ascii="??" w:hAnsi="??" w:eastAsia="??"/>
          <w:sz w:val="22"/>
        </w:rPr>
        <w:t>采用多分支异构视觉推理链路，将深度学习模型与传统几何方法协同使用。</w:t>
      </w:r>
    </w:p>
    <w:p>
      <w:pPr>
        <w:pStyle w:val="ListNumber"/>
      </w:pPr>
      <w:r>
        <w:rPr>
          <w:rFonts w:ascii="??" w:hAnsi="??" w:eastAsia="??"/>
          <w:sz w:val="22"/>
        </w:rPr>
        <w:t>面向羽毛球小目标和高速运动特点，设计轨迹候选解码、滤波和连续性修复机制。</w:t>
      </w:r>
    </w:p>
    <w:p>
      <w:pPr>
        <w:pStyle w:val="ListNumber"/>
      </w:pPr>
      <w:r>
        <w:rPr>
          <w:rFonts w:ascii="??" w:hAnsi="??" w:eastAsia="??"/>
          <w:sz w:val="22"/>
        </w:rPr>
        <w:t>通过球场检测和单应性矩阵，把图像像素坐标转换为标准场地坐标，实现空间级分析。</w:t>
      </w:r>
    </w:p>
    <w:p>
      <w:pPr>
        <w:pStyle w:val="ListNumber"/>
      </w:pPr>
      <w:r>
        <w:rPr>
          <w:rFonts w:ascii="??" w:hAnsi="??" w:eastAsia="??"/>
          <w:sz w:val="22"/>
        </w:rPr>
        <w:t>使用可解释的规则式轨迹事件检测，识别击球、落点和出画等关键事件。</w:t>
      </w:r>
    </w:p>
    <w:p>
      <w:pPr>
        <w:pStyle w:val="ListNumber"/>
      </w:pPr>
      <w:r>
        <w:rPr>
          <w:rFonts w:ascii="??" w:hAnsi="??" w:eastAsia="??"/>
          <w:sz w:val="22"/>
        </w:rPr>
        <w:t>以击球事件为触发点接入 BST 时序动作识别，实现“事件驱动型动作分类”。</w:t>
      </w:r>
    </w:p>
    <w:p>
      <w:pPr>
        <w:pStyle w:val="ListNumber"/>
      </w:pPr>
      <w:r>
        <w:rPr>
          <w:rFonts w:ascii="??" w:hAnsi="??" w:eastAsia="??"/>
          <w:sz w:val="22"/>
        </w:rPr>
        <w:t>建立回合级统计和数据可靠性评价机制，将逐帧结果提升为可量化指标。</w:t>
      </w:r>
    </w:p>
    <w:p>
      <w:pPr>
        <w:pStyle w:val="ListNumber"/>
      </w:pPr>
      <w:r>
        <w:rPr>
          <w:rFonts w:ascii="??" w:hAnsi="??" w:eastAsia="??"/>
          <w:sz w:val="22"/>
        </w:rPr>
        <w:t>结合 PyQt6 界面、调试日志和结构化导出，形成可追踪、可验证、可部署的本地闭环。</w:t>
      </w:r>
    </w:p>
    <w:p>
      <w:pPr>
        <w:pStyle w:val="Heading1"/>
      </w:pPr>
      <w:r>
        <w:t>3. 创新技术一：三对象联合建模</w:t>
      </w:r>
    </w:p>
    <w:p>
      <w:pPr/>
      <w:r>
        <w:rPr>
          <w:rFonts w:ascii="??" w:hAnsi="??" w:eastAsia="??"/>
          <w:sz w:val="22"/>
        </w:rPr>
        <w:t>传统视频分析往往只关注“球”或“人”中的一个目标，例如只做羽毛球检测，或者只做人姿态识别。这类方法虽然能完成局部任务，但难以支撑训练复盘所需的空间关系和战术分析。</w:t>
      </w:r>
    </w:p>
    <w:p>
      <w:pPr/>
      <w:r>
        <w:rPr>
          <w:rFonts w:ascii="??" w:hAnsi="??" w:eastAsia="??"/>
          <w:sz w:val="22"/>
        </w:rPr>
        <w:t>本项目将三个核心对象统一建模：</w:t>
      </w:r>
    </w:p>
    <w:p>
      <w:pPr>
        <w:pStyle w:val="ListBullet"/>
      </w:pPr>
      <w:r>
        <w:rPr>
          <w:rFonts w:ascii="??" w:hAnsi="??" w:eastAsia="??"/>
          <w:sz w:val="22"/>
        </w:rPr>
        <w:t>羽毛球：提供轨迹、可见性、置信度、击球点和落点信息。</w:t>
      </w:r>
    </w:p>
    <w:p>
      <w:pPr>
        <w:pStyle w:val="ListBullet"/>
      </w:pPr>
      <w:r>
        <w:rPr>
          <w:rFonts w:ascii="??" w:hAnsi="??" w:eastAsia="??"/>
          <w:sz w:val="22"/>
        </w:rPr>
        <w:t>球员：提供人体框、关键点、脚下锚点、移动距离和站位变化信息。</w:t>
      </w:r>
    </w:p>
    <w:p>
      <w:pPr>
        <w:pStyle w:val="ListBullet"/>
      </w:pPr>
      <w:r>
        <w:rPr>
          <w:rFonts w:ascii="??" w:hAnsi="??" w:eastAsia="??"/>
          <w:sz w:val="22"/>
        </w:rPr>
        <w:t>球场：提供球场边界、标准模板映射和场地坐标系。</w:t>
      </w:r>
    </w:p>
    <w:p>
      <w:pPr/>
      <w:r>
        <w:rPr>
          <w:rFonts w:ascii="??" w:hAnsi="??" w:eastAsia="??"/>
          <w:sz w:val="22"/>
        </w:rPr>
        <w:t>这种三对象联合框架的创新价值在于：</w:t>
      </w:r>
    </w:p>
    <w:p>
      <w:pPr>
        <w:pStyle w:val="ListBullet"/>
      </w:pPr>
      <w:r>
        <w:rPr>
          <w:rFonts w:ascii="??" w:hAnsi="??" w:eastAsia="??"/>
          <w:sz w:val="22"/>
        </w:rPr>
        <w:t>将“画面检测”提升为“空间理解”。</w:t>
      </w:r>
    </w:p>
    <w:p>
      <w:pPr>
        <w:pStyle w:val="ListBullet"/>
      </w:pPr>
      <w:r>
        <w:rPr>
          <w:rFonts w:ascii="??" w:hAnsi="??" w:eastAsia="??"/>
          <w:sz w:val="22"/>
        </w:rPr>
        <w:t>可以把球员位置、球点位置和事件统一映射到同一场地坐标系。</w:t>
      </w:r>
    </w:p>
    <w:p>
      <w:pPr>
        <w:pStyle w:val="ListBullet"/>
      </w:pPr>
      <w:r>
        <w:rPr>
          <w:rFonts w:ascii="??" w:hAnsi="??" w:eastAsia="??"/>
          <w:sz w:val="22"/>
        </w:rPr>
        <w:t>为击球区域分析、热力图统计、回合时长分析和跑动距离统计提供基础。</w:t>
      </w:r>
    </w:p>
    <w:p>
      <w:pPr/>
      <w:r>
        <w:rPr>
          <w:rFonts w:ascii="??" w:hAnsi="??" w:eastAsia="??"/>
          <w:sz w:val="22"/>
        </w:rPr>
        <w:t>因此，系统不再只是识别视频里出现了什么，而是能够理解这些对象之间在羽毛球比赛场景中的关系。</w:t>
      </w:r>
    </w:p>
    <w:p>
      <w:pPr>
        <w:pStyle w:val="Heading1"/>
      </w:pPr>
      <w:r>
        <w:t>4. 创新技术二：多分支异构视觉推理架构</w:t>
      </w:r>
    </w:p>
    <w:p>
      <w:pPr/>
      <w:r>
        <w:rPr>
          <w:rFonts w:ascii="??" w:hAnsi="??" w:eastAsia="??"/>
          <w:sz w:val="22"/>
        </w:rPr>
        <w:t>WFBARNet 没有把所有任务强行交给单一模型完成，而是采用“多路视觉分支 + 后处理融合”的设计思路：</w:t>
      </w:r>
    </w:p>
    <w:p>
      <w:pPr>
        <w:pStyle w:val="ListBullet"/>
      </w:pPr>
      <w:r>
        <w:rPr>
          <w:rFonts w:ascii="??" w:hAnsi="??" w:eastAsia="??"/>
          <w:sz w:val="22"/>
        </w:rPr>
        <w:t>轨迹分支负责羽毛球热力图和候选点输出。</w:t>
      </w:r>
    </w:p>
    <w:p>
      <w:pPr>
        <w:pStyle w:val="ListBullet"/>
      </w:pPr>
      <w:r>
        <w:rPr>
          <w:rFonts w:ascii="??" w:hAnsi="??" w:eastAsia="??"/>
          <w:sz w:val="22"/>
        </w:rPr>
        <w:t>姿态分支负责人体框、关键点和球员身份稳定。</w:t>
      </w:r>
    </w:p>
    <w:p>
      <w:pPr>
        <w:pStyle w:val="ListBullet"/>
      </w:pPr>
      <w:r>
        <w:rPr>
          <w:rFonts w:ascii="??" w:hAnsi="??" w:eastAsia="??"/>
          <w:sz w:val="22"/>
        </w:rPr>
        <w:t>球场分支负责球场线、角点和图像到场地的映射关系。</w:t>
      </w:r>
    </w:p>
    <w:p>
      <w:pPr>
        <w:pStyle w:val="ListBullet"/>
      </w:pPr>
      <w:r>
        <w:rPr>
          <w:rFonts w:ascii="??" w:hAnsi="??" w:eastAsia="??"/>
          <w:sz w:val="22"/>
        </w:rPr>
        <w:t>动作分支在可选条件下负责击球动作时序分类。</w:t>
      </w:r>
    </w:p>
    <w:p>
      <w:pPr/>
      <w:r>
        <w:rPr>
          <w:rFonts w:ascii="??" w:hAnsi="??" w:eastAsia="??"/>
          <w:sz w:val="22"/>
        </w:rPr>
        <w:t>该架构的创新体现在两方面：</w:t>
      </w:r>
    </w:p>
    <w:p>
      <w:pPr>
        <w:pStyle w:val="ListBullet"/>
      </w:pPr>
      <w:r>
        <w:rPr>
          <w:rFonts w:ascii="??" w:hAnsi="??" w:eastAsia="??"/>
          <w:sz w:val="22"/>
        </w:rPr>
        <w:t>第一，不同任务可以选用最合适的算法。例如羽毛球跟踪偏向时序视觉模型，姿态识别偏向人体关键点模型，球场建模则结合分割结果和几何约束。</w:t>
      </w:r>
    </w:p>
    <w:p>
      <w:pPr>
        <w:pStyle w:val="ListBullet"/>
      </w:pPr>
      <w:r>
        <w:rPr>
          <w:rFonts w:ascii="??" w:hAnsi="??" w:eastAsia="??"/>
          <w:sz w:val="22"/>
        </w:rPr>
        <w:t>第二，不同分支可以按不同频率运行。例如姿态与球场检测不必每帧都执行，从而降低实时分析的计算负担。</w:t>
      </w:r>
    </w:p>
    <w:p>
      <w:pPr/>
      <w:r>
        <w:rPr>
          <w:rFonts w:ascii="??" w:hAnsi="??" w:eastAsia="??"/>
          <w:sz w:val="22"/>
        </w:rPr>
        <w:t>这种异构架构兼顾了精度、灵活性和工程可维护性，也使系统更适合后续替换模型和扩展新模块。</w:t>
      </w:r>
    </w:p>
    <w:p>
      <w:pPr>
        <w:pStyle w:val="Heading1"/>
      </w:pPr>
      <w:r>
        <w:t>5. 创新技术三：面向小目标的轨迹候选解码与连续性修复</w:t>
      </w:r>
    </w:p>
    <w:p>
      <w:pPr/>
      <w:r>
        <w:rPr>
          <w:rFonts w:ascii="??" w:hAnsi="??" w:eastAsia="??"/>
          <w:sz w:val="22"/>
        </w:rPr>
        <w:t>羽毛球在视频中具有尺寸小、速度快、模糊重、易遮挡和易出画的特点，直接做逐帧检测容易出现漏检、误检和轨迹断裂。</w:t>
      </w:r>
    </w:p>
    <w:p>
      <w:pPr/>
      <w:r>
        <w:rPr>
          <w:rFonts w:ascii="??" w:hAnsi="??" w:eastAsia="??"/>
          <w:sz w:val="22"/>
        </w:rPr>
        <w:t>针对这一问题，本项目没有简单地把模型输出当成最终结果，而是在轨迹后处理层引入了一套面向小目标场景的连续性修复机制，包括：</w:t>
      </w:r>
    </w:p>
    <w:p>
      <w:pPr>
        <w:pStyle w:val="ListBullet"/>
      </w:pPr>
      <w:r>
        <w:rPr>
          <w:rFonts w:ascii="??" w:hAnsi="??" w:eastAsia="??"/>
          <w:sz w:val="22"/>
        </w:rPr>
        <w:t>候选点分数筛选。</w:t>
      </w:r>
    </w:p>
    <w:p>
      <w:pPr>
        <w:pStyle w:val="ListBullet"/>
      </w:pPr>
      <w:r>
        <w:rPr>
          <w:rFonts w:ascii="??" w:hAnsi="??" w:eastAsia="??"/>
          <w:sz w:val="22"/>
        </w:rPr>
        <w:t>多候选热点选择。</w:t>
      </w:r>
    </w:p>
    <w:p>
      <w:pPr>
        <w:pStyle w:val="ListBullet"/>
      </w:pPr>
      <w:r>
        <w:rPr>
          <w:rFonts w:ascii="??" w:hAnsi="??" w:eastAsia="??"/>
          <w:sz w:val="22"/>
        </w:rPr>
        <w:t>轨迹短时缺失补偿。</w:t>
      </w:r>
    </w:p>
    <w:p>
      <w:pPr>
        <w:pStyle w:val="ListBullet"/>
      </w:pPr>
      <w:r>
        <w:rPr>
          <w:rFonts w:ascii="??" w:hAnsi="??" w:eastAsia="??"/>
          <w:sz w:val="22"/>
        </w:rPr>
        <w:t>静态热点抑制。</w:t>
      </w:r>
    </w:p>
    <w:p>
      <w:pPr>
        <w:pStyle w:val="ListBullet"/>
      </w:pPr>
      <w:r>
        <w:rPr>
          <w:rFonts w:ascii="??" w:hAnsi="??" w:eastAsia="??"/>
          <w:sz w:val="22"/>
        </w:rPr>
        <w:t>顶部出画和边缘误检过滤。</w:t>
      </w:r>
    </w:p>
    <w:p>
      <w:pPr>
        <w:pStyle w:val="ListBullet"/>
      </w:pPr>
      <w:r>
        <w:rPr>
          <w:rFonts w:ascii="??" w:hAnsi="??" w:eastAsia="??"/>
          <w:sz w:val="22"/>
        </w:rPr>
        <w:t>轨迹重锁定与连续性维护。</w:t>
      </w:r>
    </w:p>
    <w:p>
      <w:pPr/>
      <w:r>
        <w:rPr>
          <w:rFonts w:ascii="??" w:hAnsi="??" w:eastAsia="??"/>
          <w:sz w:val="22"/>
        </w:rPr>
        <w:t>这一设计的创新点在于：把模型预测结果视为“候选证据”，再结合时间连续性和物理运动趋势进行二次筛选。这样做能够显著提升轨迹稳定性，并为后续事件识别提供更可靠的输入。</w:t>
      </w:r>
    </w:p>
    <w:p>
      <w:pPr>
        <w:pStyle w:val="Heading1"/>
      </w:pPr>
      <w:r>
        <w:t>6. 创新技术四：球场建模与二维到场地空间的映射</w:t>
      </w:r>
    </w:p>
    <w:p>
      <w:pPr/>
      <w:r>
        <w:rPr>
          <w:rFonts w:ascii="??" w:hAnsi="??" w:eastAsia="??"/>
          <w:sz w:val="22"/>
        </w:rPr>
        <w:t>很多视频分析系统只能在像素平面上判断目标位置，难以计算真实有意义的空间指标。本项目通过球场检测和单应性矩阵估计，建立图像坐标与标准羽毛球场坐标之间的映射关系。</w:t>
      </w:r>
    </w:p>
    <w:p>
      <w:pPr/>
      <w:r>
        <w:rPr>
          <w:rFonts w:ascii="??" w:hAnsi="??" w:eastAsia="??"/>
          <w:sz w:val="22"/>
        </w:rPr>
        <w:t>实现后，系统可以：</w:t>
      </w:r>
    </w:p>
    <w:p>
      <w:pPr>
        <w:pStyle w:val="ListBullet"/>
      </w:pPr>
      <w:r>
        <w:rPr>
          <w:rFonts w:ascii="??" w:hAnsi="??" w:eastAsia="??"/>
          <w:sz w:val="22"/>
        </w:rPr>
        <w:t>将球员脚下位置投影到标准球场平面。</w:t>
      </w:r>
    </w:p>
    <w:p>
      <w:pPr>
        <w:pStyle w:val="ListBullet"/>
      </w:pPr>
      <w:r>
        <w:rPr>
          <w:rFonts w:ascii="??" w:hAnsi="??" w:eastAsia="??"/>
          <w:sz w:val="22"/>
        </w:rPr>
        <w:t>统计球员移动距离、站位热力和前后场分布。</w:t>
      </w:r>
    </w:p>
    <w:p>
      <w:pPr>
        <w:pStyle w:val="ListBullet"/>
      </w:pPr>
      <w:r>
        <w:rPr>
          <w:rFonts w:ascii="??" w:hAnsi="??" w:eastAsia="??"/>
          <w:sz w:val="22"/>
        </w:rPr>
        <w:t>估计击球区域、落点区域和移动方向。</w:t>
      </w:r>
    </w:p>
    <w:p>
      <w:pPr>
        <w:pStyle w:val="ListBullet"/>
      </w:pPr>
      <w:r>
        <w:rPr>
          <w:rFonts w:ascii="??" w:hAnsi="??" w:eastAsia="??"/>
          <w:sz w:val="22"/>
        </w:rPr>
        <w:t>用球场有效性作为空间统计可信度依据。</w:t>
      </w:r>
    </w:p>
    <w:p>
      <w:pPr/>
      <w:r>
        <w:rPr>
          <w:rFonts w:ascii="??" w:hAnsi="??" w:eastAsia="??"/>
          <w:sz w:val="22"/>
        </w:rPr>
        <w:t>该技术的创新价值在于把视觉分析从“像素级识别”提升到“场地级理解”，使系统输出的数据更接近教练复盘和技战术分析真正关心的指标。</w:t>
      </w:r>
    </w:p>
    <w:p>
      <w:pPr>
        <w:pStyle w:val="Heading1"/>
      </w:pPr>
      <w:r>
        <w:t>7. 创新技术五：可解释的轨迹事件识别机制</w:t>
      </w:r>
    </w:p>
    <w:p>
      <w:pPr/>
      <w:r>
        <w:rPr>
          <w:rFonts w:ascii="??" w:hAnsi="??" w:eastAsia="??"/>
          <w:sz w:val="22"/>
        </w:rPr>
        <w:t>本项目没有将击球和落点事件完全交给黑盒分类器处理，而是基于滤波后的轨迹结果设计规则式事件检测方法。系统主要通过速度变化、方向反转、局部极值、加速度变化和可见性变化等信息，识别以下关键事件：</w:t>
      </w:r>
    </w:p>
    <w:p>
      <w:pPr>
        <w:pStyle w:val="ListBullet"/>
      </w:pPr>
      <w:r>
        <w:rPr>
          <w:rFonts w:ascii="??" w:hAnsi="??" w:eastAsia="??"/>
          <w:sz w:val="22"/>
        </w:rPr>
        <w:t>hit：击球候选事件。</w:t>
      </w:r>
    </w:p>
    <w:p>
      <w:pPr>
        <w:pStyle w:val="ListBullet"/>
      </w:pPr>
      <w:r>
        <w:rPr>
          <w:rFonts w:ascii="??" w:hAnsi="??" w:eastAsia="??"/>
          <w:sz w:val="22"/>
        </w:rPr>
        <w:t>landing：落点候选事件。</w:t>
      </w:r>
    </w:p>
    <w:p>
      <w:pPr>
        <w:pStyle w:val="ListBullet"/>
      </w:pPr>
      <w:r>
        <w:rPr>
          <w:rFonts w:ascii="??" w:hAnsi="??" w:eastAsia="??"/>
          <w:sz w:val="22"/>
        </w:rPr>
        <w:t>out_of_frame：出画或轨迹中断事件。</w:t>
      </w:r>
    </w:p>
    <w:p>
      <w:pPr/>
      <w:r>
        <w:rPr>
          <w:rFonts w:ascii="??" w:hAnsi="??" w:eastAsia="??"/>
          <w:sz w:val="22"/>
        </w:rPr>
        <w:t>这种做法的创新点在于：</w:t>
      </w:r>
    </w:p>
    <w:p>
      <w:pPr>
        <w:pStyle w:val="ListBullet"/>
      </w:pPr>
      <w:r>
        <w:rPr>
          <w:rFonts w:ascii="??" w:hAnsi="??" w:eastAsia="??"/>
          <w:sz w:val="22"/>
        </w:rPr>
        <w:t>规则来源清晰，便于调试和验证。</w:t>
      </w:r>
    </w:p>
    <w:p>
      <w:pPr>
        <w:pStyle w:val="ListBullet"/>
      </w:pPr>
      <w:r>
        <w:rPr>
          <w:rFonts w:ascii="??" w:hAnsi="??" w:eastAsia="??"/>
          <w:sz w:val="22"/>
        </w:rPr>
        <w:t>每个事件都可以记录触发规则和置信度。</w:t>
      </w:r>
    </w:p>
    <w:p>
      <w:pPr>
        <w:pStyle w:val="ListBullet"/>
      </w:pPr>
      <w:r>
        <w:rPr>
          <w:rFonts w:ascii="??" w:hAnsi="??" w:eastAsia="??"/>
          <w:sz w:val="22"/>
        </w:rPr>
        <w:t>适合与日志系统配合，快速定位漏检和误检原因。</w:t>
      </w:r>
    </w:p>
    <w:p>
      <w:pPr/>
      <w:r>
        <w:rPr>
          <w:rFonts w:ascii="??" w:hAnsi="??" w:eastAsia="??"/>
          <w:sz w:val="22"/>
        </w:rPr>
        <w:t>在工程实践中，这种“可解释规则 + 调试日志”的方案比纯黑盒事件模型更适合快速迭代和课程项目展示。</w:t>
      </w:r>
    </w:p>
    <w:p>
      <w:pPr>
        <w:pStyle w:val="Heading1"/>
      </w:pPr>
      <w:r>
        <w:t>8. 创新技术六：事件驱动型 BST 动作识别</w:t>
      </w:r>
    </w:p>
    <w:p>
      <w:pPr/>
      <w:r>
        <w:rPr>
          <w:rFonts w:ascii="??" w:hAnsi="??" w:eastAsia="??"/>
          <w:sz w:val="22"/>
        </w:rPr>
        <w:t>在动作识别方面，本项目并不是对整段视频逐帧分类，而是采用“击球事件触发后再做动作识别”的思路。系统先通过轨迹事件检测找到击球时刻，再在击球前后截取时序片段，结合人体姿态、羽毛球位置和球员场地坐标构造 BST 输入特征。</w:t>
      </w:r>
    </w:p>
    <w:p>
      <w:pPr/>
      <w:r>
        <w:rPr>
          <w:rFonts w:ascii="??" w:hAnsi="??" w:eastAsia="??"/>
          <w:sz w:val="22"/>
        </w:rPr>
        <w:t>这一设计具有明显的创新意义：</w:t>
      </w:r>
    </w:p>
    <w:p>
      <w:pPr>
        <w:pStyle w:val="ListBullet"/>
      </w:pPr>
      <w:r>
        <w:rPr>
          <w:rFonts w:ascii="??" w:hAnsi="??" w:eastAsia="??"/>
          <w:sz w:val="22"/>
        </w:rPr>
        <w:t>避免对全部视频帧做高成本动作分类，提升计算效率。</w:t>
      </w:r>
    </w:p>
    <w:p>
      <w:pPr>
        <w:pStyle w:val="ListBullet"/>
      </w:pPr>
      <w:r>
        <w:rPr>
          <w:rFonts w:ascii="??" w:hAnsi="??" w:eastAsia="??"/>
          <w:sz w:val="22"/>
        </w:rPr>
        <w:t>将动作识别聚焦在真正有意义的击球时刻，减少无关帧干扰。</w:t>
      </w:r>
    </w:p>
    <w:p>
      <w:pPr>
        <w:pStyle w:val="ListBullet"/>
      </w:pPr>
      <w:r>
        <w:rPr>
          <w:rFonts w:ascii="??" w:hAnsi="??" w:eastAsia="??"/>
          <w:sz w:val="22"/>
        </w:rPr>
        <w:t>让轨迹模块、姿态模块和动作模块形成前后联动，而不是相互孤立。</w:t>
      </w:r>
    </w:p>
    <w:p>
      <w:pPr/>
      <w:r>
        <w:rPr>
          <w:rFonts w:ascii="??" w:hAnsi="??" w:eastAsia="??"/>
          <w:sz w:val="22"/>
        </w:rPr>
        <w:t>因此，BST 模块不是一个独立附加功能，而是嵌入整条分析链路中的事件驱动型智能识别组件。</w:t>
      </w:r>
    </w:p>
    <w:p>
      <w:pPr>
        <w:pStyle w:val="Heading1"/>
      </w:pPr>
      <w:r>
        <w:t>9. 创新技术七：回合级统计与可靠性度量</w:t>
      </w:r>
    </w:p>
    <w:p>
      <w:pPr/>
      <w:r>
        <w:rPr>
          <w:rFonts w:ascii="??" w:hAnsi="??" w:eastAsia="??"/>
          <w:sz w:val="22"/>
        </w:rPr>
        <w:t>很多视觉系统停留在“检测结果展示”层面，而本项目进一步把逐帧结果汇总为回合级指标，包括：</w:t>
      </w:r>
    </w:p>
    <w:p>
      <w:pPr>
        <w:pStyle w:val="ListBullet"/>
      </w:pPr>
      <w:r>
        <w:rPr>
          <w:rFonts w:ascii="??" w:hAnsi="??" w:eastAsia="??"/>
          <w:sz w:val="22"/>
        </w:rPr>
        <w:t>回合时长。</w:t>
      </w:r>
    </w:p>
    <w:p>
      <w:pPr>
        <w:pStyle w:val="ListBullet"/>
      </w:pPr>
      <w:r>
        <w:rPr>
          <w:rFonts w:ascii="??" w:hAnsi="??" w:eastAsia="??"/>
          <w:sz w:val="22"/>
        </w:rPr>
        <w:t>击球次数。</w:t>
      </w:r>
    </w:p>
    <w:p>
      <w:pPr>
        <w:pStyle w:val="ListBullet"/>
      </w:pPr>
      <w:r>
        <w:rPr>
          <w:rFonts w:ascii="??" w:hAnsi="??" w:eastAsia="??"/>
          <w:sz w:val="22"/>
        </w:rPr>
        <w:t>落点次数。</w:t>
      </w:r>
    </w:p>
    <w:p>
      <w:pPr>
        <w:pStyle w:val="ListBullet"/>
      </w:pPr>
      <w:r>
        <w:rPr>
          <w:rFonts w:ascii="??" w:hAnsi="??" w:eastAsia="??"/>
          <w:sz w:val="22"/>
        </w:rPr>
        <w:t>出画次数。</w:t>
      </w:r>
    </w:p>
    <w:p>
      <w:pPr>
        <w:pStyle w:val="ListBullet"/>
      </w:pPr>
      <w:r>
        <w:rPr>
          <w:rFonts w:ascii="??" w:hAnsi="??" w:eastAsia="??"/>
          <w:sz w:val="22"/>
        </w:rPr>
        <w:t>球员移动距离。</w:t>
      </w:r>
    </w:p>
    <w:p>
      <w:pPr>
        <w:pStyle w:val="ListBullet"/>
      </w:pPr>
      <w:r>
        <w:rPr>
          <w:rFonts w:ascii="??" w:hAnsi="??" w:eastAsia="??"/>
          <w:sz w:val="22"/>
        </w:rPr>
        <w:t>平均速度与最大速度。</w:t>
      </w:r>
    </w:p>
    <w:p>
      <w:pPr>
        <w:pStyle w:val="ListBullet"/>
      </w:pPr>
      <w:r>
        <w:rPr>
          <w:rFonts w:ascii="??" w:hAnsi="??" w:eastAsia="??"/>
          <w:sz w:val="22"/>
        </w:rPr>
        <w:t>启动和急停次数。</w:t>
      </w:r>
    </w:p>
    <w:p>
      <w:pPr>
        <w:pStyle w:val="ListBullet"/>
      </w:pPr>
      <w:r>
        <w:rPr>
          <w:rFonts w:ascii="??" w:hAnsi="??" w:eastAsia="??"/>
          <w:sz w:val="22"/>
        </w:rPr>
        <w:t>前场、中场、后场击球分布。</w:t>
      </w:r>
    </w:p>
    <w:p>
      <w:pPr/>
      <w:r>
        <w:rPr>
          <w:rFonts w:ascii="??" w:hAnsi="??" w:eastAsia="??"/>
          <w:sz w:val="22"/>
        </w:rPr>
        <w:t>更重要的是，系统没有把所有指标一概而论，而是增加了数据可靠性维度，例如：</w:t>
      </w:r>
    </w:p>
    <w:p>
      <w:pPr>
        <w:pStyle w:val="ListBullet"/>
      </w:pPr>
      <w:r>
        <w:rPr>
          <w:rFonts w:ascii="??" w:hAnsi="??" w:eastAsia="??"/>
          <w:sz w:val="22"/>
        </w:rPr>
        <w:t>球点可见率。</w:t>
      </w:r>
    </w:p>
    <w:p>
      <w:pPr>
        <w:pStyle w:val="ListBullet"/>
      </w:pPr>
      <w:r>
        <w:rPr>
          <w:rFonts w:ascii="??" w:hAnsi="??" w:eastAsia="??"/>
          <w:sz w:val="22"/>
        </w:rPr>
        <w:t>姿态有效率。</w:t>
      </w:r>
    </w:p>
    <w:p>
      <w:pPr>
        <w:pStyle w:val="ListBullet"/>
      </w:pPr>
      <w:r>
        <w:rPr>
          <w:rFonts w:ascii="??" w:hAnsi="??" w:eastAsia="??"/>
          <w:sz w:val="22"/>
        </w:rPr>
        <w:t>球场有效率。</w:t>
      </w:r>
    </w:p>
    <w:p>
      <w:pPr>
        <w:pStyle w:val="ListBullet"/>
      </w:pPr>
      <w:r>
        <w:rPr>
          <w:rFonts w:ascii="??" w:hAnsi="??" w:eastAsia="??"/>
          <w:sz w:val="22"/>
        </w:rPr>
        <w:t>平均球置信度。</w:t>
      </w:r>
    </w:p>
    <w:p>
      <w:pPr/>
      <w:r>
        <w:rPr>
          <w:rFonts w:ascii="??" w:hAnsi="??" w:eastAsia="??"/>
          <w:sz w:val="22"/>
        </w:rPr>
        <w:t>这种“结果统计 + 质量评估”双层输出机制是本项目的重要创新之一。它能提醒使用者哪些指标可信、哪些指标需要谨慎解释，从而提高系统在训练分析场景中的实际可用性。</w:t>
      </w:r>
    </w:p>
    <w:p>
      <w:pPr>
        <w:pStyle w:val="Heading1"/>
      </w:pPr>
      <w:r>
        <w:t>10. 创新技术八：本地化可视化与调试闭环</w:t>
      </w:r>
    </w:p>
    <w:p>
      <w:pPr/>
      <w:r>
        <w:rPr>
          <w:rFonts w:ascii="??" w:hAnsi="??" w:eastAsia="??"/>
          <w:sz w:val="22"/>
        </w:rPr>
        <w:t>WFBARNet 不只是算法集合，还构建了一个完整的本地分析闭环。系统采用 PyQt6 桌面界面展示主视频、标准球场视图、热力图、事件标记和统计结果，并同步输出 JSONL、CSV 等调试文件。</w:t>
      </w:r>
    </w:p>
    <w:p>
      <w:pPr/>
      <w:r>
        <w:rPr>
          <w:rFonts w:ascii="??" w:hAnsi="??" w:eastAsia="??"/>
          <w:sz w:val="22"/>
        </w:rPr>
        <w:t>这套机制的创新体现在：</w:t>
      </w:r>
    </w:p>
    <w:p>
      <w:pPr>
        <w:pStyle w:val="ListBullet"/>
      </w:pPr>
      <w:r>
        <w:rPr>
          <w:rFonts w:ascii="??" w:hAnsi="??" w:eastAsia="??"/>
          <w:sz w:val="22"/>
        </w:rPr>
        <w:t>既能面向普通使用者提供直观可视化结果。</w:t>
      </w:r>
    </w:p>
    <w:p>
      <w:pPr>
        <w:pStyle w:val="ListBullet"/>
      </w:pPr>
      <w:r>
        <w:rPr>
          <w:rFonts w:ascii="??" w:hAnsi="??" w:eastAsia="??"/>
          <w:sz w:val="22"/>
        </w:rPr>
        <w:t>又能面向开发和实验提供逐帧日志与结构化数据。</w:t>
      </w:r>
    </w:p>
    <w:p>
      <w:pPr>
        <w:pStyle w:val="ListBullet"/>
      </w:pPr>
      <w:r>
        <w:rPr>
          <w:rFonts w:ascii="??" w:hAnsi="??" w:eastAsia="??"/>
          <w:sz w:val="22"/>
        </w:rPr>
        <w:t>支持算法验证、问题复盘、结果导出和后续分析复用。</w:t>
      </w:r>
    </w:p>
    <w:p>
      <w:pPr/>
      <w:r>
        <w:rPr>
          <w:rFonts w:ascii="??" w:hAnsi="??" w:eastAsia="??"/>
          <w:sz w:val="22"/>
        </w:rPr>
        <w:t>项目在工程层面实现了“看得见结果、查得到原因、导得出数据、改得动模块”的闭环，这也是很多课程项目或实验项目中较少真正落地的一点。</w:t>
      </w:r>
    </w:p>
    <w:p>
      <w:pPr>
        <w:pStyle w:val="Heading1"/>
      </w:pPr>
      <w:r>
        <w:t>11. 创新技术的综合价值</w:t>
      </w:r>
    </w:p>
    <w:p>
      <w:pPr/>
      <w:r>
        <w:rPr>
          <w:rFonts w:ascii="??" w:hAnsi="??" w:eastAsia="??"/>
          <w:sz w:val="22"/>
        </w:rPr>
        <w:t>从整体上看，本项目的创新不是某一个模型名称本身，而是以下几类能力的系统级融合：</w:t>
      </w:r>
    </w:p>
    <w:p>
      <w:pPr>
        <w:pStyle w:val="ListBullet"/>
      </w:pPr>
      <w:r>
        <w:rPr>
          <w:rFonts w:ascii="??" w:hAnsi="??" w:eastAsia="??"/>
          <w:sz w:val="22"/>
        </w:rPr>
        <w:t>多对象联合感知。</w:t>
      </w:r>
    </w:p>
    <w:p>
      <w:pPr>
        <w:pStyle w:val="ListBullet"/>
      </w:pPr>
      <w:r>
        <w:rPr>
          <w:rFonts w:ascii="??" w:hAnsi="??" w:eastAsia="??"/>
          <w:sz w:val="22"/>
        </w:rPr>
        <w:t>多分支异构推理。</w:t>
      </w:r>
    </w:p>
    <w:p>
      <w:pPr>
        <w:pStyle w:val="ListBullet"/>
      </w:pPr>
      <w:r>
        <w:rPr>
          <w:rFonts w:ascii="??" w:hAnsi="??" w:eastAsia="??"/>
          <w:sz w:val="22"/>
        </w:rPr>
        <w:t>可解释事件识别。</w:t>
      </w:r>
    </w:p>
    <w:p>
      <w:pPr>
        <w:pStyle w:val="ListBullet"/>
      </w:pPr>
      <w:r>
        <w:rPr>
          <w:rFonts w:ascii="??" w:hAnsi="??" w:eastAsia="??"/>
          <w:sz w:val="22"/>
        </w:rPr>
        <w:t>场地空间映射。</w:t>
      </w:r>
    </w:p>
    <w:p>
      <w:pPr>
        <w:pStyle w:val="ListBullet"/>
      </w:pPr>
      <w:r>
        <w:rPr>
          <w:rFonts w:ascii="??" w:hAnsi="??" w:eastAsia="??"/>
          <w:sz w:val="22"/>
        </w:rPr>
        <w:t>回合级量化统计。</w:t>
      </w:r>
    </w:p>
    <w:p>
      <w:pPr>
        <w:pStyle w:val="ListBullet"/>
      </w:pPr>
      <w:r>
        <w:rPr>
          <w:rFonts w:ascii="??" w:hAnsi="??" w:eastAsia="??"/>
          <w:sz w:val="22"/>
        </w:rPr>
        <w:t>可靠性评价与调试追踪。</w:t>
      </w:r>
    </w:p>
    <w:p>
      <w:pPr/>
      <w:r>
        <w:rPr>
          <w:rFonts w:ascii="??" w:hAnsi="??" w:eastAsia="??"/>
          <w:sz w:val="22"/>
        </w:rPr>
        <w:t>这些能力共同构成了一个适合羽毛球训练复盘、算法验证和本地部署的智能分析系统。与单纯的检测程序相比，WFBARNet 更强调从视频到数据、从检测到理解、从结果到解释的完整路径。</w:t>
      </w:r>
    </w:p>
    <w:p>
      <w:pPr>
        <w:pStyle w:val="Heading1"/>
      </w:pPr>
      <w:r>
        <w:t>12. 总结</w:t>
      </w:r>
    </w:p>
    <w:p>
      <w:pPr/>
      <w:r>
        <w:rPr>
          <w:rFonts w:ascii="??" w:hAnsi="??" w:eastAsia="??"/>
          <w:sz w:val="22"/>
        </w:rPr>
        <w:t>WFBARNet 的创新技术主要体现在“三对象联合建模、多分支异构视觉推理、轨迹连续性修复、球场空间映射、规则式事件识别、事件驱动动作分类、回合级统计和本地调试闭环”等方面。</w:t>
      </w:r>
    </w:p>
    <w:p>
      <w:pPr/>
      <w:r>
        <w:rPr>
          <w:rFonts w:ascii="??" w:hAnsi="??" w:eastAsia="??"/>
          <w:sz w:val="22"/>
        </w:rPr>
        <w:t>这些创新使系统不仅能够输出羽毛球、球员和球场的检测结果，还能够进一步生成可解释、可量化、可复盘的比赛与训练分析数据。对于羽毛球智能分析这一应用场景而言，这种从底层视觉感知到上层回合统计的整体设计，具有较强的实践价值和展示价值。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??" w:hAnsi="????" w:eastAsia="????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????" w:hAnsi="????" w:eastAsia="????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