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1" w:name="content"/>
    <w:bookmarkStart w:id="60" w:name="羽毛球运动员量化指标与数据分析方法研究综述"/>
    <w:p>
      <w:pPr>
        <w:pStyle w:val="Heading1"/>
      </w:pPr>
      <w:r>
        <w:rPr>
          <w:rFonts w:hint="eastAsia"/>
        </w:rPr>
        <w:t xml:space="preserve">羽毛球运动员量化指标与数据分析方法研究综述</w:t>
      </w:r>
    </w:p>
    <w:bookmarkStart w:id="23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近10—15年的羽毛球研究已经形成一个比较清晰的共识：</w:t>
      </w:r>
      <w:r>
        <w:rPr>
          <w:rFonts w:hint="eastAsia"/>
          <w:b/>
          <w:bCs/>
        </w:rPr>
        <w:t xml:space="preserve">单一测试很难解释羽毛球表现，最有效的框架是“比赛事件数据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体能/生理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动作生物力学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认知/心理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训练负荷与恢复”五层联动</w:t>
      </w:r>
      <w:r>
        <w:rPr>
          <w:rFonts w:hint="eastAsia"/>
        </w:rPr>
        <w:t xml:space="preserve">。其中，证据最成熟的是</w:t>
      </w:r>
      <w:r>
        <w:rPr>
          <w:rFonts w:hint="eastAsia"/>
          <w:b/>
          <w:bCs/>
        </w:rPr>
        <w:t xml:space="preserve">比赛时间结构与技战术标记分析</w:t>
      </w:r>
      <w:r>
        <w:t xml:space="preserve">、</w:t>
      </w:r>
      <w:r>
        <w:rPr>
          <w:rFonts w:hint="eastAsia"/>
          <w:b/>
          <w:bCs/>
        </w:rPr>
        <w:t xml:space="preserve">下肢跨步/蹬伸相关生物力学</w:t>
      </w:r>
      <w:r>
        <w:t xml:space="preserve">、</w:t>
      </w:r>
      <w:r>
        <w:rPr>
          <w:rFonts w:hint="eastAsia"/>
          <w:b/>
          <w:bCs/>
        </w:rPr>
        <w:t xml:space="preserve">体能与专项测试</w:t>
      </w:r>
      <w:r>
        <w:rPr>
          <w:rFonts w:hint="eastAsia"/>
        </w:rPr>
        <w:t xml:space="preserve">；增长最快的是</w:t>
      </w:r>
      <w:r>
        <w:rPr>
          <w:rFonts w:hint="eastAsia"/>
          <w:b/>
          <w:bCs/>
        </w:rPr>
        <w:t xml:space="preserve">基于视频与可穿戴传感器的AI分析</w:t>
      </w:r>
      <w:r>
        <w:rPr>
          <w:rFonts w:hint="eastAsia"/>
        </w:rPr>
        <w:t xml:space="preserve">；相对薄弱的是</w:t>
      </w:r>
      <w:r>
        <w:rPr>
          <w:rFonts w:hint="eastAsia"/>
          <w:b/>
          <w:bCs/>
        </w:rPr>
        <w:t xml:space="preserve">长期恢复监测、心理/认知纵向研究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双打/混双公开数据资源</w:t>
      </w:r>
      <w:r>
        <w:rPr>
          <w:rFonts w:hint="eastAsia"/>
        </w:rPr>
        <w:t xml:space="preserve">。2015年的《The</w:t>
      </w:r>
      <w:r>
        <w:t xml:space="preserve"> Science of </w:t>
      </w:r>
      <w:r>
        <w:rPr>
          <w:rFonts w:hint="eastAsia"/>
        </w:rPr>
        <w:t xml:space="preserve">Badminton》仍然是整合比赛特征、形态、生理、视觉与生物力学的核心综述；2025年的系统综述进一步确认，不同单项（男单、女单、男双、女双、混双）在活动结构和比赛需求上存在显著差异，因此训练和评估不能“一套指标打天下”。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如果你的目标是“用数据分析羽毛球运动员并写中文报告”，最值得优先落地的并不是昂贵实验室，而是一个</w:t>
      </w:r>
      <w:r>
        <w:rPr>
          <w:rFonts w:hint="eastAsia"/>
          <w:b/>
          <w:bCs/>
        </w:rPr>
        <w:t xml:space="preserve">可扩展的最低可行系统</w:t>
      </w:r>
      <w:r>
        <w:rPr>
          <w:rFonts w:hint="eastAsia"/>
        </w:rPr>
        <w:t xml:space="preserve">：</w:t>
      </w:r>
      <w:r>
        <w:br/>
      </w:r>
      <w:r>
        <w:rPr>
          <w:rFonts w:hint="eastAsia"/>
          <w:b/>
          <w:bCs/>
        </w:rPr>
        <w:t xml:space="preserve">比赛视频事件层</w:t>
      </w:r>
      <w:r>
        <w:rPr>
          <w:rFonts w:hint="eastAsia"/>
        </w:rPr>
        <w:t xml:space="preserve">（回合时长、每回合击球数、制胜分、非受迫失误、发接发效率、落点与站位热图）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训练监控层</w:t>
      </w:r>
      <w:r>
        <w:rPr>
          <w:rFonts w:hint="eastAsia"/>
        </w:rPr>
        <w:t xml:space="preserve">（sRPE、心率、HRex/HRV、睡眠和肌肉酸痛）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周度能力层</w:t>
      </w:r>
      <w:r>
        <w:rPr>
          <w:rFonts w:hint="eastAsia"/>
        </w:rPr>
        <w:t xml:space="preserve">（CMJ、专项灵敏/四角移动、Y-Balance</w:t>
      </w:r>
      <w:r>
        <w:t xml:space="preserve"> </w:t>
      </w:r>
      <w:r>
        <w:rPr>
          <w:rFonts w:hint="eastAsia"/>
        </w:rPr>
        <w:t xml:space="preserve">或动态平衡、专项耐力）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重点动作层</w:t>
      </w:r>
      <w:r>
        <w:rPr>
          <w:rFonts w:hint="eastAsia"/>
        </w:rPr>
        <w:t xml:space="preserve">（跨步、起跳杀球、回中速度、速度波动CV）。这套组合既能支持业余/校队，也能平滑升级到精英队的IMU、LPS、雷达测速、足底压力、EMG和标记点/无标记动作分析。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29" w:name="文献基础与总体判断"/>
    <w:p>
      <w:pPr>
        <w:pStyle w:val="Heading2"/>
      </w:pPr>
      <w:r>
        <w:rPr>
          <w:rFonts w:hint="eastAsia"/>
        </w:rPr>
        <w:t xml:space="preserve">文献基础与总体判断</w:t>
      </w:r>
    </w:p>
    <w:p>
      <w:pPr>
        <w:pStyle w:val="FirstParagraph"/>
      </w:pPr>
      <w:r>
        <w:rPr>
          <w:rFonts w:hint="eastAsia"/>
        </w:rPr>
        <w:t xml:space="preserve">本报告综合了2011—2026年可公开检索的期刊论文、系统综述、机构资源与实践平台；对</w:t>
      </w:r>
      <w:r>
        <w:rPr>
          <w:rFonts w:hint="eastAsia"/>
          <w:b/>
          <w:bCs/>
        </w:rPr>
        <w:t xml:space="preserve">专项耐力、基础生理基准、拍线张力</w:t>
      </w:r>
      <w:r>
        <w:rPr>
          <w:rFonts w:hint="eastAsia"/>
        </w:rPr>
        <w:t xml:space="preserve">等后续高质量研究较少的主题，适度保留了更早的经典文献。作为检索入口，Badminton</w:t>
      </w:r>
      <w:r>
        <w:t xml:space="preserve"> World Federation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维护的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对比赛分析、体能、心理、生物力学和工程主题做了长期归档；2024年的跨学科综述也指出，BWF过去十年资助的研究已经覆盖了生物力学、生理、营养、心理、训练与表现分析等多个方向。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从证据成熟度看，羽毛球数据分析大致分成三层。第一层是</w:t>
      </w:r>
      <w:r>
        <w:rPr>
          <w:rFonts w:hint="eastAsia"/>
          <w:b/>
          <w:bCs/>
        </w:rPr>
        <w:t xml:space="preserve">比赛标记分析</w:t>
      </w:r>
      <w:r>
        <w:rPr>
          <w:rFonts w:hint="eastAsia"/>
        </w:rPr>
        <w:t xml:space="preserve">：它研究比赛时长、回合时长、休息时长、每回合拍数、发接发、末拍特征、比分结构和得失分模式，是当前最成熟、最容易落地的方向。2015年综述给出了男单/女单典型时间结构指标，2025年系统综述进一步用34项研究证明，不同单项在活动结构上存在大效应差异；台湾的综述和比分结构研究又把这些结论翻译成了训练处方，例如“先赢首局”的胜率、15分后的关键比分段、单打与双打因性别和项目不同导致的节奏差异。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第二层是</w:t>
      </w:r>
      <w:r>
        <w:rPr>
          <w:rFonts w:hint="eastAsia"/>
          <w:b/>
          <w:bCs/>
        </w:rPr>
        <w:t xml:space="preserve">体能与生物力学</w:t>
      </w:r>
      <w:r>
        <w:rPr>
          <w:rFonts w:hint="eastAsia"/>
        </w:rPr>
        <w:t xml:space="preserve">。专项耐力测试、灵敏/反应敏捷测试、跳跃能力、动态平衡、跨步/蹬伸/落地的关节力学和鞋/地面交互，是当前最能与训练和伤病管理对接的一层。特别是“跨步（lunge）”几乎是羽毛球下肢研究的核心动作；2020年系统范围综述将其确立为下肢生物力学关键场景，2024—2025年的鞋类和外负荷研究则把它继续延伸到鞋底扭转刚度、IMU位置和比赛外负荷监控。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第三层是</w:t>
      </w:r>
      <w:r>
        <w:rPr>
          <w:rFonts w:hint="eastAsia"/>
          <w:b/>
          <w:bCs/>
        </w:rPr>
        <w:t xml:space="preserve">AI与多模态分析</w:t>
      </w:r>
      <w:r>
        <w:rPr>
          <w:rFonts w:hint="eastAsia"/>
        </w:rPr>
        <w:t xml:space="preserve">。自2023年以来，基于视频的公开数据与基线模型快速增长：ShuttleSet、ShuttleSet22、FineBadminton、BFMD、TrackNet/TrackNetV3、VideoBadminton、MultiSenseBadminton</w:t>
      </w:r>
      <w:r>
        <w:t xml:space="preserve"> </w:t>
      </w:r>
      <w:r>
        <w:rPr>
          <w:rFonts w:hint="eastAsia"/>
        </w:rPr>
        <w:t xml:space="preserve">等资源使“自动标注—动作识别—落点预测—回合建模—战术推荐”成为现实路线。但这一层目前的局限也很明确：公开数据仍然偏向</w:t>
      </w:r>
      <w:r>
        <w:rPr>
          <w:rFonts w:hint="eastAsia"/>
          <w:b/>
          <w:bCs/>
        </w:rPr>
        <w:t xml:space="preserve">单打、广播视角、少量年份</w:t>
      </w:r>
      <w:r>
        <w:rPr>
          <w:rFonts w:hint="eastAsia"/>
        </w:rPr>
        <w:t xml:space="preserve">，而且很多资源</w:t>
      </w:r>
      <w:r>
        <w:rPr>
          <w:rFonts w:hint="eastAsia"/>
          <w:b/>
          <w:bCs/>
        </w:rPr>
        <w:t xml:space="preserve">代码公开但数据许可未写清</w:t>
      </w:r>
      <w:r>
        <w:rPr>
          <w:rFonts w:hint="eastAsia"/>
        </w:rPr>
        <w:t xml:space="preserve">，对学术复现友好，对商用部署则必须逐项核对数据条款。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bookmarkEnd w:id="29"/>
    <w:bookmarkStart w:id="36" w:name="可量化指标体系"/>
    <w:p>
      <w:pPr>
        <w:pStyle w:val="Heading2"/>
      </w:pPr>
      <w:r>
        <w:rPr>
          <w:rFonts w:hint="eastAsia"/>
        </w:rPr>
        <w:t xml:space="preserve">可量化指标体系</w:t>
      </w:r>
    </w:p>
    <w:p>
      <w:pPr>
        <w:pStyle w:val="FirstParagraph"/>
      </w:pPr>
      <w:r>
        <w:rPr>
          <w:rFonts w:hint="eastAsia"/>
        </w:rPr>
        <w:t xml:space="preserve">下表按照“类别—指标—定义—工具—优缺点—场景”的方式，整理出报告写作和实际建模最常用的一套指标字典。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建议纳入的具体指标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定义与常用单位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测量方法与工具/传感器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优点与适用场景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体能与体格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身高、体重、臂展、下肢长度、体脂%；VO₂max；CMJ/纵跳；握力；四角灵敏/Badcamp/B-RAT；专项耐力（B-ENDURANCE）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形态指标用</w:t>
            </w:r>
            <w:r>
              <w:t xml:space="preserve"> </w:t>
            </w:r>
            <w:r>
              <w:rPr>
                <w:rFonts w:hint="eastAsia"/>
              </w:rPr>
              <w:t xml:space="preserve">cm、kg、%；VO₂max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ml·kg⁻¹·min⁻¹；CMJ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cm；灵敏和专项测试多用</w:t>
            </w:r>
            <w:r>
              <w:t xml:space="preserve"> s </w:t>
            </w:r>
            <w:r>
              <w:rPr>
                <w:rFonts w:hint="eastAsia"/>
              </w:rPr>
              <w:t xml:space="preserve">或</w:t>
            </w:r>
            <w:r>
              <w:t xml:space="preserve"> 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ISAK体测、皮褶/DXA/BIA；20m折返跑或气体代谢仪；跳垫/测力台；光电计时门；四角感应器或专项场地测试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适合建基线画像、分层训练、青训筛查；成本从低到中等可控；与表现、成长发育和训练分组高度相关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青少年易受生长成熟影响；不同测试的“专项性”不同；单项间阈值不能直接互用。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比赛时间结构与基础比赛统计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比赛总时长、回合时长、休息时长、有效比赛时间、每回合拍数、工作休息比、击球频率、分差、先赢首局概率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</w:t>
            </w:r>
            <w:r>
              <w:t xml:space="preserve"> </w:t>
            </w:r>
            <w:r>
              <w:rPr>
                <w:rFonts w:hint="eastAsia"/>
              </w:rPr>
              <w:t xml:space="preserve">s、拍/回合、%、分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官方比赛记录、视频标记、Badminton</w:t>
            </w:r>
            <w:r>
              <w:t xml:space="preserve"> World Federation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官方比赛页面与视频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最容易获得、最容易解释；适合赛前侦察、项目差异分析、训练节奏处方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强烈依赖项目、性别、水平和赛制背景；不同年代数据可比性有限。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击球类型分布；正/反手与头顶击球比例；制胜分（winner）率；非受迫失误率；发球效果；接发球得分/失误；末拍属性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计数、%、条件概率、每局/每场率值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人工标记、视频编码、CoachAI式自动标注；雷达测速可补充杀球速度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与教练语言最接近，最适合训练反馈；是点球级别建模的核心输入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依赖统一的击球分类口径；手工标注成本高；“是否非受迫”具有主观性。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战术与空间控制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落点区、击球区、站位热图、回中位置、网前/后场占比、主动权（initiative）、前三拍/前四拍模式、长回合模式、转移概率、空间熵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坐标、区域频次、%、熵值、转移概率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同步编码；同质透视变换（homography）；姿态估计；球轨迹跟踪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能直接解释“为什么赢/为什么丢分”；适合对手侦察、个人打法画像和训练设计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需要空间标定和较高标注质量；对广播视角、遮挡和镜头切换敏感。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动作生物力学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跨步着地冲击、地面反作用力、踝/膝/髋关节角度与力矩、肩关节内外旋ROM、GIRD、落地对称性、杀球球速、挥拍角速度</w:t>
            </w:r>
          </w:p>
        </w:tc>
        <w:tc>
          <w:tcPr/>
          <w:p>
            <w:pPr>
              <w:pStyle w:val="Compact"/>
            </w:pPr>
            <w:r>
              <w:t xml:space="preserve">N、BW、Nm/BW、°、°/s、km/h、m/s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测力台、高速相机、光学动作捕捉、IMU、足底压力、EMG、雷达枪、无标记视频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对技术优化与伤病预防价值最大；特别适合精英队、康复和动作再学习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成本高、处理复杂；实验室生态与实战存在差距。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心理与认知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反应时、抑制控制、决策正确率、注意游移频率、焦虑强度/方向、压力下发球质量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ms、%、Likert量表、错误率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BRIT/计算机任务、视频刺激决策任务、问卷、眼动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适合解释“训练能做到、比赛做不出”的问题；对关键分和发接发表现尤其重要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场景生态效度不足；纵向样本和公开数据都较少。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训练负荷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sRPE、心率均值/峰值、HRex、HR区间时间、血乳酸、外负荷（PlayerLoad、加减速次数、距离、跳跃数）、回合级训练负荷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AU、bpm、mmol/L、m、次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胸带心率、IMU、LPS、便携式气体代谢仪、乳酸仪、RPE问卷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适合周计划调控、训练课比较、赛前减量和过载监测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内负荷与外负荷不总是一致；IMU放置位置会影响读数。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恢复与伤病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HRV/HRR、睡眠时长/质量、肌肉酸痛、心境、补液状态、伤病发生率、复发率、缺训天数、伤后功能状态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lnRMSSD/ms、bpm、小时、量表分、次/1000h、天数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心率设备、睡眠记录、晨间问卷、医疗记录、功能问卷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适合疲劳管理和复出判断；对防止“带伤训练”尤其关键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主观数据噪声大；需要个体化基线和连续监测。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设备与场地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鞋扭转刚度、前掌弯曲刚度、鞋底/中底硬度、拍线材质、拍线张力、拍面甜区、球速/轨迹可见性</w:t>
            </w:r>
          </w:p>
        </w:tc>
        <w:tc>
          <w:tcPr/>
          <w:p>
            <w:pPr>
              <w:pStyle w:val="Compact"/>
            </w:pPr>
            <w:r>
              <w:t xml:space="preserve">Shore </w:t>
            </w:r>
            <w:r>
              <w:rPr>
                <w:rFonts w:hint="eastAsia"/>
              </w:rPr>
              <w:t xml:space="preserve">硬度、lbs、N、恢复系数、频率、速度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机械测试、高速摄影、有限元、实战穿着试验、视频与轨迹跟踪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适合器材适配、伤病预防和性能微调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个体差异与偏好影响大；拍线/拍框研究质量和数量不如鞋类充分。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[16]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从实际落地角度看，</w:t>
      </w:r>
      <w:r>
        <w:rPr>
          <w:rFonts w:hint="eastAsia"/>
          <w:b/>
          <w:bCs/>
        </w:rPr>
        <w:t xml:space="preserve">最值得优先做量化的十二个KPI</w:t>
      </w:r>
      <w:r>
        <w:rPr>
          <w:rFonts w:hint="eastAsia"/>
        </w:rPr>
        <w:t xml:space="preserve">是：回合时长、休息时长、每回合拍数、制胜分率、非受迫失误率、发接发表现、落点热图、回中位置偏差、平均移动速度、速度变异系数CV、sRPE、晨间恢复指标（HRV/睡眠/酸痛）。这十二项能够同时覆盖比赛、训练、恢复三条主线，而且都已有明确的研究支撑或成熟工具。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bookmarkEnd w:id="36"/>
    <w:bookmarkStart w:id="42" w:name="分析与建模方法"/>
    <w:p>
      <w:pPr>
        <w:pStyle w:val="Heading2"/>
      </w:pPr>
      <w:r>
        <w:rPr>
          <w:rFonts w:hint="eastAsia"/>
        </w:rPr>
        <w:t xml:space="preserve">分析与建模方法</w:t>
      </w:r>
    </w:p>
    <w:p>
      <w:pPr>
        <w:pStyle w:val="FirstParagraph"/>
      </w:pPr>
      <w:r>
        <w:rPr>
          <w:rFonts w:hint="eastAsia"/>
        </w:rPr>
        <w:t xml:space="preserve">羽毛球分析的方法选择，最好遵循一个原则：</w:t>
      </w:r>
      <w:r>
        <w:rPr>
          <w:rFonts w:hint="eastAsia"/>
          <w:b/>
          <w:bCs/>
        </w:rPr>
        <w:t xml:space="preserve">先回答业务问题，再选模型</w:t>
      </w:r>
      <w:r>
        <w:rPr>
          <w:rFonts w:hint="eastAsia"/>
        </w:rPr>
        <w:t xml:space="preserve">。教练最常见的问题其实只有几类：</w:t>
      </w:r>
      <w:r>
        <w:br/>
      </w:r>
      <w:r>
        <w:rPr>
          <w:rFonts w:hint="eastAsia"/>
        </w:rPr>
        <w:t xml:space="preserve">“运动员现在什么水平？”、“为什么这个对手难打？”、“这周训练是不是过了？”、“哪个动作导致了高风险？”、“哪些指标真的能预测赢球或失误？”——不同问题对应的数据结构和方法完全不同。</w:t>
      </w:r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典型实现与工具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代表研究/说明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描述统计</w:t>
            </w:r>
            <w:r>
              <w:t xml:space="preserve"> + </w:t>
            </w:r>
            <w:r>
              <w:rPr>
                <w:rFonts w:hint="eastAsia"/>
              </w:rPr>
              <w:t xml:space="preserve">显著性检验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比较项目/性别/水平差异；建立基准区间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体测、比赛汇总统计</w:t>
            </w:r>
          </w:p>
        </w:tc>
        <w:tc>
          <w:tcPr/>
          <w:p>
            <w:pPr>
              <w:pStyle w:val="Compact"/>
            </w:pPr>
            <w:r>
              <w:t xml:space="preserve">urlpandashttps://pandas.pydata.org/、urlstatsmodelshttps://www.statsmodels.org/stable/index.html、R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ANOVA/卡方/效应量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适合第一层报告和基准库建设；单打/双打、男/女差异研究广泛使用。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Logistic / Probit / GLM / </w:t>
            </w:r>
            <w:r>
              <w:rPr>
                <w:rFonts w:hint="eastAsia"/>
              </w:rPr>
              <w:t xml:space="preserve">混合模型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解释“哪些变量提高制胜分/失误概率”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点球级或回合级事件数据</w:t>
            </w:r>
          </w:p>
        </w:tc>
        <w:tc>
          <w:tcPr/>
          <w:p>
            <w:pPr>
              <w:pStyle w:val="Compact"/>
            </w:pPr>
            <w:r>
              <w:t xml:space="preserve">urlstatsmodelshttps://www.statsmodels.org/stable/index.html、R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lme4</w:t>
            </w:r>
            <w:r>
              <w:t xml:space="preserve">/</w:t>
            </w:r>
            <w:r>
              <w:rPr>
                <w:rStyle w:val="VerbatimChar"/>
              </w:rPr>
              <w:t xml:space="preserve">glmmTMB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2021年末拍研究用Probit建模技术/情境变量对winner与error的影响，非常适合做“关键分/末拍”分析。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</w:t>
            </w:r>
            <w:r>
              <w:t xml:space="preserve"> / </w:t>
            </w:r>
            <w:r>
              <w:rPr>
                <w:rFonts w:hint="eastAsia"/>
              </w:rPr>
              <w:t xml:space="preserve">分段分析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研究一局前半段与后半段、连续得分、比赛走势变化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按时间或比分排序的回合/得分序列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urlstatsmodelshttps://www.statsmodels.org/stable/index.html、分段回归、滚动均值、CUSUM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动态得分表现研究显示，11分前后、首局/决胜局、淘汰赛阶段都可能改变节奏和协调模式。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熵、复杂度与稳定性分析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研究比分不确定性、落点/击球位置离散度、打法稳定性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比分状态、击球坐标、区域序列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熵包、自定义</w:t>
            </w:r>
            <w:r>
              <w:t xml:space="preserve"> Shannon entropy、CV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二元熵可量化“当前比分离胜负终点还有多不确定”；空间熵可量化击球位置分散程度。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Markov / </w:t>
            </w:r>
            <w:r>
              <w:rPr>
                <w:rFonts w:hint="eastAsia"/>
              </w:rPr>
              <w:t xml:space="preserve">转移网络</w:t>
            </w:r>
            <w:r>
              <w:t xml:space="preserve"> / </w:t>
            </w:r>
            <w:r>
              <w:rPr>
                <w:rFonts w:hint="eastAsia"/>
              </w:rPr>
              <w:t xml:space="preserve">博弈树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研究“前后拍如何演变”“哪种序列更容易赢分”“特定打法的状态转移”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击球类型—落点—主动权的序列状态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urlNetworkXhttps://networkx.org/、urlscikit-learnhttps://scikit-learn.org/stable/、自定义状态机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2022年Markov链研究用长度为3的击球序列和主动权识别球员风格；2023年gaming</w:t>
            </w:r>
            <w:r>
              <w:t xml:space="preserve"> </w:t>
            </w:r>
            <w:r>
              <w:rPr>
                <w:rFonts w:hint="eastAsia"/>
              </w:rPr>
              <w:t xml:space="preserve">tree进一步评估每拍的战术收益。就本次检索结果看，羽毛球的“网络分析”更多以</w:t>
            </w:r>
            <w:r>
              <w:rPr>
                <w:rFonts w:hint="eastAsia"/>
                <w:b/>
                <w:bCs/>
              </w:rPr>
              <w:t xml:space="preserve">转移网络/状态网络</w:t>
            </w:r>
            <w:r>
              <w:rPr>
                <w:rFonts w:hint="eastAsia"/>
              </w:rPr>
              <w:t xml:space="preserve">形式出现，而不是成熟的通用社交网络范式。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PCA / </w:t>
            </w:r>
            <w:r>
              <w:rPr>
                <w:rFonts w:hint="eastAsia"/>
              </w:rPr>
              <w:t xml:space="preserve">因子分析</w:t>
            </w:r>
            <w:r>
              <w:t xml:space="preserve"> / AHP / Rasch / </w:t>
            </w:r>
            <w:r>
              <w:rPr>
                <w:rFonts w:hint="eastAsia"/>
              </w:rPr>
              <w:t xml:space="preserve">聚类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建立综合指数、做分组与画像、处理高维体测/训练/伤病变量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多变量体测、训练、伤病、行为数据</w:t>
            </w:r>
          </w:p>
        </w:tc>
        <w:tc>
          <w:tcPr/>
          <w:p>
            <w:pPr>
              <w:pStyle w:val="Compact"/>
            </w:pPr>
            <w:r>
              <w:t xml:space="preserve">urlscikit-learnhttps://scikit-learn.org/stable/、SPSS、XLSTAT、R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2026年YBPI用PCA把170名青少年球员的结构、体能、训练、比赛和伤病变量压缩成10个主成分，解释76.43%方差；台湾研究还把多面向Rasch用于比赛技术诊断。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预测击球类型、落点、未来回合、外负荷或成绩分层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结构化表格或序列数据</w:t>
            </w:r>
          </w:p>
        </w:tc>
        <w:tc>
          <w:tcPr/>
          <w:p>
            <w:pPr>
              <w:pStyle w:val="Compact"/>
            </w:pPr>
            <w:r>
              <w:t xml:space="preserve">urlscikit-learnhttps://scikit-learn.org/stable/、urlPyTorchhttps://pytorch.org/、XGBoost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ShuttleSet/ShuttleSet22、ShuttleNet、CoachAI环境非常适合做击球预测、行为生成、可解释性分析。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计算机视觉</w:t>
            </w:r>
            <w:r>
              <w:t xml:space="preserve"> / </w:t>
            </w:r>
            <w:r>
              <w:rPr>
                <w:rFonts w:hint="eastAsia"/>
              </w:rPr>
              <w:t xml:space="preserve">动作识别</w:t>
            </w:r>
            <w:r>
              <w:t xml:space="preserve"> / </w:t>
            </w:r>
            <w:r>
              <w:rPr>
                <w:rFonts w:hint="eastAsia"/>
              </w:rPr>
              <w:t xml:space="preserve">轨迹跟踪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自动标注击球、站位、脚步、球轨迹、回中速度；减少人工编码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视频、关键点、球轨迹、多模态传感器</w:t>
            </w:r>
          </w:p>
        </w:tc>
        <w:tc>
          <w:tcPr/>
          <w:p>
            <w:pPr>
              <w:pStyle w:val="Compact"/>
            </w:pPr>
            <w:r>
              <w:t xml:space="preserve">urlOpenCVhttps://opencv.org/、urlMediaPipehttps://ai.google.dev/edge/mediapipe/solutions/guide、urlOpenPose GitHubhttps://github.com/CMU-Perceptual-Computing-Lab/openpose、urlMMPose GitHubhttps://github.com/open-mmlab/mmpose、urlTrackNetV3 GitHubhttps://github.com/qaz812345/TrackNetV3</w:t>
            </w:r>
          </w:p>
        </w:tc>
        <w:tc>
          <w:tcPr/>
          <w:p>
            <w:pPr>
              <w:pStyle w:val="Compact"/>
            </w:pPr>
            <w:r>
              <w:t xml:space="preserve">CoachAI </w:t>
            </w:r>
            <w:r>
              <w:rPr>
                <w:rFonts w:hint="eastAsia"/>
              </w:rPr>
              <w:t xml:space="preserve">Track1把“击球时刻、球位置、击球人、姿态、站位、球种、胜负”作为自动标注目标；TrackNetV3用于球轨迹定位；2026无标记脚步研究说明视频可直接转成移动速度、CV和热图。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生物力学建模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解释关节负荷、动作效率、器材影响和伤病机制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关节角、力平台、IMU、EMG、足压</w:t>
            </w:r>
          </w:p>
        </w:tc>
        <w:tc>
          <w:tcPr/>
          <w:p>
            <w:pPr>
              <w:pStyle w:val="Compact"/>
            </w:pPr>
            <w:r>
              <w:t xml:space="preserve">urlOpenSimhttps://opensim.stanford.edu/、urlKinoveahttps://www.kinovea.org/、MATLAB/Python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特别适合跨步、落地、起跳杀球、肩肘链条分析，以及鞋/拍线方案的检验。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[27]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方法上最容易犯的错误有三个。第一，把</w:t>
      </w:r>
      <w:r>
        <w:rPr>
          <w:rFonts w:hint="eastAsia"/>
          <w:b/>
          <w:bCs/>
        </w:rPr>
        <w:t xml:space="preserve">训练负荷建模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比赛技战术建模</w:t>
      </w:r>
      <w:r>
        <w:rPr>
          <w:rFonts w:hint="eastAsia"/>
        </w:rPr>
        <w:t xml:space="preserve">混为一谈；第二，只盯住“平均值”，不看</w:t>
      </w:r>
      <w:r>
        <w:rPr>
          <w:rFonts w:hint="eastAsia"/>
          <w:b/>
          <w:bCs/>
        </w:rPr>
        <w:t xml:space="preserve">比分情境、回合阶段和个体差异</w:t>
      </w:r>
      <w:r>
        <w:rPr>
          <w:rFonts w:hint="eastAsia"/>
        </w:rPr>
        <w:t xml:space="preserve">；第三，在样本量不够时直接上复杂机器学习，而不先做事件定义、数据清洗和标签一致性检查。羽毛球数据往往是</w:t>
      </w:r>
      <w:r>
        <w:rPr>
          <w:rFonts w:hint="eastAsia"/>
          <w:b/>
          <w:bCs/>
        </w:rPr>
        <w:t xml:space="preserve">小样本、高维、多层级、强上下文依赖</w:t>
      </w:r>
      <w:r>
        <w:rPr>
          <w:rFonts w:hint="eastAsia"/>
        </w:rPr>
        <w:t xml:space="preserve">，所以很多研究里真正最有价值的不是黑盒预测，而是</w:t>
      </w:r>
      <w:r>
        <w:rPr>
          <w:rFonts w:hint="eastAsia"/>
          <w:b/>
          <w:bCs/>
        </w:rPr>
        <w:t xml:space="preserve">高质量标记分析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合理统计模型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可解释的可视化</w:t>
      </w:r>
      <w:r>
        <w:t xml:space="preserve">。</w:t>
      </w:r>
      <w:r>
        <w:t xml:space="preserve"> </w:t>
      </w:r>
      <w:hyperlink r:id="rId31">
        <w:r>
          <w:rPr>
            <w:rStyle w:val="Hyperlink"/>
          </w:rPr>
          <w:t xml:space="preserve">[28]</w:t>
        </w:r>
      </w:hyperlink>
    </w:p>
    <w:bookmarkEnd w:id="42"/>
    <w:bookmarkStart w:id="51" w:name="公开数据集与可用资源"/>
    <w:p>
      <w:pPr>
        <w:pStyle w:val="Heading2"/>
      </w:pPr>
      <w:r>
        <w:rPr>
          <w:rFonts w:hint="eastAsia"/>
        </w:rPr>
        <w:t xml:space="preserve">公开数据集与可用资源</w:t>
      </w:r>
    </w:p>
    <w:p>
      <w:pPr>
        <w:pStyle w:val="FirstParagraph"/>
      </w:pPr>
      <w:r>
        <w:rPr>
          <w:rFonts w:hint="eastAsia"/>
        </w:rPr>
        <w:t xml:space="preserve">近年来最明显的变化，是羽毛球从“几乎只有人工视频手记”转向“有公开数据、挑战赛、复现实验和开源代码”的阶段，但资源仍然碎片化。下面是目前最有用的一组资源。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内容与规模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获取途径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许可与注意事项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官方科研目录与主题归档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找论文、做文献综述、定位研究方向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BWF官方研究入口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不是原始比赛数据仓库，更像检索索引。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/ </w:t>
            </w:r>
            <w:r>
              <w:rPr>
                <w:rFonts w:hint="eastAsia"/>
              </w:rPr>
              <w:t xml:space="preserve">排名与赛事结果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公开赛程、排名、比赛页面、视频入口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比赛统计、对手侦察、数据抓取起点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BWF官网与相关赛事页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页面公开，但不等于开放API；抓取前需核对条款。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ShuttleSet</w:t>
            </w:r>
          </w:p>
        </w:tc>
        <w:tc>
          <w:tcPr/>
          <w:p>
            <w:pPr>
              <w:pStyle w:val="Compact"/>
            </w:pPr>
            <w:r>
              <w:t xml:space="preserve">104 sets、3,685 rallies、36,492 </w:t>
            </w:r>
            <w:r>
              <w:rPr>
                <w:rFonts w:hint="eastAsia"/>
              </w:rPr>
              <w:t xml:space="preserve">strokes、44场比赛、27名顶尖单打球员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击球预测、战术分析、可解释AI、可视化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论文与</w:t>
            </w:r>
            <w:r>
              <w:t xml:space="preserve"> urlCoachAI-Projects GitHubhttps://github.com/wywyWang/coachai-projects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公开可得，但本次检索到的摘录未明确说明数据许可证，正式使用前应核对repo与数据页。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ShuttleSet22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训练集30,172</w:t>
            </w:r>
            <w:r>
              <w:t xml:space="preserve"> strokes/2,888 </w:t>
            </w:r>
            <w:r>
              <w:rPr>
                <w:rFonts w:hint="eastAsia"/>
              </w:rPr>
              <w:t xml:space="preserve">rallies，验证1,400/450，测试2,040/654；高排名2022比赛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更近期的击球预测与挑战赛基准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论文、IJCAI</w:t>
            </w:r>
            <w:r>
              <w:t xml:space="preserve"> 2023</w:t>
            </w:r>
            <w:hyperlink r:id="rId38">
              <w:r>
                <w:rPr>
                  <w:rStyle w:val="Hyperlink"/>
                </w:rPr>
                <w:t xml:space="preserve">[32]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相关的</w:t>
            </w:r>
            <w:r>
              <w:t xml:space="preserve"> CoachAI Challenge </w:t>
            </w:r>
            <w:r>
              <w:rPr>
                <w:rFonts w:hint="eastAsia"/>
              </w:rPr>
              <w:t xml:space="preserve">与</w:t>
            </w:r>
            <w:r>
              <w:t xml:space="preserve"> CoachAI repo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公开数据与基线明确，但数据许可证仍建议二次确认；论文版本公开。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MultiSenseBadminton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7,763次挥拍、25名受试者；含眼动、身体追踪、肌电、足压等多模态传感器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技能评估、可穿戴建模、技术层级研究</w:t>
            </w:r>
          </w:p>
        </w:tc>
        <w:tc>
          <w:tcPr/>
          <w:p>
            <w:pPr>
              <w:pStyle w:val="Compact"/>
            </w:pPr>
            <w:r>
              <w:t xml:space="preserve">urlMultiSenseBadminton GitHubhttps://github.com/dailyminiii/MultiSenseBadminton </w:t>
            </w:r>
            <w:r>
              <w:rPr>
                <w:rFonts w:hint="eastAsia"/>
              </w:rPr>
              <w:t xml:space="preserve">与</w:t>
            </w:r>
            <w:r>
              <w:t xml:space="preserve"> Figshare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检索到的数据集集合页标明为</w:t>
            </w:r>
            <w:r>
              <w:t xml:space="preserve"> </w:t>
            </w:r>
            <w:r>
              <w:rPr>
                <w:rFonts w:hint="eastAsia"/>
              </w:rPr>
              <w:t xml:space="preserve">CC0，适合科研复现。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VideoBadminton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官方repo提供下载与多种动作识别基线模型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视频动作识别、模型比较、课程项目</w:t>
            </w:r>
          </w:p>
        </w:tc>
        <w:tc>
          <w:tcPr/>
          <w:p>
            <w:pPr>
              <w:pStyle w:val="Compact"/>
            </w:pPr>
            <w:r>
              <w:t xml:space="preserve">urlVideoBadminton GitHubhttps://github.com/qilimk/VideoBadminton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repo中可见下载与基线，但本次检索摘录未显示明确许可证。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FineBadminton / FBBench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多层级语义标注：基础动作、战术语义、决策评价；附基准任务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细粒度视频理解、MLLM/多模态评测</w:t>
            </w:r>
          </w:p>
        </w:tc>
        <w:tc>
          <w:tcPr/>
          <w:p>
            <w:pPr>
              <w:pStyle w:val="Compact"/>
            </w:pPr>
            <w:r>
              <w:t xml:space="preserve">urlFineBadminton GitHubhttps://github.com/iLearn-Lab/MM25-FineBadminton </w:t>
            </w:r>
            <w:r>
              <w:rPr>
                <w:rFonts w:hint="eastAsia"/>
              </w:rPr>
              <w:t xml:space="preserve">与</w:t>
            </w:r>
            <w:r>
              <w:t xml:space="preserve"> Hugging 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repo为</w:t>
            </w:r>
            <w:r>
              <w:t xml:space="preserve"> </w:t>
            </w:r>
            <w:r>
              <w:rPr>
                <w:rFonts w:hint="eastAsia"/>
              </w:rPr>
              <w:t xml:space="preserve">Apache-2.0；但数据集本体仍应以下载页条款为准。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BFMD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19场完整比赛、20+小时、1,687</w:t>
            </w:r>
            <w:r>
              <w:t xml:space="preserve"> rallies、16,751 hit </w:t>
            </w:r>
            <w:r>
              <w:rPr>
                <w:rFonts w:hint="eastAsia"/>
              </w:rPr>
              <w:t xml:space="preserve">events，含轨迹、姿态和shot</w:t>
            </w:r>
            <w:r>
              <w:t xml:space="preserve"> caption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全比赛级时序理解、密集描述、广播视频理解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2026预印本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创新度高，但稳定公开下载入口在本次检索中尚不清晰，应视为前沿资源。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Shuttlecock Trajectory Dataset / TrackNet </w:t>
            </w: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26段广播视频，用于TrackNet/TrackNetV2/TrackNetV3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球轨迹跟踪、击球时刻检测、自动标注前处理</w:t>
            </w:r>
          </w:p>
        </w:tc>
        <w:tc>
          <w:tcPr/>
          <w:p>
            <w:pPr>
              <w:pStyle w:val="Compact"/>
            </w:pPr>
            <w:r>
              <w:t xml:space="preserve">urlTrackNetV3 GitHubhttps://github.com/qaz812345/TrackNetV3 </w:t>
            </w:r>
            <w:r>
              <w:rPr>
                <w:rFonts w:hint="eastAsia"/>
              </w:rPr>
              <w:t xml:space="preserve">与相关数据页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下载链接可得，但许可在检索摘录中未明确，且部分旧链接曾失效。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[38]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如果你写的是</w:t>
      </w:r>
      <w:r>
        <w:rPr>
          <w:rFonts w:hint="eastAsia"/>
          <w:b/>
          <w:bCs/>
        </w:rPr>
        <w:t xml:space="preserve">中文分析报告</w:t>
      </w:r>
      <w:r>
        <w:rPr>
          <w:rFonts w:hint="eastAsia"/>
        </w:rPr>
        <w:t xml:space="preserve">，最稳妥的资源组合是：</w:t>
      </w:r>
      <w:r>
        <w:br/>
      </w:r>
      <w:r>
        <w:rPr>
          <w:rFonts w:hint="eastAsia"/>
          <w:b/>
          <w:bCs/>
        </w:rPr>
        <w:t xml:space="preserve">文献综述用</w:t>
      </w:r>
      <w:r>
        <w:rPr>
          <w:b/>
          <w:bCs/>
        </w:rPr>
        <w:t xml:space="preserve"> BWF Global Research + </w:t>
      </w:r>
      <w:r>
        <w:rPr>
          <w:rFonts w:hint="eastAsia"/>
          <w:b/>
          <w:bCs/>
        </w:rPr>
        <w:t xml:space="preserve">核心期刊综述</w:t>
      </w:r>
      <w:r>
        <w:rPr>
          <w:rFonts w:hint="eastAsia"/>
        </w:rPr>
        <w:t xml:space="preserve">；</w:t>
      </w:r>
      <w:r>
        <w:br/>
      </w:r>
      <w:r>
        <w:rPr>
          <w:rFonts w:hint="eastAsia"/>
          <w:b/>
          <w:bCs/>
        </w:rPr>
        <w:t xml:space="preserve">比赛/战术建模用</w:t>
      </w:r>
      <w:r>
        <w:rPr>
          <w:b/>
          <w:bCs/>
        </w:rPr>
        <w:t xml:space="preserve"> ShuttleSet / ShuttleSet22</w:t>
      </w:r>
      <w:r>
        <w:rPr>
          <w:rFonts w:hint="eastAsia"/>
        </w:rPr>
        <w:t xml:space="preserve">；</w:t>
      </w:r>
      <w:r>
        <w:br/>
      </w:r>
      <w:r>
        <w:rPr>
          <w:rFonts w:hint="eastAsia"/>
          <w:b/>
          <w:bCs/>
        </w:rPr>
        <w:t xml:space="preserve">动作/传感用</w:t>
      </w:r>
      <w:r>
        <w:rPr>
          <w:b/>
          <w:bCs/>
        </w:rPr>
        <w:t xml:space="preserve"> MultiSenseBadminton</w:t>
      </w:r>
      <w:r>
        <w:rPr>
          <w:rFonts w:hint="eastAsia"/>
        </w:rPr>
        <w:t xml:space="preserve">；</w:t>
      </w:r>
      <w:r>
        <w:br/>
      </w:r>
      <w:r>
        <w:rPr>
          <w:rFonts w:hint="eastAsia"/>
          <w:b/>
          <w:bCs/>
        </w:rPr>
        <w:t xml:space="preserve">脚步/移动视频分析用比赛公开视频</w:t>
      </w:r>
      <w:r>
        <w:rPr>
          <w:b/>
          <w:bCs/>
        </w:rPr>
        <w:t xml:space="preserve"> + markerless pose</w:t>
      </w:r>
      <w:r>
        <w:rPr>
          <w:rFonts w:hint="eastAsia"/>
        </w:rPr>
        <w:t xml:space="preserve">；</w:t>
      </w:r>
      <w:r>
        <w:br/>
      </w:r>
      <w:r>
        <w:rPr>
          <w:rFonts w:hint="eastAsia"/>
          <w:b/>
          <w:bCs/>
        </w:rPr>
        <w:t xml:space="preserve">自动标注前处理用</w:t>
      </w:r>
      <w:r>
        <w:rPr>
          <w:b/>
          <w:bCs/>
        </w:rPr>
        <w:t xml:space="preserve"> TrackNetV3 + Pose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。这种组合既能引用学术证据，也能给出中文报告里最受欢迎的“可复现实验路线”。</w:t>
      </w:r>
      <w:r>
        <w:t xml:space="preserve"> </w:t>
      </w:r>
      <w:hyperlink r:id="rId50">
        <w:r>
          <w:rPr>
            <w:rStyle w:val="Hyperlink"/>
          </w:rPr>
          <w:t xml:space="preserve">[39]</w:t>
        </w:r>
      </w:hyperlink>
    </w:p>
    <w:bookmarkEnd w:id="51"/>
    <w:bookmarkStart w:id="53" w:name="教练决策与可视化模板"/>
    <w:p>
      <w:pPr>
        <w:pStyle w:val="Heading2"/>
      </w:pPr>
      <w:r>
        <w:rPr>
          <w:rFonts w:hint="eastAsia"/>
        </w:rPr>
        <w:t xml:space="preserve">教练决策与可视化模板</w:t>
      </w:r>
    </w:p>
    <w:p>
      <w:pPr>
        <w:pStyle w:val="FirstParagraph"/>
      </w:pPr>
      <w:r>
        <w:rPr>
          <w:rFonts w:hint="eastAsia"/>
        </w:rPr>
        <w:t xml:space="preserve">从教练决策角度，真正有用的不是“指标越多越好”，而是</w:t>
      </w:r>
      <w:r>
        <w:rPr>
          <w:rFonts w:hint="eastAsia"/>
          <w:b/>
          <w:bCs/>
        </w:rPr>
        <w:t xml:space="preserve">不同场景下用不同指标组合</w:t>
      </w:r>
      <w:r>
        <w:rPr>
          <w:rFonts w:hint="eastAsia"/>
        </w:rPr>
        <w:t xml:space="preserve">。下面给出一套可直接写进报告的方法。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必选指标组合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青训选材与分层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体格（身高、臂展、体脂）、VO₂max/折返跑、CMJ、专项灵敏、动态平衡、训练暴露、伤病史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月度或季度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雷达图</w:t>
            </w:r>
            <w:r>
              <w:t xml:space="preserve"> + </w:t>
            </w:r>
            <w:r>
              <w:rPr>
                <w:rFonts w:hint="eastAsia"/>
              </w:rPr>
              <w:t xml:space="preserve">PCA画像图</w:t>
            </w:r>
            <w:r>
              <w:t xml:space="preserve"> + </w:t>
            </w:r>
            <w:r>
              <w:rPr>
                <w:rFonts w:hint="eastAsia"/>
              </w:rPr>
              <w:t xml:space="preserve">年龄分层箱线图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不要只看排名；青少年应把形态、体能、训练和伤病一起看。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周训练监控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sRPE、HRex/HRV、睡眠、酸痛、跳高变化、外负荷（距离/加减速/跳跃）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每课/每日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负荷—恢复四象限散点图</w:t>
            </w:r>
            <w:r>
              <w:t xml:space="preserve"> + </w:t>
            </w:r>
            <w:r>
              <w:rPr>
                <w:rFonts w:hint="eastAsia"/>
              </w:rPr>
              <w:t xml:space="preserve">周折线图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目标是发现“高负荷</w:t>
            </w:r>
            <w:r>
              <w:t xml:space="preserve"> + </w:t>
            </w:r>
            <w:r>
              <w:rPr>
                <w:rFonts w:hint="eastAsia"/>
              </w:rPr>
              <w:t xml:space="preserve">差恢复”与“训练刺激不足”的两端。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赛前侦察与赛后复盘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回合时长、每回合拍数、发接发效率、制胜分/非受迫失误、末拍属性、落点热图、回中位置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每场比赛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回合长度直方图</w:t>
            </w:r>
            <w:r>
              <w:t xml:space="preserve"> + </w:t>
            </w:r>
            <w:r>
              <w:rPr>
                <w:rFonts w:hint="eastAsia"/>
              </w:rPr>
              <w:t xml:space="preserve">落点热图</w:t>
            </w:r>
            <w:r>
              <w:t xml:space="preserve"> + </w:t>
            </w:r>
            <w:r>
              <w:rPr>
                <w:rFonts w:hint="eastAsia"/>
              </w:rPr>
              <w:t xml:space="preserve">末拍桑基/转移图</w:t>
            </w:r>
            <w:r>
              <w:t xml:space="preserve"> + </w:t>
            </w:r>
            <w:r>
              <w:rPr>
                <w:rFonts w:hint="eastAsia"/>
              </w:rPr>
              <w:t xml:space="preserve">比分熵曲线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核心不是“谁更快”，而是“谁更会在关键分取得主动”。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伤后复出与风险管理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肩/膝/踝ROM与对称性、跨步和着地力学、HRV、疼痛评分、复发史、训练限制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每周到每阶段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左右对称条形图</w:t>
            </w:r>
            <w:r>
              <w:t xml:space="preserve"> + </w:t>
            </w:r>
            <w:r>
              <w:rPr>
                <w:rFonts w:hint="eastAsia"/>
              </w:rPr>
              <w:t xml:space="preserve">关节ROM趋势图</w:t>
            </w:r>
            <w:r>
              <w:t xml:space="preserve"> + </w:t>
            </w:r>
            <w:r>
              <w:rPr>
                <w:rFonts w:hint="eastAsia"/>
              </w:rPr>
              <w:t xml:space="preserve">复出阶段甘特图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复出不应只看能否上场，还要看能否承受专项动作和连续负荷。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[43]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如果只允许做一个低预算版本，我建议使用以下仪表板结构：</w:t>
      </w:r>
      <w:r>
        <w:br/>
      </w:r>
      <w:r>
        <w:rPr>
          <w:rFonts w:hint="eastAsia"/>
          <w:b/>
          <w:bCs/>
        </w:rPr>
        <w:t xml:space="preserve">比赛端</w:t>
      </w:r>
      <w:r>
        <w:rPr>
          <w:rFonts w:hint="eastAsia"/>
        </w:rPr>
        <w:t xml:space="preserve">：回合时长、拍数、末拍结果、热图；</w:t>
      </w:r>
      <w:r>
        <w:br/>
      </w:r>
      <w:r>
        <w:rPr>
          <w:rFonts w:hint="eastAsia"/>
          <w:b/>
          <w:bCs/>
        </w:rPr>
        <w:t xml:space="preserve">训练端</w:t>
      </w:r>
      <w:r>
        <w:rPr>
          <w:rFonts w:hint="eastAsia"/>
        </w:rPr>
        <w:t xml:space="preserve">：sRPE、心率、晨间恢复；</w:t>
      </w:r>
      <w:r>
        <w:br/>
      </w:r>
      <w:r>
        <w:rPr>
          <w:rFonts w:hint="eastAsia"/>
          <w:b/>
          <w:bCs/>
        </w:rPr>
        <w:t xml:space="preserve">能力端</w:t>
      </w:r>
      <w:r>
        <w:rPr>
          <w:rFonts w:hint="eastAsia"/>
        </w:rPr>
        <w:t xml:space="preserve">：CMJ、四角移动、Y-Balance；</w:t>
      </w:r>
      <w:r>
        <w:br/>
      </w:r>
      <w:r>
        <w:rPr>
          <w:rFonts w:hint="eastAsia"/>
          <w:b/>
          <w:bCs/>
        </w:rPr>
        <w:t xml:space="preserve">风险端</w:t>
      </w:r>
      <w:r>
        <w:rPr>
          <w:rFonts w:hint="eastAsia"/>
        </w:rPr>
        <w:t xml:space="preserve">：睡眠、疼痛、伤病天数。</w:t>
      </w:r>
      <w:r>
        <w:br/>
      </w:r>
      <w:r>
        <w:rPr>
          <w:rFonts w:hint="eastAsia"/>
        </w:rPr>
        <w:t xml:space="preserve">这是“最省钱但最有效”的组合。因为这些指标分别对应了文献中最成熟的四个方向：比赛分析、负荷监测、专项体能、伤病恢复。</w:t>
      </w:r>
      <w:r>
        <w:t xml:space="preserve"> </w:t>
      </w:r>
      <w:hyperlink r:id="rId35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rFonts w:hint="eastAsia"/>
        </w:rPr>
        <w:t xml:space="preserve">下面这张流程图可以直接作为报告中的方法框架图使用。它不是某一篇论文的原图，而是基于本综述证据归纳出的实践路径。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A[数据采集层&lt;br/&gt;比赛视频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官方记录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心率带</w:t>
      </w:r>
      <w:r>
        <w:rPr>
          <w:rStyle w:val="VerbatimChar"/>
        </w:rPr>
        <w:t xml:space="preserve"> / IMU / </w:t>
      </w:r>
      <w:r>
        <w:rPr>
          <w:rStyle w:val="VerbatimChar"/>
          <w:rFonts w:hint="eastAsia"/>
        </w:rPr>
        <w:t xml:space="preserve">体测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问卷]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B[数据治理层&lt;br/&gt;同步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清洗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透视校正]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C1[指标层&lt;br/&gt;比赛统计]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C2[指标层&lt;br/&gt;体能与生理]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C3[指标层&lt;br/&gt;技战术与空间]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C4[指标层&lt;br/&gt;生物力学]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C5[指标层&lt;br/&gt;心理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负荷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恢复]</w:t>
      </w:r>
      <w:r>
        <w:br/>
      </w:r>
      <w:r>
        <w:rPr>
          <w:rStyle w:val="VerbatimChar"/>
        </w:rPr>
        <w:t xml:space="preserve">    C1 --&gt; </w:t>
      </w:r>
      <w:r>
        <w:rPr>
          <w:rStyle w:val="VerbatimChar"/>
          <w:rFonts w:hint="eastAsia"/>
        </w:rPr>
        <w:t xml:space="preserve">D[分析层&lt;br/&gt;统计检验</w:t>
      </w:r>
      <w:r>
        <w:rPr>
          <w:rStyle w:val="VerbatimChar"/>
        </w:rPr>
        <w:t xml:space="preserve"> / GLM / </w:t>
      </w:r>
      <w:r>
        <w:rPr>
          <w:rStyle w:val="VerbatimChar"/>
          <w:rFonts w:hint="eastAsia"/>
        </w:rPr>
        <w:t xml:space="preserve">时间序列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熵]</w:t>
      </w:r>
      <w:r>
        <w:br/>
      </w:r>
      <w:r>
        <w:rPr>
          <w:rStyle w:val="VerbatimChar"/>
        </w:rPr>
        <w:t xml:space="preserve">    C2 --&gt; D</w:t>
      </w:r>
      <w:r>
        <w:br/>
      </w:r>
      <w:r>
        <w:rPr>
          <w:rStyle w:val="VerbatimChar"/>
        </w:rPr>
        <w:t xml:space="preserve">    C3 --&gt; </w:t>
      </w:r>
      <w:r>
        <w:rPr>
          <w:rStyle w:val="VerbatimChar"/>
          <w:rFonts w:hint="eastAsia"/>
        </w:rPr>
        <w:t xml:space="preserve">E[建模层&lt;br/&gt;Markov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聚类</w:t>
      </w:r>
      <w:r>
        <w:rPr>
          <w:rStyle w:val="VerbatimChar"/>
        </w:rPr>
        <w:t xml:space="preserve"> / PCA / </w:t>
      </w:r>
      <w:r>
        <w:rPr>
          <w:rStyle w:val="VerbatimChar"/>
          <w:rFonts w:hint="eastAsia"/>
        </w:rPr>
        <w:t xml:space="preserve">机器学习]</w:t>
      </w:r>
      <w:r>
        <w:br/>
      </w:r>
      <w:r>
        <w:rPr>
          <w:rStyle w:val="VerbatimChar"/>
        </w:rPr>
        <w:t xml:space="preserve">    C4 --&gt; E</w:t>
      </w:r>
      <w:r>
        <w:br/>
      </w:r>
      <w:r>
        <w:rPr>
          <w:rStyle w:val="VerbatimChar"/>
        </w:rPr>
        <w:t xml:space="preserve">    C5 --&gt; E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F[输出层&lt;br/&gt;训练处方]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G[输出层&lt;br/&gt;对手侦察]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H[输出层&lt;br/&gt;评估与选材]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I[输出层&lt;br/&gt;伤病预防与复出]</w:t>
      </w:r>
    </w:p>
    <w:p>
      <w:pPr>
        <w:pStyle w:val="FirstParagraph"/>
      </w:pPr>
      <w:r>
        <w:rPr>
          <w:rFonts w:hint="eastAsia"/>
        </w:rPr>
        <w:t xml:space="preserve">从可视化模板看，最推荐的不是复杂3D图，而是以下六类：</w:t>
      </w:r>
      <w:r>
        <w:br/>
      </w:r>
      <w:r>
        <w:rPr>
          <w:rFonts w:hint="eastAsia"/>
          <w:b/>
          <w:bCs/>
        </w:rPr>
        <w:t xml:space="preserve">雷达图</w:t>
      </w:r>
      <w:r>
        <w:rPr>
          <w:rFonts w:hint="eastAsia"/>
        </w:rPr>
        <w:t xml:space="preserve">（多维能力画像）、</w:t>
      </w:r>
      <w:r>
        <w:rPr>
          <w:rFonts w:hint="eastAsia"/>
          <w:b/>
          <w:bCs/>
        </w:rPr>
        <w:t xml:space="preserve">回合长度分布图</w:t>
      </w:r>
      <w:r>
        <w:rPr>
          <w:rFonts w:hint="eastAsia"/>
        </w:rPr>
        <w:t xml:space="preserve">（节奏结构）、</w:t>
      </w:r>
      <w:r>
        <w:rPr>
          <w:rFonts w:hint="eastAsia"/>
          <w:b/>
          <w:bCs/>
        </w:rPr>
        <w:t xml:space="preserve">落点/站位热图</w:t>
      </w:r>
      <w:r>
        <w:rPr>
          <w:rFonts w:hint="eastAsia"/>
        </w:rPr>
        <w:t xml:space="preserve">（空间控制）、</w:t>
      </w:r>
      <w:r>
        <w:rPr>
          <w:rFonts w:hint="eastAsia"/>
          <w:b/>
          <w:bCs/>
        </w:rPr>
        <w:t xml:space="preserve">末拍转移图</w:t>
      </w:r>
      <w:r>
        <w:rPr>
          <w:rFonts w:hint="eastAsia"/>
        </w:rPr>
        <w:t xml:space="preserve">（战术路径）、</w:t>
      </w:r>
      <w:r>
        <w:rPr>
          <w:rFonts w:hint="eastAsia"/>
          <w:b/>
          <w:bCs/>
        </w:rPr>
        <w:t xml:space="preserve">速度—CV散点图</w:t>
      </w:r>
      <w:r>
        <w:rPr>
          <w:rFonts w:hint="eastAsia"/>
        </w:rPr>
        <w:t xml:space="preserve">（脚步质量）、</w:t>
      </w:r>
      <w:r>
        <w:rPr>
          <w:rFonts w:hint="eastAsia"/>
          <w:b/>
          <w:bCs/>
        </w:rPr>
        <w:t xml:space="preserve">负荷—恢复四象限图</w:t>
      </w:r>
      <w:r>
        <w:rPr>
          <w:rFonts w:hint="eastAsia"/>
        </w:rPr>
        <w:t xml:space="preserve">（周监控）。其中，2026年的无标记脚步研究尤其提示，</w:t>
      </w:r>
      <w:r>
        <w:rPr>
          <w:rFonts w:hint="eastAsia"/>
          <w:b/>
          <w:bCs/>
        </w:rPr>
        <w:t xml:space="preserve">平均移动速度和速度CV要一起看</w:t>
      </w:r>
      <w:r>
        <w:rPr>
          <w:rFonts w:hint="eastAsia"/>
        </w:rPr>
        <w:t xml:space="preserve">；只看速度会把“慌乱地多跑”误判成“脚步更好”。</w:t>
      </w:r>
      <w:r>
        <w:t xml:space="preserve"> </w:t>
      </w:r>
      <w:hyperlink r:id="rId52">
        <w:r>
          <w:rPr>
            <w:rStyle w:val="Hyperlink"/>
          </w:rPr>
          <w:t xml:space="preserve">[45]</w:t>
        </w:r>
      </w:hyperlink>
    </w:p>
    <w:bookmarkEnd w:id="53"/>
    <w:bookmarkStart w:id="58" w:name="关键参考文献"/>
    <w:p>
      <w:pPr>
        <w:pStyle w:val="Heading2"/>
      </w:pPr>
      <w:r>
        <w:rPr>
          <w:rFonts w:hint="eastAsia"/>
        </w:rPr>
        <w:t xml:space="preserve">关键参考文献</w:t>
      </w:r>
    </w:p>
    <w:p>
      <w:pPr>
        <w:pStyle w:val="FirstParagraph"/>
      </w:pPr>
      <w:r>
        <w:rPr>
          <w:rFonts w:hint="eastAsia"/>
        </w:rPr>
        <w:t xml:space="preserve">下表选出最值得在中文报告中重点引用的文献。它们既覆盖“经典基础”，也覆盖“近年AI与公开数据”。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Phomsoupha &amp; Laffaye, 2015,</w:t>
            </w:r>
            <w:r>
              <w:t xml:space="preserve"> </w:t>
            </w:r>
            <w:r>
              <w:rPr>
                <w:i/>
                <w:iCs/>
              </w:rPr>
              <w:t xml:space="preserve">The Science of Badminton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系统整合比赛特征、形态、生理、视觉与生物力学，是羽毛球数据分析的总纲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报告导论、指标体系总览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 et al., 2020,</w:t>
            </w:r>
            <w:r>
              <w:t xml:space="preserve"> </w:t>
            </w:r>
            <w:r>
              <w:rPr>
                <w:i/>
                <w:iCs/>
              </w:rPr>
              <w:t xml:space="preserve">Biomechanics of lower limb in badminton lunge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系统范围综述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梳理跨步相关下肢生物力学证据，是动作/伤病分析的核心入口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跨步、落地、鞋与伤病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Pardiwala et al., 2020,</w:t>
            </w:r>
            <w:r>
              <w:t xml:space="preserve"> </w:t>
            </w:r>
            <w:r>
              <w:rPr>
                <w:i/>
                <w:iCs/>
              </w:rPr>
              <w:t xml:space="preserve">Badminton Injuries in Elite Athletes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总结精英羽毛球伤病流行病学与生物力学基础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伤病章节、风险管理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de Water et al., 2017,</w:t>
            </w:r>
            <w:r>
              <w:t xml:space="preserve"> </w:t>
            </w:r>
            <w:r>
              <w:rPr>
                <w:i/>
                <w:iCs/>
              </w:rPr>
              <w:t xml:space="preserve">Assessing Cognitive Performance in Badminton Players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提出BRIT，量化一般/专项反应时与抑制控制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心理认知测评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et al., 2021,</w:t>
            </w:r>
            <w:r>
              <w:t xml:space="preserve"> </w:t>
            </w:r>
            <w:r>
              <w:rPr>
                <w:i/>
                <w:iCs/>
              </w:rPr>
              <w:t xml:space="preserve">The Influence of Technical and Contextual Variables of the Last Stroke...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用Probit模型解释末拍的技术与情境变量如何影响winner/error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技战术建模、末拍分析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et al., 2022,</w:t>
            </w:r>
            <w:r>
              <w:t xml:space="preserve"> </w:t>
            </w:r>
            <w:r>
              <w:rPr>
                <w:i/>
                <w:iCs/>
              </w:rPr>
              <w:t xml:space="preserve">A Binary-Entropy Analysis of the Relationship Between Scoring Structure and Match Outcome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用熵量化比分结构的不确定性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比分结构、关键分分析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Galeano et al., 2022,</w:t>
            </w:r>
            <w:r>
              <w:t xml:space="preserve"> </w:t>
            </w:r>
            <w:r>
              <w:rPr>
                <w:i/>
                <w:iCs/>
              </w:rPr>
              <w:t xml:space="preserve">Using Markov chains to identify player's performance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用长度为3的击球序列和主动权，建立Markov式表现画像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序列建模、打法风格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et al., 2023,</w:t>
            </w:r>
            <w:r>
              <w:t xml:space="preserve"> </w:t>
            </w:r>
            <w:r>
              <w:rPr>
                <w:i/>
                <w:iCs/>
              </w:rPr>
              <w:t xml:space="preserve">Notational Analysis and Physiological and Metabolic Responses...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把比赛标记分析与心率/乳酸/呼吸代谢结合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生理与比赛耦合分析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Edel et al., 2023,</w:t>
            </w:r>
            <w:r>
              <w:t xml:space="preserve"> </w:t>
            </w:r>
            <w:r>
              <w:rPr>
                <w:i/>
                <w:iCs/>
              </w:rPr>
              <w:t xml:space="preserve">Training drills in high performance badminton...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比较多球训练不同间歇长度对内外负荷和技术表现的影响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训练课设计、负荷处方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et al., 2023,</w:t>
            </w:r>
            <w:r>
              <w:t xml:space="preserve"> </w:t>
            </w:r>
            <w:r>
              <w:rPr>
                <w:i/>
                <w:iCs/>
              </w:rPr>
              <w:t xml:space="preserve">ShuttleSet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公开最大规模的单打逐拍数据集，奠定AI羽毛球分析底座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击球预测、战术AI、可解释性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et al., 2024,</w:t>
            </w:r>
            <w:r>
              <w:t xml:space="preserve"> </w:t>
            </w:r>
            <w:r>
              <w:rPr>
                <w:i/>
                <w:iCs/>
              </w:rPr>
              <w:t xml:space="preserve">ShuttleSet22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数据集/挑战论文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提供近期单打数据和挑战赛基准，推进stroke</w:t>
            </w:r>
            <w:r>
              <w:t xml:space="preserve"> forecasting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AI实验、基准复现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Winata et al., 2025,</w:t>
            </w:r>
            <w:r>
              <w:t xml:space="preserve"> </w:t>
            </w:r>
            <w:r>
              <w:rPr>
                <w:i/>
                <w:iCs/>
              </w:rPr>
              <w:t xml:space="preserve">Match-play data according to playing categories in badminton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系统综述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证明五个单项在比赛需求上有显著差异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项目分层与训练差异化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Shen et al., 2024,</w:t>
            </w:r>
            <w:r>
              <w:t xml:space="preserve"> </w:t>
            </w:r>
            <w:r>
              <w:rPr>
                <w:i/>
                <w:iCs/>
              </w:rPr>
              <w:t xml:space="preserve">Influence of Torsional Stiffness in Badminton Footwear...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发现中等扭转刚度（60D）在稳定/灵活间较均衡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鞋类器材与伤病预防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Guo et al., 2025,</w:t>
            </w:r>
            <w:r>
              <w:t xml:space="preserve"> </w:t>
            </w:r>
            <w:r>
              <w:rPr>
                <w:i/>
                <w:iCs/>
              </w:rPr>
              <w:t xml:space="preserve">Using IMUs to Quantify External Load in Men’s Singles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示范用可穿戴IMU量化男单外负荷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可穿戴监控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Shishido &amp; Nishijima, 2026,</w:t>
            </w:r>
            <w:r>
              <w:t xml:space="preserve"> </w:t>
            </w:r>
            <w:r>
              <w:rPr>
                <w:i/>
                <w:iCs/>
              </w:rPr>
              <w:t xml:space="preserve">Indicator analysis of the footwork... markerless motion measurement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证明无标记视频可直接生成移动速度、CV、热图等脚步指标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低成本视频分析、脚步评价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Israj et al., 2026,</w:t>
            </w:r>
            <w:r>
              <w:t xml:space="preserve"> </w:t>
            </w:r>
            <w:r>
              <w:rPr>
                <w:i/>
                <w:iCs/>
              </w:rPr>
              <w:t xml:space="preserve">Youth Badminton Performance Index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用PCA构建多维青少年表现指数YBPI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青训画像、综合评分</w:t>
            </w:r>
          </w:p>
        </w:tc>
      </w:tr>
    </w:tbl>
    <w:bookmarkEnd w:id="58"/>
    <w:bookmarkStart w:id="59" w:name="开放问题与局限"/>
    <w:p>
      <w:pPr>
        <w:pStyle w:val="Heading2"/>
      </w:pPr>
      <w:r>
        <w:rPr>
          <w:rFonts w:hint="eastAsia"/>
        </w:rPr>
        <w:t xml:space="preserve">开放问题与局限</w:t>
      </w:r>
    </w:p>
    <w:p>
      <w:pPr>
        <w:pStyle w:val="FirstParagraph"/>
      </w:pPr>
      <w:r>
        <w:rPr>
          <w:rFonts w:hint="eastAsia"/>
        </w:rPr>
        <w:t xml:space="preserve">当前羽毛球数据分析仍有几个真实缺口。第一，公开资源虽然增多，但</w:t>
      </w:r>
      <w:r>
        <w:rPr>
          <w:rFonts w:hint="eastAsia"/>
          <w:b/>
          <w:bCs/>
        </w:rPr>
        <w:t xml:space="preserve">最成熟的仍是单打逐拍数据</w:t>
      </w:r>
      <w:r>
        <w:rPr>
          <w:rFonts w:hint="eastAsia"/>
        </w:rPr>
        <w:t xml:space="preserve">；全比赛、双打/混双、多模态长期跟踪资源才刚开始出现。第二，</w:t>
      </w:r>
      <w:r>
        <w:rPr>
          <w:rFonts w:hint="eastAsia"/>
          <w:b/>
          <w:bCs/>
        </w:rPr>
        <w:t xml:space="preserve">很多公开资源能下载，但许可证并不总是写得清楚</w:t>
      </w:r>
      <w:r>
        <w:rPr>
          <w:rFonts w:hint="eastAsia"/>
        </w:rPr>
        <w:t xml:space="preserve">，尤其是比赛视频衍生数据和部分挑战赛附件。第三，恢复、心理、伤病和器材个体化适配研究虽有进展，但</w:t>
      </w:r>
      <w:r>
        <w:rPr>
          <w:rFonts w:hint="eastAsia"/>
          <w:b/>
          <w:bCs/>
        </w:rPr>
        <w:t xml:space="preserve">长期纵向样本</w:t>
      </w:r>
      <w:r>
        <w:rPr>
          <w:rFonts w:hint="eastAsia"/>
        </w:rPr>
        <w:t xml:space="preserve">仍明显少于比赛标记分析与计算机视觉研究。报告写作时最好把这些限制写明：哪些结论是“证据强、可直接应用”，哪些只是“前沿但仍需本队验证”。</w:t>
      </w:r>
      <w:r>
        <w:t xml:space="preserve"> </w:t>
      </w:r>
      <w:hyperlink r:id="rId28">
        <w:r>
          <w:rPr>
            <w:rStyle w:val="Hyperlink"/>
          </w:rPr>
          <w:t xml:space="preserve">[60]</w:t>
        </w:r>
      </w:hyperlink>
    </w:p>
    <w:bookmarkEnd w:id="59"/>
    <w:bookmarkEnd w:id="60"/>
    <w:bookmarkEnd w:id="61"/>
    <w:p>
      <w:r>
        <w:pict>
          <v:rect style="width:0;height:1.5pt" o:hralign="center" o:hrstd="t" o:hr="t"/>
        </w:pict>
      </w:r>
    </w:p>
    <w:bookmarkStart w:id="6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https://link.springer.com/article/10.1007/s40279-014-0287-2</w:t>
      </w:r>
    </w:p>
    <w:p>
      <w:pPr>
        <w:pStyle w:val="BodyText"/>
      </w:pPr>
      <w:hyperlink r:id="rId21">
        <w:r>
          <w:rPr>
            <w:rStyle w:val="Hyperlink"/>
          </w:rPr>
          <w:t xml:space="preserve">https://link.springer.com/article/10.1007/s40279-014-0287-2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[41]</w:t>
        </w:r>
      </w:hyperlink>
      <w:r>
        <w:t xml:space="preserve"> </w:t>
      </w:r>
      <w:hyperlink r:id="rId22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https://www.frontiersin.org/journals/physiology/articles/10.3389/fphys.2023.1189688/full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https://www.frontiersin.org/journals/physiology/articles/10.3389/fphys.2023.1189688/full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https://www.science.gov/topicpages/b/badminton%2Bcsb%2Bt3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https://www.science.gov/topicpages/b/badminton%2Bcsb%2Bt3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https://development.bwfbadminton.com/sport-science/global-research/overview</w:t>
      </w:r>
    </w:p>
    <w:p>
      <w:pPr>
        <w:pStyle w:val="BodyText"/>
      </w:pPr>
      <w:hyperlink r:id="rId25">
        <w:r>
          <w:rPr>
            <w:rStyle w:val="Hyperlink"/>
          </w:rPr>
          <w:t xml:space="preserve">https://development.bwfbadminton.com/sport-science/global-research/overview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https://www.worldbadminton.com/reference/research/documents/The_Science_of_Badminton_Game.pdf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https://www.worldbadminton.com/reference/research/documents/The_Science_of_Badminton_Game.pdf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  <w:r>
        <w:t xml:space="preserve"> </w:t>
      </w:r>
      <w:hyperlink r:id="rId27">
        <w:r>
          <w:rPr>
            <w:rStyle w:val="Hyperlink"/>
          </w:rPr>
          <w:t xml:space="preserve">[27]</w:t>
        </w:r>
      </w:hyperlink>
      <w:r>
        <w:t xml:space="preserve"> </w:t>
      </w:r>
      <w:hyperlink r:id="rId27">
        <w:r>
          <w:rPr>
            <w:rStyle w:val="Hyperlink"/>
          </w:rPr>
          <w:t xml:space="preserve">[43]</w:t>
        </w:r>
      </w:hyperlink>
      <w:r>
        <w:t xml:space="preserve"> </w:t>
      </w:r>
      <w:hyperlink r:id="rId27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https://peerj.com/articles/10300/</w:t>
      </w:r>
    </w:p>
    <w:p>
      <w:pPr>
        <w:pStyle w:val="BodyText"/>
      </w:pPr>
      <w:hyperlink r:id="rId27">
        <w:r>
          <w:rPr>
            <w:rStyle w:val="Hyperlink"/>
          </w:rPr>
          <w:t xml:space="preserve">https://peerj.com/articles/10300/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[31]</w:t>
        </w:r>
      </w:hyperlink>
      <w:r>
        <w:t xml:space="preserve"> </w:t>
      </w:r>
      <w:hyperlink r:id="rId28">
        <w:r>
          <w:rPr>
            <w:rStyle w:val="Hyperlink"/>
          </w:rPr>
          <w:t xml:space="preserve">[54]</w:t>
        </w:r>
      </w:hyperlink>
      <w:r>
        <w:t xml:space="preserve"> </w:t>
      </w:r>
      <w:hyperlink r:id="rId28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https://arxiv.org/pdf/2306.04948</w:t>
      </w:r>
    </w:p>
    <w:p>
      <w:pPr>
        <w:pStyle w:val="BodyText"/>
      </w:pPr>
      <w:hyperlink r:id="rId28">
        <w:r>
          <w:rPr>
            <w:rStyle w:val="Hyperlink"/>
          </w:rPr>
          <w:t xml:space="preserve">https://arxiv.org/pdf/2306.04948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[24]</w:t>
        </w:r>
      </w:hyperlink>
      <w:r>
        <w:t xml:space="preserve"> </w:t>
      </w:r>
      <w:hyperlink r:id="rId30">
        <w:r>
          <w:rPr>
            <w:rStyle w:val="Hyperlink"/>
          </w:rPr>
          <w:t xml:space="preserve">[40]</w:t>
        </w:r>
      </w:hyperlink>
      <w:r>
        <w:t xml:space="preserve"> </w:t>
      </w:r>
      <w:hyperlink r:id="rId30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https://www.nature.com/articles/s41598-026-47868-x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https://www.nature.com/articles/s41598-026-47868-x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hyperlink r:id="rId31">
        <w:r>
          <w:rPr>
            <w:rStyle w:val="Hyperlink"/>
          </w:rPr>
          <w:t xml:space="preserve">[20]</w:t>
        </w:r>
      </w:hyperlink>
      <w:r>
        <w:t xml:space="preserve"> </w:t>
      </w:r>
      <w:hyperlink r:id="rId31">
        <w:r>
          <w:rPr>
            <w:rStyle w:val="Hyperlink"/>
          </w:rPr>
          <w:t xml:space="preserve">[28]</w:t>
        </w:r>
      </w:hyperlink>
      <w:r>
        <w:t xml:space="preserve"> </w:t>
      </w:r>
      <w:hyperlink r:id="rId3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https://www.frontiersin.org/journals/psychology/articles/10.3389/fpsyg.2021.802179/full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https://www.frontiersin.org/journals/psychology/articles/10.3389/fpsyg.2021.802179/full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https://www.sciencedirect.com/science/article/abs/pii/S0960077922010074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https://www.sciencedirect.com/science/article/abs/pii/S0960077922010074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https://www.jssm.org/15-4-658.p_d_f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https://www.jssm.org/15-4-658.p_d_f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https://www.mdpi.com/2076-3417/15/13/7066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https://www.mdpi.com/2076-3417/15/13/7066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hyperlink r:id="rId35">
        <w:r>
          <w:rPr>
            <w:rStyle w:val="Hyperlink"/>
          </w:rPr>
          <w:t xml:space="preserve">[44]</w:t>
        </w:r>
      </w:hyperlink>
      <w:r>
        <w:t xml:space="preserve"> </w:t>
      </w:r>
      <w:hyperlink r:id="rId35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https://www.frontiersin.org/journals/sports-and-active-living/articles/10.3389/fspor.2025.1466778/full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https://www.frontiersin.org/journals/sports-and-active-living/articles/10.3389/fspor.2025.1466778/full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https://www.sciencedirect.com/science/article/abs/pii/S0960077921006494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https://www.sciencedirect.com/science/article/abs/pii/S0960077921006494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[22]</w:t>
        </w:r>
      </w:hyperlink>
      <w:r>
        <w:t xml:space="preserve"> </w:t>
      </w:r>
      <w:hyperlink r:id="rId38">
        <w:r>
          <w:rPr>
            <w:rStyle w:val="Hyperlink"/>
          </w:rPr>
          <w:t xml:space="preserve">[32]</w:t>
        </w:r>
      </w:hyperlink>
      <w:r>
        <w:t xml:space="preserve"> </w:t>
      </w:r>
      <w:hyperlink r:id="rId38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https://www.frontiersin.org/journals/psychology/articles/10.3389/fpsyg.2022.799293/full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https://www.frontiersin.org/journals/psychology/articles/10.3389/fpsyg.2022.799293/full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[23]</w:t>
        </w:r>
      </w:hyperlink>
      <w:r>
        <w:t xml:space="preserve"> </w:t>
      </w:r>
      <w:hyperlink r:id="rId39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https://oa.upm.es/85340/3/9977105.pdf</w:t>
      </w:r>
    </w:p>
    <w:p>
      <w:pPr>
        <w:pStyle w:val="BodyText"/>
      </w:pPr>
      <w:hyperlink r:id="rId39">
        <w:r>
          <w:rPr>
            <w:rStyle w:val="Hyperlink"/>
          </w:rPr>
          <w:t xml:space="preserve">https://oa.upm.es/85340/3/9977105.pdf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https://github.com/wywywang/coachai-projects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https://github.com/wywywang/coachai-projects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https://sites.google.com/view/coachai-challenge-2023/tasks/track1</w:t>
      </w:r>
    </w:p>
    <w:p>
      <w:pPr>
        <w:pStyle w:val="BodyText"/>
      </w:pPr>
      <w:hyperlink r:id="rId41">
        <w:r>
          <w:rPr>
            <w:rStyle w:val="Hyperlink"/>
          </w:rPr>
          <w:t xml:space="preserve">https://sites.google.com/view/coachai-challenge-2023/tasks/track1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https://bwfbadminton.com/</w:t>
      </w:r>
    </w:p>
    <w:p>
      <w:pPr>
        <w:pStyle w:val="BodyText"/>
      </w:pPr>
      <w:hyperlink r:id="rId43">
        <w:r>
          <w:rPr>
            <w:rStyle w:val="Hyperlink"/>
          </w:rPr>
          <w:t xml:space="preserve">https://bwfbadminton.com/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[33]</w:t>
        </w:r>
      </w:hyperlink>
      <w:r>
        <w:t xml:space="preserve"> </w:t>
      </w:r>
      <w:hyperlink r:id="rId44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https://www.ijcai.org/proceedings/2024/1042.pdf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https://www.ijcai.org/proceedings/2024/1042.pdf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https://www.nature.com/articles/s41597-024-03144-z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https://www.nature.com/articles/s41597-024-03144-z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https://github.com/qilimk/VideoBadminton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https://github.com/qilimk/VideoBadminton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https://github.com/FineBadminton/FineBadminton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https://github.com/FineBadminton/FineBadminton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https://arxiv.org/html/2603.25533v1</w:t>
      </w:r>
    </w:p>
    <w:p>
      <w:pPr>
        <w:pStyle w:val="BodyText"/>
      </w:pPr>
      <w:hyperlink r:id="rId48">
        <w:r>
          <w:rPr>
            <w:rStyle w:val="Hyperlink"/>
          </w:rPr>
          <w:t xml:space="preserve">https://arxiv.org/html/2603.25533v1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https://github.com/qaz812345/TrackNetV3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https://github.com/qaz812345/TrackNetV3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https://development.bwfbadminton.com/sport-science/global-research</w:t>
      </w:r>
    </w:p>
    <w:p>
      <w:pPr>
        <w:pStyle w:val="BodyText"/>
      </w:pPr>
      <w:hyperlink r:id="rId50">
        <w:r>
          <w:rPr>
            <w:rStyle w:val="Hyperlink"/>
          </w:rPr>
          <w:t xml:space="preserve">https://development.bwfbadminton.com/sport-science/global-research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https://www.frontiersin.org/journals/sports-and-active-living/articles/10.3389/fspor.2026.1753118/full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https://www.frontiersin.org/journals/sports-and-active-living/articles/10.3389/fspor.2026.1753118/full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https://pmc.ncbi.nlm.nih.gov/articles/PMC7205924/</w:t>
      </w:r>
    </w:p>
    <w:p>
      <w:pPr>
        <w:pStyle w:val="BodyText"/>
      </w:pPr>
      <w:hyperlink r:id="rId54">
        <w:r>
          <w:rPr>
            <w:rStyle w:val="Hyperlink"/>
          </w:rPr>
          <w:t xml:space="preserve">https://pmc.ncbi.nlm.nih.gov/articles/PMC7205924/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https://www.mdpi.com/2075-4663/11/2/35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https://www.mdpi.com/2075-4663/11/2/35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https://www.jssm.org/abstresearchajssm-23-196.xml.xml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https://www.jssm.org/abstresearchajssm-23-196.xml.xml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https://pmc.ncbi.nlm.nih.gov/articles/PMC12590201/</w:t>
      </w:r>
    </w:p>
    <w:p>
      <w:pPr>
        <w:pStyle w:val="BodyText"/>
      </w:pPr>
      <w:hyperlink r:id="rId57">
        <w:r>
          <w:rPr>
            <w:rStyle w:val="Hyperlink"/>
          </w:rPr>
          <w:t xml:space="preserve">https://pmc.ncbi.nlm.nih.gov/articles/PMC12590201/</w:t>
        </w:r>
      </w:hyperlink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arxiv.org/html/2603.25533v1" TargetMode="External" /><Relationship Type="http://schemas.openxmlformats.org/officeDocument/2006/relationships/hyperlink" Id="rId28" Target="https://arxiv.org/pdf/2306.04948" TargetMode="External" /><Relationship Type="http://schemas.openxmlformats.org/officeDocument/2006/relationships/hyperlink" Id="rId43" Target="https://bwfbadminton.com/" TargetMode="External" /><Relationship Type="http://schemas.openxmlformats.org/officeDocument/2006/relationships/hyperlink" Id="rId50" Target="https://development.bwfbadminton.com/sport-science/global-research" TargetMode="External" /><Relationship Type="http://schemas.openxmlformats.org/officeDocument/2006/relationships/hyperlink" Id="rId25" Target="https://development.bwfbadminton.com/sport-science/global-research/overview" TargetMode="External" /><Relationship Type="http://schemas.openxmlformats.org/officeDocument/2006/relationships/hyperlink" Id="rId47" Target="https://github.com/FineBadminton/FineBadminton" TargetMode="External" /><Relationship Type="http://schemas.openxmlformats.org/officeDocument/2006/relationships/hyperlink" Id="rId49" Target="https://github.com/qaz812345/TrackNetV3" TargetMode="External" /><Relationship Type="http://schemas.openxmlformats.org/officeDocument/2006/relationships/hyperlink" Id="rId46" Target="https://github.com/qilimk/VideoBadminton" TargetMode="External" /><Relationship Type="http://schemas.openxmlformats.org/officeDocument/2006/relationships/hyperlink" Id="rId40" Target="https://github.com/wywywang/coachai-projects" TargetMode="External" /><Relationship Type="http://schemas.openxmlformats.org/officeDocument/2006/relationships/hyperlink" Id="rId21" Target="https://link.springer.com/article/10.1007/s40279-014-0287-2" TargetMode="External" /><Relationship Type="http://schemas.openxmlformats.org/officeDocument/2006/relationships/hyperlink" Id="rId39" Target="https://oa.upm.es/85340/3/9977105.pdf" TargetMode="External" /><Relationship Type="http://schemas.openxmlformats.org/officeDocument/2006/relationships/hyperlink" Id="rId27" Target="https://peerj.com/articles/10300/" TargetMode="External" /><Relationship Type="http://schemas.openxmlformats.org/officeDocument/2006/relationships/hyperlink" Id="rId57" Target="https://pmc.ncbi.nlm.nih.gov/articles/PMC12590201/" TargetMode="External" /><Relationship Type="http://schemas.openxmlformats.org/officeDocument/2006/relationships/hyperlink" Id="rId54" Target="https://pmc.ncbi.nlm.nih.gov/articles/PMC7205924/" TargetMode="External" /><Relationship Type="http://schemas.openxmlformats.org/officeDocument/2006/relationships/hyperlink" Id="rId41" Target="https://sites.google.com/view/coachai-challenge-2023/tasks/track1" TargetMode="External" /><Relationship Type="http://schemas.openxmlformats.org/officeDocument/2006/relationships/hyperlink" Id="rId22" Target="https://www.frontiersin.org/journals/physiology/articles/10.3389/fphys.2023.1189688/full" TargetMode="External" /><Relationship Type="http://schemas.openxmlformats.org/officeDocument/2006/relationships/hyperlink" Id="rId31" Target="https://www.frontiersin.org/journals/psychology/articles/10.3389/fpsyg.2021.802179/full" TargetMode="External" /><Relationship Type="http://schemas.openxmlformats.org/officeDocument/2006/relationships/hyperlink" Id="rId38" Target="https://www.frontiersin.org/journals/psychology/articles/10.3389/fpsyg.2022.799293/full" TargetMode="External" /><Relationship Type="http://schemas.openxmlformats.org/officeDocument/2006/relationships/hyperlink" Id="rId35" Target="https://www.frontiersin.org/journals/sports-and-active-living/articles/10.3389/fspor.2025.1466778/full" TargetMode="External" /><Relationship Type="http://schemas.openxmlformats.org/officeDocument/2006/relationships/hyperlink" Id="rId52" Target="https://www.frontiersin.org/journals/sports-and-active-living/articles/10.3389/fspor.2026.1753118/full" TargetMode="External" /><Relationship Type="http://schemas.openxmlformats.org/officeDocument/2006/relationships/hyperlink" Id="rId44" Target="https://www.ijcai.org/proceedings/2024/1042.pdf" TargetMode="External" /><Relationship Type="http://schemas.openxmlformats.org/officeDocument/2006/relationships/hyperlink" Id="rId33" Target="https://www.jssm.org/15-4-658.p_d_f" TargetMode="External" /><Relationship Type="http://schemas.openxmlformats.org/officeDocument/2006/relationships/hyperlink" Id="rId56" Target="https://www.jssm.org/abstresearchajssm-23-196.xml.xml" TargetMode="External" /><Relationship Type="http://schemas.openxmlformats.org/officeDocument/2006/relationships/hyperlink" Id="rId55" Target="https://www.mdpi.com/2075-4663/11/2/35" TargetMode="External" /><Relationship Type="http://schemas.openxmlformats.org/officeDocument/2006/relationships/hyperlink" Id="rId34" Target="https://www.mdpi.com/2076-3417/15/13/7066" TargetMode="External" /><Relationship Type="http://schemas.openxmlformats.org/officeDocument/2006/relationships/hyperlink" Id="rId45" Target="https://www.nature.com/articles/s41597-024-03144-z" TargetMode="External" /><Relationship Type="http://schemas.openxmlformats.org/officeDocument/2006/relationships/hyperlink" Id="rId30" Target="https://www.nature.com/articles/s41598-026-47868-x" TargetMode="External" /><Relationship Type="http://schemas.openxmlformats.org/officeDocument/2006/relationships/hyperlink" Id="rId24" Target="https://www.science.gov/topicpages/b/badminton%2Bcsb%2Bt3" TargetMode="External" /><Relationship Type="http://schemas.openxmlformats.org/officeDocument/2006/relationships/hyperlink" Id="rId37" Target="https://www.sciencedirect.com/science/article/abs/pii/S0960077921006494" TargetMode="External" /><Relationship Type="http://schemas.openxmlformats.org/officeDocument/2006/relationships/hyperlink" Id="rId32" Target="https://www.sciencedirect.com/science/article/abs/pii/S0960077922010074" TargetMode="External" /><Relationship Type="http://schemas.openxmlformats.org/officeDocument/2006/relationships/hyperlink" Id="rId26" Target="https://www.worldbadminton.com/reference/research/documents/The_Science_of_Badminton_Gam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arxiv.org/html/2603.25533v1" TargetMode="External" /><Relationship Type="http://schemas.openxmlformats.org/officeDocument/2006/relationships/hyperlink" Id="rId28" Target="https://arxiv.org/pdf/2306.04948" TargetMode="External" /><Relationship Type="http://schemas.openxmlformats.org/officeDocument/2006/relationships/hyperlink" Id="rId43" Target="https://bwfbadminton.com/" TargetMode="External" /><Relationship Type="http://schemas.openxmlformats.org/officeDocument/2006/relationships/hyperlink" Id="rId50" Target="https://development.bwfbadminton.com/sport-science/global-research" TargetMode="External" /><Relationship Type="http://schemas.openxmlformats.org/officeDocument/2006/relationships/hyperlink" Id="rId25" Target="https://development.bwfbadminton.com/sport-science/global-research/overview" TargetMode="External" /><Relationship Type="http://schemas.openxmlformats.org/officeDocument/2006/relationships/hyperlink" Id="rId47" Target="https://github.com/FineBadminton/FineBadminton" TargetMode="External" /><Relationship Type="http://schemas.openxmlformats.org/officeDocument/2006/relationships/hyperlink" Id="rId49" Target="https://github.com/qaz812345/TrackNetV3" TargetMode="External" /><Relationship Type="http://schemas.openxmlformats.org/officeDocument/2006/relationships/hyperlink" Id="rId46" Target="https://github.com/qilimk/VideoBadminton" TargetMode="External" /><Relationship Type="http://schemas.openxmlformats.org/officeDocument/2006/relationships/hyperlink" Id="rId40" Target="https://github.com/wywywang/coachai-projects" TargetMode="External" /><Relationship Type="http://schemas.openxmlformats.org/officeDocument/2006/relationships/hyperlink" Id="rId21" Target="https://link.springer.com/article/10.1007/s40279-014-0287-2" TargetMode="External" /><Relationship Type="http://schemas.openxmlformats.org/officeDocument/2006/relationships/hyperlink" Id="rId39" Target="https://oa.upm.es/85340/3/9977105.pdf" TargetMode="External" /><Relationship Type="http://schemas.openxmlformats.org/officeDocument/2006/relationships/hyperlink" Id="rId27" Target="https://peerj.com/articles/10300/" TargetMode="External" /><Relationship Type="http://schemas.openxmlformats.org/officeDocument/2006/relationships/hyperlink" Id="rId57" Target="https://pmc.ncbi.nlm.nih.gov/articles/PMC12590201/" TargetMode="External" /><Relationship Type="http://schemas.openxmlformats.org/officeDocument/2006/relationships/hyperlink" Id="rId54" Target="https://pmc.ncbi.nlm.nih.gov/articles/PMC7205924/" TargetMode="External" /><Relationship Type="http://schemas.openxmlformats.org/officeDocument/2006/relationships/hyperlink" Id="rId41" Target="https://sites.google.com/view/coachai-challenge-2023/tasks/track1" TargetMode="External" /><Relationship Type="http://schemas.openxmlformats.org/officeDocument/2006/relationships/hyperlink" Id="rId22" Target="https://www.frontiersin.org/journals/physiology/articles/10.3389/fphys.2023.1189688/full" TargetMode="External" /><Relationship Type="http://schemas.openxmlformats.org/officeDocument/2006/relationships/hyperlink" Id="rId31" Target="https://www.frontiersin.org/journals/psychology/articles/10.3389/fpsyg.2021.802179/full" TargetMode="External" /><Relationship Type="http://schemas.openxmlformats.org/officeDocument/2006/relationships/hyperlink" Id="rId38" Target="https://www.frontiersin.org/journals/psychology/articles/10.3389/fpsyg.2022.799293/full" TargetMode="External" /><Relationship Type="http://schemas.openxmlformats.org/officeDocument/2006/relationships/hyperlink" Id="rId35" Target="https://www.frontiersin.org/journals/sports-and-active-living/articles/10.3389/fspor.2025.1466778/full" TargetMode="External" /><Relationship Type="http://schemas.openxmlformats.org/officeDocument/2006/relationships/hyperlink" Id="rId52" Target="https://www.frontiersin.org/journals/sports-and-active-living/articles/10.3389/fspor.2026.1753118/full" TargetMode="External" /><Relationship Type="http://schemas.openxmlformats.org/officeDocument/2006/relationships/hyperlink" Id="rId44" Target="https://www.ijcai.org/proceedings/2024/1042.pdf" TargetMode="External" /><Relationship Type="http://schemas.openxmlformats.org/officeDocument/2006/relationships/hyperlink" Id="rId33" Target="https://www.jssm.org/15-4-658.p_d_f" TargetMode="External" /><Relationship Type="http://schemas.openxmlformats.org/officeDocument/2006/relationships/hyperlink" Id="rId56" Target="https://www.jssm.org/abstresearchajssm-23-196.xml.xml" TargetMode="External" /><Relationship Type="http://schemas.openxmlformats.org/officeDocument/2006/relationships/hyperlink" Id="rId55" Target="https://www.mdpi.com/2075-4663/11/2/35" TargetMode="External" /><Relationship Type="http://schemas.openxmlformats.org/officeDocument/2006/relationships/hyperlink" Id="rId34" Target="https://www.mdpi.com/2076-3417/15/13/7066" TargetMode="External" /><Relationship Type="http://schemas.openxmlformats.org/officeDocument/2006/relationships/hyperlink" Id="rId45" Target="https://www.nature.com/articles/s41597-024-03144-z" TargetMode="External" /><Relationship Type="http://schemas.openxmlformats.org/officeDocument/2006/relationships/hyperlink" Id="rId30" Target="https://www.nature.com/articles/s41598-026-47868-x" TargetMode="External" /><Relationship Type="http://schemas.openxmlformats.org/officeDocument/2006/relationships/hyperlink" Id="rId24" Target="https://www.science.gov/topicpages/b/badminton%2Bcsb%2Bt3" TargetMode="External" /><Relationship Type="http://schemas.openxmlformats.org/officeDocument/2006/relationships/hyperlink" Id="rId37" Target="https://www.sciencedirect.com/science/article/abs/pii/S0960077921006494" TargetMode="External" /><Relationship Type="http://schemas.openxmlformats.org/officeDocument/2006/relationships/hyperlink" Id="rId32" Target="https://www.sciencedirect.com/science/article/abs/pii/S0960077922010074" TargetMode="External" /><Relationship Type="http://schemas.openxmlformats.org/officeDocument/2006/relationships/hyperlink" Id="rId26" Target="https://www.worldbadminton.com/reference/research/documents/The_Science_of_Badminton_Gam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2026-05-07T11:40:00Z</dcterms:created>
  <dcterms:modified xsi:type="dcterms:W3CDTF">2026-05-07T11:40:00Z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