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ABF990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0264F119" w14:textId="440DAC7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7581F61D" w14:textId="48CBFFBE"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15CBB2EC" w14:textId="51C7E35A"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429BC001" w14:textId="3CE6FC5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C21D003" w14:textId="59E2AB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835E146" w14:textId="78D37ED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761020B4" w14:textId="6DCC936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3C39745" w14:textId="1CA3A4C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618F11E6" w14:textId="7158B7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48AE8A9B" w14:textId="08A16BB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26</w:t>
            </w:r>
            <w:r w:rsidR="00E531B6" w:rsidRPr="00E531B6">
              <w:rPr>
                <w:rFonts w:ascii="Arial" w:hAnsi="Arial" w:cs="Arial"/>
                <w:noProof/>
                <w:webHidden/>
                <w:sz w:val="24"/>
                <w:szCs w:val="24"/>
              </w:rPr>
              <w:fldChar w:fldCharType="end"/>
            </w:r>
          </w:hyperlink>
        </w:p>
        <w:p w14:paraId="6B084548" w14:textId="34AC854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3756C75B" w14:textId="26C063B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172AACA0" w14:textId="17D41EC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30</w:t>
            </w:r>
            <w:r w:rsidR="00E531B6" w:rsidRPr="00E531B6">
              <w:rPr>
                <w:rFonts w:ascii="Arial" w:hAnsi="Arial" w:cs="Arial"/>
                <w:noProof/>
                <w:webHidden/>
                <w:sz w:val="24"/>
                <w:szCs w:val="24"/>
              </w:rPr>
              <w:fldChar w:fldCharType="end"/>
            </w:r>
          </w:hyperlink>
        </w:p>
        <w:p w14:paraId="5B2D434D" w14:textId="0A950BE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727BBE41" w14:textId="6A88A9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103EC94A" w14:textId="76EBC7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53BCD128" w14:textId="4592159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0DB0CAFE" w14:textId="6DAD94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268357C" w14:textId="2BFB88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02D8AD44" w14:textId="4738433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4D7BCDAA" w14:textId="115DD7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218DC2F0" w14:textId="2BD7110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567C22F0" w14:textId="6195EE5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73554267" w14:textId="66E6E8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28E154DE" w14:textId="383B86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67818E68" w14:textId="080D533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704109BD" w14:textId="53189D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0A1F8F53" w14:textId="080C92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77CA19C6" w14:textId="3C0CF89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F4BAABB" w14:textId="5F1998E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34E18DB1" w14:textId="028FD29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C059D43" w14:textId="47E67DD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E6EE4A4" w14:textId="6BF4F6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F461E20" w14:textId="30D789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FFE9474" w14:textId="67FFAD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4921661" w14:textId="6395F5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23718B30" w14:textId="7134BE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5F58555" w14:textId="1404130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4708E000" w14:textId="447913A3"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3A863CD6" w14:textId="3869E6C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4AD8B99B" w14:textId="40990B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7553D4E" w14:textId="454921D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1C1DDCEA" w14:textId="66297D8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40B0AEFC" w14:textId="3BBD8DE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5535D94E" w14:textId="54AA5CA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DDE646C" w14:textId="6A02C63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27BF49F8" w14:textId="6DF8F9D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7085748D" w14:textId="30833B4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4AD52DAC" w14:textId="381B5E8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F46016A" w14:textId="57BB7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BB128DB" w14:textId="270CC31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06794263" w14:textId="3330FBD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4F487EF" w14:textId="433A916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640FCFF6" w14:textId="09BC72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A9FF30" w14:textId="254C996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0DAFA0B8" w14:textId="466E99F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25B562E0" w14:textId="469B5C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3A9EEF69" w14:textId="581B8A5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E536648" w14:textId="6C1B6D5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6087E1DF" w14:textId="2E6A56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57F122D1" w14:textId="6F67ED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58D1A0F6" w14:textId="766EEC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7D18F2ED" w14:textId="258B89E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412C6E13" w14:textId="30B2B5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6087B208" w14:textId="67B735A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50C5C2A8" w14:textId="77848F4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DC99A7F" w14:textId="7769A5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4A38D074" w14:textId="09AF3BF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00A1D593" w14:textId="331015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5B8B1D4D" w14:textId="51F2FA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02EFF5F5" w14:textId="05A46D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ABB74EC" w14:textId="2494DC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4814F11" w14:textId="6832A1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3FC2F4AD" w14:textId="173E483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5315ED9" w14:textId="517882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210880B" w14:textId="2C5410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0F3FE657" w14:textId="05A9B2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21745101" w14:textId="62B5B9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6544C16" w14:textId="15FBC5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6AF7AEB9" w14:textId="20609E9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AF6DB08" w14:textId="09EFF70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B3D8412" w14:textId="624D9E7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20068EC" w14:textId="4A6DA4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4C62364" w14:textId="7CDC28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10487E56" w14:textId="514D37A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482355E6" w14:textId="77B497F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0EA33C4A" w14:textId="30B55E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274C8D4B" w14:textId="0729453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3ED548BE" w14:textId="12F292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7547A57" w14:textId="3AAFAB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EE622DD" w14:textId="7CFAD5D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DD44828" w14:textId="76B89D1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3E1187F" w14:textId="6E200E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D75A49D" w14:textId="4E39C3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25390B21" w14:textId="3414AB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186CC0A4" w14:textId="516CB42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1F270A47" w14:textId="5485F2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C21033" w14:textId="0B19B1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2AF4362B" w14:textId="2258BDA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5CEC797" w14:textId="6214AE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18CBDFFF" w14:textId="45C37E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605D0217" w14:textId="5FBB40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6B261EFE" w14:textId="3C196E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307FF308" w14:textId="09B3ACD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379B3E04" w14:textId="1083C99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59A6FD90" w14:textId="2D81737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765A5C8B" w14:textId="02B666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039D3B88" w14:textId="071E095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134</w:t>
            </w:r>
            <w:r w:rsidR="00E531B6" w:rsidRPr="00E531B6">
              <w:rPr>
                <w:rFonts w:ascii="Arial" w:hAnsi="Arial" w:cs="Arial"/>
                <w:noProof/>
                <w:webHidden/>
                <w:sz w:val="24"/>
                <w:szCs w:val="24"/>
              </w:rPr>
              <w:fldChar w:fldCharType="end"/>
            </w:r>
          </w:hyperlink>
        </w:p>
        <w:p w14:paraId="42018DC6" w14:textId="640BEDA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50A8B5B4" w14:textId="412234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734F8CE2" w14:textId="682E485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137</w:t>
            </w:r>
            <w:r w:rsidR="00E531B6" w:rsidRPr="00E531B6">
              <w:rPr>
                <w:rFonts w:ascii="Arial" w:hAnsi="Arial" w:cs="Arial"/>
                <w:noProof/>
                <w:webHidden/>
                <w:sz w:val="24"/>
                <w:szCs w:val="24"/>
              </w:rPr>
              <w:fldChar w:fldCharType="end"/>
            </w:r>
          </w:hyperlink>
        </w:p>
        <w:p w14:paraId="4ED029E5" w14:textId="59256BC9"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commentRangeStart w:id="4"/>
      <w:r w:rsidRPr="00C960AE">
        <w:rPr>
          <w:rFonts w:ascii="Arial" w:hAnsi="Arial" w:cs="Arial"/>
          <w:b/>
          <w:bCs/>
          <w:sz w:val="24"/>
          <w:szCs w:val="24"/>
        </w:rPr>
        <w:lastRenderedPageBreak/>
        <w:t>ÍNDICE ESPECÍFICO</w:t>
      </w:r>
      <w:commentRangeEnd w:id="4"/>
      <w:r w:rsidR="002F3E04">
        <w:rPr>
          <w:rStyle w:val="Refdecomentario"/>
        </w:rPr>
        <w:commentReference w:id="4"/>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13819D9C" w14:textId="77777777" w:rsidR="00FD7604" w:rsidRPr="00FD7604"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E881F8B" w14:textId="1B5D98F9"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094" w:history="1">
        <w:r w:rsidRPr="00FD7604">
          <w:rPr>
            <w:rStyle w:val="Hipervnculo"/>
            <w:rFonts w:ascii="Arial" w:hAnsi="Arial" w:cs="Arial"/>
            <w:noProof/>
            <w:sz w:val="24"/>
            <w:szCs w:val="24"/>
          </w:rPr>
          <w:t>Figura 2.1 Arquitectura general del sistema web</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_Toc243753094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31</w:t>
        </w:r>
        <w:r w:rsidRPr="00FD7604">
          <w:rPr>
            <w:rFonts w:ascii="Arial" w:hAnsi="Arial" w:cs="Arial"/>
            <w:noProof/>
            <w:webHidden/>
            <w:sz w:val="24"/>
            <w:szCs w:val="24"/>
          </w:rPr>
          <w:fldChar w:fldCharType="end"/>
        </w:r>
      </w:hyperlink>
    </w:p>
    <w:p w14:paraId="772F0856" w14:textId="78D86819"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095" w:history="1">
        <w:r w:rsidRPr="00FD7604">
          <w:rPr>
            <w:rStyle w:val="Hipervnculo"/>
            <w:rFonts w:ascii="Arial" w:hAnsi="Arial" w:cs="Arial"/>
            <w:noProof/>
            <w:sz w:val="24"/>
            <w:szCs w:val="24"/>
          </w:rPr>
          <w:t>Figura 2.2 Diagrama de contexto</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_Toc243753095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33</w:t>
        </w:r>
        <w:r w:rsidRPr="00FD7604">
          <w:rPr>
            <w:rFonts w:ascii="Arial" w:hAnsi="Arial" w:cs="Arial"/>
            <w:noProof/>
            <w:webHidden/>
            <w:sz w:val="24"/>
            <w:szCs w:val="24"/>
          </w:rPr>
          <w:fldChar w:fldCharType="end"/>
        </w:r>
      </w:hyperlink>
    </w:p>
    <w:p w14:paraId="625FBA5C" w14:textId="5CCCEE27"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096" w:history="1">
        <w:r w:rsidRPr="00FD7604">
          <w:rPr>
            <w:rStyle w:val="Hipervnculo"/>
            <w:rFonts w:ascii="Arial" w:hAnsi="Arial" w:cs="Arial"/>
            <w:noProof/>
            <w:sz w:val="24"/>
            <w:szCs w:val="24"/>
          </w:rPr>
          <w:t>Figura 2.3 Flujo del proceso mensual de registro, revisión y análisis</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_Toc243753096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34</w:t>
        </w:r>
        <w:r w:rsidRPr="00FD7604">
          <w:rPr>
            <w:rFonts w:ascii="Arial" w:hAnsi="Arial" w:cs="Arial"/>
            <w:noProof/>
            <w:webHidden/>
            <w:sz w:val="24"/>
            <w:szCs w:val="24"/>
          </w:rPr>
          <w:fldChar w:fldCharType="end"/>
        </w:r>
      </w:hyperlink>
    </w:p>
    <w:p w14:paraId="0D7D43A7" w14:textId="07A84FE2"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097" w:history="1">
        <w:r w:rsidRPr="00FD7604">
          <w:rPr>
            <w:rStyle w:val="Hipervnculo"/>
            <w:rFonts w:ascii="Arial" w:hAnsi="Arial" w:cs="Arial"/>
            <w:noProof/>
            <w:sz w:val="24"/>
            <w:szCs w:val="24"/>
          </w:rPr>
          <w:t>Figura 2.4 Diagrama de estados del reporte de producción.</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_Toc243753097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36</w:t>
        </w:r>
        <w:r w:rsidRPr="00FD7604">
          <w:rPr>
            <w:rFonts w:ascii="Arial" w:hAnsi="Arial" w:cs="Arial"/>
            <w:noProof/>
            <w:webHidden/>
            <w:sz w:val="24"/>
            <w:szCs w:val="24"/>
          </w:rPr>
          <w:fldChar w:fldCharType="end"/>
        </w:r>
      </w:hyperlink>
    </w:p>
    <w:p w14:paraId="1999042F" w14:textId="12401B1D"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098" w:history="1">
        <w:r w:rsidRPr="00FD7604">
          <w:rPr>
            <w:rStyle w:val="Hipervnculo"/>
            <w:rFonts w:ascii="Arial" w:hAnsi="Arial" w:cs="Arial"/>
            <w:noProof/>
            <w:sz w:val="24"/>
            <w:szCs w:val="24"/>
          </w:rPr>
          <w:t>Figura 5.1 Formulario 5C utilizado para el registro mensual de producción de vacunación.</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_Toc243753098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139</w:t>
        </w:r>
        <w:r w:rsidRPr="00FD7604">
          <w:rPr>
            <w:rFonts w:ascii="Arial" w:hAnsi="Arial" w:cs="Arial"/>
            <w:noProof/>
            <w:webHidden/>
            <w:sz w:val="24"/>
            <w:szCs w:val="24"/>
          </w:rPr>
          <w:fldChar w:fldCharType="end"/>
        </w:r>
      </w:hyperlink>
    </w:p>
    <w:p w14:paraId="1E42407D" w14:textId="62C9D656"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099" w:history="1">
        <w:r w:rsidRPr="00FD7604">
          <w:rPr>
            <w:rStyle w:val="Hipervnculo"/>
            <w:rFonts w:ascii="Arial" w:hAnsi="Arial" w:cs="Arial"/>
            <w:noProof/>
            <w:sz w:val="24"/>
            <w:szCs w:val="24"/>
          </w:rPr>
          <w:t>Figura 5.2 Archivo de Excel utilizado para el registro de producción de vacunación por municipio.</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_Toc243753099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140</w:t>
        </w:r>
        <w:r w:rsidRPr="00FD7604">
          <w:rPr>
            <w:rFonts w:ascii="Arial" w:hAnsi="Arial" w:cs="Arial"/>
            <w:noProof/>
            <w:webHidden/>
            <w:sz w:val="24"/>
            <w:szCs w:val="24"/>
          </w:rPr>
          <w:fldChar w:fldCharType="end"/>
        </w:r>
      </w:hyperlink>
    </w:p>
    <w:p w14:paraId="6EB0C4D6" w14:textId="613BEE03"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0" w:history="1">
        <w:r w:rsidRPr="00FD7604">
          <w:rPr>
            <w:rStyle w:val="Hipervnculo"/>
            <w:rFonts w:ascii="Arial" w:hAnsi="Arial" w:cs="Arial"/>
            <w:noProof/>
            <w:sz w:val="24"/>
            <w:szCs w:val="24"/>
          </w:rPr>
          <w:t>Figura 5.3 Archivo de Excel utilizado para consolidar la producción total de vacunación.</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_Toc243753100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141</w:t>
        </w:r>
        <w:r w:rsidRPr="00FD7604">
          <w:rPr>
            <w:rFonts w:ascii="Arial" w:hAnsi="Arial" w:cs="Arial"/>
            <w:noProof/>
            <w:webHidden/>
            <w:sz w:val="24"/>
            <w:szCs w:val="24"/>
          </w:rPr>
          <w:fldChar w:fldCharType="end"/>
        </w:r>
      </w:hyperlink>
    </w:p>
    <w:p w14:paraId="0E7C463F" w14:textId="1CBAC928"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1" w:history="1">
        <w:r w:rsidRPr="00FD7604">
          <w:rPr>
            <w:rStyle w:val="Hipervnculo"/>
            <w:rFonts w:ascii="Arial" w:hAnsi="Arial" w:cs="Arial"/>
            <w:noProof/>
            <w:sz w:val="24"/>
            <w:szCs w:val="24"/>
          </w:rPr>
          <w:t>Figura 5.4 Presentación de porcentajes de cobertura de vacunación de la Red No. 1.</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_Toc243753101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142</w:t>
        </w:r>
        <w:r w:rsidRPr="00FD7604">
          <w:rPr>
            <w:rFonts w:ascii="Arial" w:hAnsi="Arial" w:cs="Arial"/>
            <w:noProof/>
            <w:webHidden/>
            <w:sz w:val="24"/>
            <w:szCs w:val="24"/>
          </w:rPr>
          <w:fldChar w:fldCharType="end"/>
        </w:r>
      </w:hyperlink>
    </w:p>
    <w:p w14:paraId="509FA625" w14:textId="325764C1"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2" w:history="1">
        <w:r w:rsidRPr="00FD7604">
          <w:rPr>
            <w:rStyle w:val="Hipervnculo"/>
            <w:rFonts w:ascii="Arial" w:hAnsi="Arial" w:cs="Arial"/>
            <w:noProof/>
            <w:sz w:val="24"/>
            <w:szCs w:val="24"/>
          </w:rPr>
          <w:t>Figura 5.5 Reunión de levantamiento de requerimientos en la DDRISS San Marcos.</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_Toc243753102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143</w:t>
        </w:r>
        <w:r w:rsidRPr="00FD7604">
          <w:rPr>
            <w:rFonts w:ascii="Arial" w:hAnsi="Arial" w:cs="Arial"/>
            <w:noProof/>
            <w:webHidden/>
            <w:sz w:val="24"/>
            <w:szCs w:val="24"/>
          </w:rPr>
          <w:fldChar w:fldCharType="end"/>
        </w:r>
      </w:hyperlink>
    </w:p>
    <w:p w14:paraId="17B5A951" w14:textId="35BDFEE2"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3" w:history="1">
        <w:r w:rsidRPr="00FD7604">
          <w:rPr>
            <w:rStyle w:val="Hipervnculo"/>
            <w:rFonts w:ascii="Arial" w:hAnsi="Arial" w:cs="Arial"/>
            <w:noProof/>
            <w:sz w:val="24"/>
            <w:szCs w:val="24"/>
          </w:rPr>
          <w:t>Figura 5.6 Diagrama del flujo actual de la información, revisión y consolidación de la producción de vacunación.</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_Toc243753103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146</w:t>
        </w:r>
        <w:r w:rsidRPr="00FD7604">
          <w:rPr>
            <w:rFonts w:ascii="Arial" w:hAnsi="Arial" w:cs="Arial"/>
            <w:noProof/>
            <w:webHidden/>
            <w:sz w:val="24"/>
            <w:szCs w:val="24"/>
          </w:rPr>
          <w:fldChar w:fldCharType="end"/>
        </w:r>
      </w:hyperlink>
    </w:p>
    <w:p w14:paraId="2F2D5408" w14:textId="21BCF23C"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4" w:history="1">
        <w:r w:rsidRPr="00FD7604">
          <w:rPr>
            <w:rStyle w:val="Hipervnculo"/>
            <w:rFonts w:ascii="Arial" w:hAnsi="Arial" w:cs="Arial"/>
            <w:noProof/>
            <w:sz w:val="24"/>
            <w:szCs w:val="24"/>
          </w:rPr>
          <w:t>Figura 5.7 Distribución del esfuerzo estimado del primer sprint entre los integrantes del equipo</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_Toc243753104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153</w:t>
        </w:r>
        <w:r w:rsidRPr="00FD7604">
          <w:rPr>
            <w:rFonts w:ascii="Arial" w:hAnsi="Arial" w:cs="Arial"/>
            <w:noProof/>
            <w:webHidden/>
            <w:sz w:val="24"/>
            <w:szCs w:val="24"/>
          </w:rPr>
          <w:fldChar w:fldCharType="end"/>
        </w:r>
      </w:hyperlink>
    </w:p>
    <w:p w14:paraId="78FD74F2" w14:textId="3D160681"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5" w:history="1">
        <w:r w:rsidRPr="00FD7604">
          <w:rPr>
            <w:rStyle w:val="Hipervnculo"/>
            <w:rFonts w:ascii="Arial" w:hAnsi="Arial" w:cs="Arial"/>
            <w:noProof/>
            <w:sz w:val="24"/>
            <w:szCs w:val="24"/>
          </w:rPr>
          <w:t>Figura 5.8 Estructura de directorios del proyecto</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_Toc243753105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154</w:t>
        </w:r>
        <w:r w:rsidRPr="00FD7604">
          <w:rPr>
            <w:rFonts w:ascii="Arial" w:hAnsi="Arial" w:cs="Arial"/>
            <w:noProof/>
            <w:webHidden/>
            <w:sz w:val="24"/>
            <w:szCs w:val="24"/>
          </w:rPr>
          <w:fldChar w:fldCharType="end"/>
        </w:r>
      </w:hyperlink>
    </w:p>
    <w:p w14:paraId="2E7C510A" w14:textId="79B62D6E"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6" w:history="1">
        <w:r w:rsidRPr="00FD7604">
          <w:rPr>
            <w:rStyle w:val="Hipervnculo"/>
            <w:rFonts w:ascii="Arial" w:hAnsi="Arial" w:cs="Arial"/>
            <w:noProof/>
            <w:sz w:val="24"/>
            <w:szCs w:val="24"/>
          </w:rPr>
          <w:t>Figura 5.9 Configuración de rutas y documentación de la API</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_Toc243753106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155</w:t>
        </w:r>
        <w:r w:rsidRPr="00FD7604">
          <w:rPr>
            <w:rFonts w:ascii="Arial" w:hAnsi="Arial" w:cs="Arial"/>
            <w:noProof/>
            <w:webHidden/>
            <w:sz w:val="24"/>
            <w:szCs w:val="24"/>
          </w:rPr>
          <w:fldChar w:fldCharType="end"/>
        </w:r>
      </w:hyperlink>
    </w:p>
    <w:p w14:paraId="723DC07A" w14:textId="507F37D6"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07" w:history="1">
        <w:r w:rsidRPr="00FD7604">
          <w:rPr>
            <w:rStyle w:val="Hipervnculo"/>
            <w:rFonts w:ascii="Arial" w:hAnsi="Arial" w:cs="Arial"/>
            <w:noProof/>
            <w:sz w:val="24"/>
            <w:szCs w:val="24"/>
          </w:rPr>
          <w:t>Figura 5.10 Interfaz de inicio de sesión de sistema.</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_Toc243753107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156</w:t>
        </w:r>
        <w:r w:rsidRPr="00FD7604">
          <w:rPr>
            <w:rFonts w:ascii="Arial" w:hAnsi="Arial" w:cs="Arial"/>
            <w:noProof/>
            <w:webHidden/>
            <w:sz w:val="24"/>
            <w:szCs w:val="24"/>
          </w:rPr>
          <w:fldChar w:fldCharType="end"/>
        </w:r>
      </w:hyperlink>
    </w:p>
    <w:p w14:paraId="460DEBFA" w14:textId="35D9FF3E" w:rsidR="00FD7604" w:rsidRDefault="00FD7604">
      <w:pPr>
        <w:pStyle w:val="Tabladeilustraciones"/>
        <w:tabs>
          <w:tab w:val="right" w:leader="dot" w:pos="9111"/>
        </w:tabs>
        <w:rPr>
          <w:rFonts w:eastAsiaTheme="minorEastAsia"/>
          <w:noProof/>
          <w:kern w:val="2"/>
          <w:sz w:val="24"/>
          <w:szCs w:val="24"/>
          <w:lang w:eastAsia="es-GT"/>
          <w14:ligatures w14:val="standardContextual"/>
        </w:rPr>
      </w:pPr>
      <w:hyperlink w:anchor="_Toc243753108" w:history="1">
        <w:r w:rsidRPr="00FD7604">
          <w:rPr>
            <w:rStyle w:val="Hipervnculo"/>
            <w:rFonts w:ascii="Arial" w:hAnsi="Arial" w:cs="Arial"/>
            <w:noProof/>
            <w:sz w:val="24"/>
            <w:szCs w:val="24"/>
          </w:rPr>
          <w:t>Figura 5.11 Implementación del control de permisos en el backend.</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_Toc243753108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157</w:t>
        </w:r>
        <w:r w:rsidRPr="00FD7604">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6F41C560" w14:textId="77777777" w:rsidR="00FD7604" w:rsidRPr="00FD7604"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493DE8D6" w14:textId="56B0DE7A" w:rsidR="00FD7604" w:rsidRDefault="00FD7604">
      <w:pPr>
        <w:pStyle w:val="Tabladeilustraciones"/>
        <w:tabs>
          <w:tab w:val="right" w:leader="dot" w:pos="9111"/>
        </w:tabs>
        <w:rPr>
          <w:rFonts w:eastAsiaTheme="minorEastAsia"/>
          <w:noProof/>
          <w:kern w:val="2"/>
          <w:sz w:val="24"/>
          <w:szCs w:val="24"/>
          <w:lang w:eastAsia="es-GT"/>
          <w14:ligatures w14:val="standardContextual"/>
        </w:rPr>
      </w:pPr>
      <w:hyperlink w:anchor="_Toc243753118" w:history="1">
        <w:r w:rsidRPr="00FD7604">
          <w:rPr>
            <w:rStyle w:val="Hipervnculo"/>
            <w:rFonts w:ascii="Arial" w:hAnsi="Arial" w:cs="Arial"/>
            <w:noProof/>
            <w:sz w:val="24"/>
            <w:szCs w:val="24"/>
          </w:rPr>
          <w:t>Imagen 2.1 Metodología Scrum</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_Toc243753118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50</w:t>
        </w:r>
        <w:r w:rsidRPr="00FD7604">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477007AD" w14:textId="77777777" w:rsidR="00FD7604" w:rsidRPr="00FD7604"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2FE3422E" w14:textId="1B7499C9"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6" w:history="1">
        <w:r w:rsidRPr="00FD7604">
          <w:rPr>
            <w:rStyle w:val="Hipervnculo"/>
            <w:rFonts w:ascii="Arial" w:hAnsi="Arial" w:cs="Arial"/>
            <w:noProof/>
            <w:sz w:val="24"/>
            <w:szCs w:val="24"/>
          </w:rPr>
          <w:t>Tabla 2.1  Presupuesto del proyecto</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_Toc243753126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68</w:t>
        </w:r>
        <w:r w:rsidRPr="00FD7604">
          <w:rPr>
            <w:rFonts w:ascii="Arial" w:hAnsi="Arial" w:cs="Arial"/>
            <w:noProof/>
            <w:webHidden/>
            <w:sz w:val="24"/>
            <w:szCs w:val="24"/>
          </w:rPr>
          <w:fldChar w:fldCharType="end"/>
        </w:r>
      </w:hyperlink>
    </w:p>
    <w:p w14:paraId="3C6E9961" w14:textId="642A9E3E"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7" w:history="1">
        <w:r w:rsidRPr="00FD7604">
          <w:rPr>
            <w:rStyle w:val="Hipervnculo"/>
            <w:rFonts w:ascii="Arial" w:hAnsi="Arial" w:cs="Arial"/>
            <w:noProof/>
            <w:sz w:val="24"/>
            <w:szCs w:val="24"/>
          </w:rPr>
          <w:t>Tabla 2.3 Resumen de costos del proyecto</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_Toc243753127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70</w:t>
        </w:r>
        <w:r w:rsidRPr="00FD7604">
          <w:rPr>
            <w:rFonts w:ascii="Arial" w:hAnsi="Arial" w:cs="Arial"/>
            <w:noProof/>
            <w:webHidden/>
            <w:sz w:val="24"/>
            <w:szCs w:val="24"/>
          </w:rPr>
          <w:fldChar w:fldCharType="end"/>
        </w:r>
      </w:hyperlink>
    </w:p>
    <w:p w14:paraId="79FF00B1" w14:textId="63A4BE20"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8" w:history="1">
        <w:r w:rsidRPr="00FD7604">
          <w:rPr>
            <w:rStyle w:val="Hipervnculo"/>
            <w:rFonts w:ascii="Arial" w:hAnsi="Arial" w:cs="Arial"/>
            <w:noProof/>
            <w:sz w:val="24"/>
            <w:szCs w:val="24"/>
          </w:rPr>
          <w:t>Tabla 2.4 Diagrama de Gantt del proyecto</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_Toc243753128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71</w:t>
        </w:r>
        <w:r w:rsidRPr="00FD7604">
          <w:rPr>
            <w:rFonts w:ascii="Arial" w:hAnsi="Arial" w:cs="Arial"/>
            <w:noProof/>
            <w:webHidden/>
            <w:sz w:val="24"/>
            <w:szCs w:val="24"/>
          </w:rPr>
          <w:fldChar w:fldCharType="end"/>
        </w:r>
      </w:hyperlink>
    </w:p>
    <w:p w14:paraId="46CA7A11" w14:textId="011B2D74"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9" w:history="1">
        <w:r w:rsidRPr="00FD7604">
          <w:rPr>
            <w:rStyle w:val="Hipervnculo"/>
            <w:rFonts w:ascii="Arial" w:hAnsi="Arial" w:cs="Arial"/>
            <w:noProof/>
            <w:sz w:val="24"/>
            <w:szCs w:val="24"/>
          </w:rPr>
          <w:t>Tabla 2.5 Diagrama de Gantt del proyecto</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_Toc243753129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72</w:t>
        </w:r>
        <w:r w:rsidRPr="00FD7604">
          <w:rPr>
            <w:rFonts w:ascii="Arial" w:hAnsi="Arial" w:cs="Arial"/>
            <w:noProof/>
            <w:webHidden/>
            <w:sz w:val="24"/>
            <w:szCs w:val="24"/>
          </w:rPr>
          <w:fldChar w:fldCharType="end"/>
        </w:r>
      </w:hyperlink>
    </w:p>
    <w:p w14:paraId="60B9AA14" w14:textId="38249500"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0" w:history="1">
        <w:r w:rsidRPr="00FD7604">
          <w:rPr>
            <w:rStyle w:val="Hipervnculo"/>
            <w:rFonts w:ascii="Arial" w:hAnsi="Arial" w:cs="Arial"/>
            <w:noProof/>
            <w:sz w:val="24"/>
            <w:szCs w:val="24"/>
          </w:rPr>
          <w:t>Tabla 5.1 Requerimientos funcionales identificados</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_Toc243753130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148</w:t>
        </w:r>
        <w:r w:rsidRPr="00FD7604">
          <w:rPr>
            <w:rFonts w:ascii="Arial" w:hAnsi="Arial" w:cs="Arial"/>
            <w:noProof/>
            <w:webHidden/>
            <w:sz w:val="24"/>
            <w:szCs w:val="24"/>
          </w:rPr>
          <w:fldChar w:fldCharType="end"/>
        </w:r>
      </w:hyperlink>
    </w:p>
    <w:p w14:paraId="4DBE9B2E" w14:textId="29052F16"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1" w:history="1">
        <w:r w:rsidRPr="00FD7604">
          <w:rPr>
            <w:rStyle w:val="Hipervnculo"/>
            <w:rFonts w:ascii="Arial" w:hAnsi="Arial" w:cs="Arial"/>
            <w:noProof/>
            <w:sz w:val="24"/>
            <w:szCs w:val="24"/>
          </w:rPr>
          <w:t>Tabla 5.2 Requerimientos no funcionales identificados</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_Toc243753131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149</w:t>
        </w:r>
        <w:r w:rsidRPr="00FD7604">
          <w:rPr>
            <w:rFonts w:ascii="Arial" w:hAnsi="Arial" w:cs="Arial"/>
            <w:noProof/>
            <w:webHidden/>
            <w:sz w:val="24"/>
            <w:szCs w:val="24"/>
          </w:rPr>
          <w:fldChar w:fldCharType="end"/>
        </w:r>
      </w:hyperlink>
    </w:p>
    <w:p w14:paraId="24540C5A" w14:textId="3114DE15" w:rsidR="00FD7604" w:rsidRPr="00FD7604" w:rsidRDefault="00FD7604">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2" w:history="1">
        <w:r w:rsidRPr="00FD7604">
          <w:rPr>
            <w:rStyle w:val="Hipervnculo"/>
            <w:rFonts w:ascii="Arial" w:hAnsi="Arial" w:cs="Arial"/>
            <w:noProof/>
            <w:sz w:val="24"/>
            <w:szCs w:val="24"/>
          </w:rPr>
          <w:t>Tabla 5.3 Distribución de historias de usuario y actividades por sprint</w:t>
        </w:r>
        <w:r w:rsidRPr="00FD7604">
          <w:rPr>
            <w:rFonts w:ascii="Arial" w:hAnsi="Arial" w:cs="Arial"/>
            <w:noProof/>
            <w:webHidden/>
            <w:sz w:val="24"/>
            <w:szCs w:val="24"/>
          </w:rPr>
          <w:tab/>
        </w:r>
        <w:r w:rsidRPr="00FD7604">
          <w:rPr>
            <w:rFonts w:ascii="Arial" w:hAnsi="Arial" w:cs="Arial"/>
            <w:noProof/>
            <w:webHidden/>
            <w:sz w:val="24"/>
            <w:szCs w:val="24"/>
          </w:rPr>
          <w:fldChar w:fldCharType="begin"/>
        </w:r>
        <w:r w:rsidRPr="00FD7604">
          <w:rPr>
            <w:rFonts w:ascii="Arial" w:hAnsi="Arial" w:cs="Arial"/>
            <w:noProof/>
            <w:webHidden/>
            <w:sz w:val="24"/>
            <w:szCs w:val="24"/>
          </w:rPr>
          <w:instrText xml:space="preserve"> PAGEREF _Toc243753132 \h </w:instrText>
        </w:r>
        <w:r w:rsidRPr="00FD7604">
          <w:rPr>
            <w:rFonts w:ascii="Arial" w:hAnsi="Arial" w:cs="Arial"/>
            <w:noProof/>
            <w:webHidden/>
            <w:sz w:val="24"/>
            <w:szCs w:val="24"/>
          </w:rPr>
        </w:r>
        <w:r w:rsidRPr="00FD7604">
          <w:rPr>
            <w:rFonts w:ascii="Arial" w:hAnsi="Arial" w:cs="Arial"/>
            <w:noProof/>
            <w:webHidden/>
            <w:sz w:val="24"/>
            <w:szCs w:val="24"/>
          </w:rPr>
          <w:fldChar w:fldCharType="separate"/>
        </w:r>
        <w:r w:rsidRPr="00FD7604">
          <w:rPr>
            <w:rFonts w:ascii="Arial" w:hAnsi="Arial" w:cs="Arial"/>
            <w:noProof/>
            <w:webHidden/>
            <w:sz w:val="24"/>
            <w:szCs w:val="24"/>
          </w:rPr>
          <w:t>151</w:t>
        </w:r>
        <w:r w:rsidRPr="00FD7604">
          <w:rPr>
            <w:rFonts w:ascii="Arial" w:hAnsi="Arial" w:cs="Arial"/>
            <w:noProof/>
            <w:webHidden/>
            <w:sz w:val="24"/>
            <w:szCs w:val="24"/>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17"/>
          <w:footerReference w:type="default" r:id="rId18"/>
          <w:footerReference w:type="first" r:id="rId19"/>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2292332"/>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era </w:t>
      </w:r>
      <w:commentRangeStart w:id="6"/>
      <w:r>
        <w:rPr>
          <w:rFonts w:ascii="Arial" w:eastAsiaTheme="minorHAnsi" w:hAnsi="Arial" w:cs="Arial"/>
          <w:lang w:val="es-419" w:eastAsia="es-GT"/>
        </w:rPr>
        <w:t>la</w:t>
      </w:r>
      <w:commentRangeEnd w:id="6"/>
      <w:r w:rsidR="009F64A5">
        <w:rPr>
          <w:rStyle w:val="Refdecomentario"/>
          <w:rFonts w:ascii="Arial" w:eastAsiaTheme="minorHAnsi" w:hAnsi="Arial" w:cs="Arial"/>
          <w:sz w:val="24"/>
          <w:szCs w:val="24"/>
          <w:lang w:val="es-419" w:eastAsia="es-GT"/>
        </w:rPr>
        <w:commentReference w:id="6"/>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estaba conformado por 30 municipios que reportaban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centralizara el registro de esta producción y automatizara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era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dependía de un formulario físico y de archivos de Excel para consolidar esta información, concentrando gran parte del trabajo en una sola persona, se consideró que el desarrollo de una herramienta tecnológica representaba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era resolver la falta de un sistema centralizado que permitiera a los centros de salud del departamento registrar su producción de vacunación de forma estandarizada y generar de manera automática los informes de cobertura mensual y anual. A partir de esta necesidad, la investigación se orientaba a definir qué funcionalidades debía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planificó utilizar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w:t>
      </w:r>
      <w:proofErr w:type="spellStart"/>
      <w:r w:rsidRPr="00D92950">
        <w:rPr>
          <w:rFonts w:ascii="Arial" w:eastAsiaTheme="minorHAnsi" w:hAnsi="Arial" w:cs="Arial"/>
          <w:lang w:val="es-419" w:eastAsia="es-GT"/>
        </w:rPr>
        <w:t>sprints</w:t>
      </w:r>
      <w:proofErr w:type="spellEnd"/>
      <w:r w:rsidRPr="00D92950">
        <w:rPr>
          <w:rFonts w:ascii="Arial" w:eastAsiaTheme="minorHAnsi" w:hAnsi="Arial" w:cs="Arial"/>
          <w:lang w:val="es-419" w:eastAsia="es-GT"/>
        </w:rPr>
        <w:t xml:space="preserve">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había previsto que, al finalizar el proyecto, la DDRISS San Marcos contara con un sistema web que permitiera a los establecimientos de salud registrar su producción de vacunación mediante esquemas de captura configurables y versionados, basados en la información recopilada en ese momento mediante el formulario 5C. Asimismo, el sistema permitía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0"/>
          <w:headerReference w:type="default" r:id="rId21"/>
          <w:footerReference w:type="default" r:id="rId22"/>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7" w:name="_Toc242292333"/>
      <w:r w:rsidRPr="00D92950">
        <w:lastRenderedPageBreak/>
        <w:t xml:space="preserve">MARCO </w:t>
      </w:r>
      <w:r w:rsidR="009C2365" w:rsidRPr="00D92950">
        <w:t xml:space="preserve">CONCEPTUAL </w:t>
      </w:r>
      <w:r w:rsidR="009C2365">
        <w:t xml:space="preserve">Y </w:t>
      </w:r>
      <w:r w:rsidRPr="00D92950">
        <w:t>CONTEXTUAL</w:t>
      </w:r>
      <w:bookmarkEnd w:id="7"/>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2292334"/>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era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000000">
            <w:rPr>
              <w:rFonts w:ascii="Arial" w:eastAsiaTheme="minorHAnsi" w:hAnsi="Arial" w:cs="Arial"/>
              <w:lang w:val="es-419" w:eastAsia="es-GT"/>
            </w:rPr>
            <w:fldChar w:fldCharType="separate"/>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concentraba las funciones de epidemiología, salud ambiental y atención primaria, mientras que unidades especializadas, entre ellas la Unidad de Vacunación, eran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000000">
            <w:rPr>
              <w:rFonts w:ascii="Arial" w:eastAsiaTheme="minorHAnsi" w:hAnsi="Arial" w:cs="Arial"/>
              <w:lang w:val="es-419" w:eastAsia="es-GT"/>
            </w:rPr>
            <w:fldChar w:fldCharType="separate"/>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encontraba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integraban y de la coordinación de los establecimientos sanitarios de su jurisdicción. Esta estructura buscaba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estaba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000000">
            <w:rPr>
              <w:rFonts w:ascii="Arial" w:eastAsiaTheme="minorHAnsi" w:hAnsi="Arial" w:cs="Arial"/>
              <w:lang w:val="es-419" w:eastAsia="es-GT"/>
            </w:rPr>
            <w:fldChar w:fldCharType="separate"/>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era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San Marcos), con sede en la cabecera departamental. Esta dirección coordinaba los distritos municipales de salud correspondientes a cada municipio, así como los establecimientos que los integraban, entre ellos hospitales, centros de salud, puestos de salud y unidades mínimas distribuidos en las distintas 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lastRenderedPageBreak/>
        <w:t>Mensualmente, los 30 municipios del departamento de San Marcos remitían a la DDRISS la información sobre su producción de vacunación mediante el formulario 5C (M. Solís, comunicación personal, 7 de agosto de 2026). Para ello, un establecimiento responsable en cada municipio reunía los registros de los servicios de salud y consigna las dosis administradas según la vacuna, la dosis y las clasificaciones aplicables, como el grupo de edad y el sexo cuando correspondiera, además de la procedencia territorial de la población atendida. El análisis posterior del procedimiento permitió identificar que el Hospital de San Marcos remite un formulario adicional directamente a la DDRISS, por lo que esta recibía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utilizaba desde 2014 y había quedado desactualizado frente a la cantidad de vacunas que se manejaban en ese momento, ya que su estructura no permitía incorporar nuevos tipos de vacunas ni modificaciones en la manera en que estas se clasificaban. Debido a esta limitación, no todos los centros de salud del departamento entregaban la información en un formato verdaderamente estandarizado, ya que algunos elaboraban informes personalizados para poder reflejar los cambios que el formulario oficial no contemplaba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Durante el período analizado, la consolidación de esta información dependía de un proceso manual. La estadígrafa de la DDRISS San Marcos recibía los formularios 5C y trasladaba los datos a tres archivos de Excel independientes, utilizados desde hacía más de quince años. El primero registraba las dosis administradas a residentes del propio municipio; el segundo reunía la producción total de dosis aplicadas en cada municipio, independientemente de la procedencia de las personas vacunadas; y el tercero integraba las dosis atribuidas a los municipios de residencia de San Marcos, incluidas las administradas fuera del municipio y las reportadas por el Hospital de San Marcos. Este último archivo constituía la base para el cálculo de cobertura que realizaba el Departamento de Epidemiología. De acuerdo con la información obtenida durante el levantamiento de requerimientos, SIGSA, el sistema oficial del MSPAS, no cubre esta necesidad específica de la DDRISS San Marcos, debido a que el proceso referido se orientaba al reporte de vacunas suministradas para su distribución y no al </w:t>
      </w:r>
      <w:r w:rsidRPr="009D4B56">
        <w:rPr>
          <w:rFonts w:ascii="Arial" w:eastAsiaTheme="minorHAnsi" w:hAnsi="Arial" w:cs="Arial"/>
          <w:lang w:val="es-419" w:eastAsia="es-GT"/>
        </w:rPr>
        <w:lastRenderedPageBreak/>
        <w:t>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citaba a un representante de cada uno de los 30 municipios, a razón de 10 personas por día durante tres días, para que verificaran que la estadígrafa digitara correctamente los datos de sus formularios 5C en el primero de los tres archivos de Excel. Una vez recibida y verificada esta información, la estadígrafa disponía del resto del mes para completar los dos archivos restantes y consolidar el archivo de cobertura antes de que finalizara el mes, el cual era el que utilizaba la epidemióloga para las reuniones del consejo técnico. Este proceso representaba una carga de trabajo considerable, concentrada casi en su totalidad en una sola persona. Al respecto, la estadígrafa encargada del proceso señaló que un sistema que automatizara este trabajo le podía permitir reducir el tiempo invertido en el ingreso y revisión de la información, así como evitar las llamadas y las interrupciones a reuniones que debía atender en ese momento para resolver dudas sobre el proceso (A. </w:t>
      </w:r>
      <w:proofErr w:type="spellStart"/>
      <w:r>
        <w:rPr>
          <w:rFonts w:ascii="Arial" w:eastAsiaTheme="minorHAnsi" w:hAnsi="Arial" w:cs="Arial"/>
          <w:lang w:val="es-419" w:eastAsia="es-GT"/>
        </w:rPr>
        <w:t>Floria</w:t>
      </w:r>
      <w:proofErr w:type="spellEnd"/>
      <w:r>
        <w:rPr>
          <w:rFonts w:ascii="Arial" w:eastAsiaTheme="minorHAnsi" w:hAnsi="Arial" w:cs="Arial"/>
          <w:lang w:val="es-419" w:eastAsia="es-GT"/>
        </w:rPr>
        <w:t>,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era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debía superar el 95 % y mantenerse de forma homogénea entre todos los municipios. Al depender de un proceso manual que podía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propuso el desarrollo de un sistema web centralizado para la DDRISS San Marcos que permitiera a los establecimientos de salud registrar directamente la producción de vacunación mediante mecanismos de captura adaptables y facilitara su revisión, validación, consolidación y análisis. El sistema integraba la información reportada por los municipios y generaba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diseñaba de forma que pudiera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proyectó que la implementación de esta solución redujera la dependencia de los procesos manuales que en ese momento recaían principalmente sobre la estadígrafa de la DDRISS San Marcos y permitiera establecer mecanismos digitales para el registro, revisión, validación y análisis de la información. Los establecimientos de salud podían reportar su producción mediante esquemas de captura actualizables, mientras que el personal encargado de la revisión contaba con mecanismos de control y trazabilidad antes del cierre de cada período. A su vez, el Departamento de Epidemiología disponía de información consolidada e indicadores que facilitaran el seguimiento de la cobertura y respaldaran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9" w:name="_Toc242292335"/>
      <w:r w:rsidR="00DD3BC3" w:rsidRPr="00D92950">
        <w:t>Antecedentes</w:t>
      </w:r>
      <w:bookmarkEnd w:id="9"/>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era necesario revisar qué se había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permitía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0" w:name="_Toc242292336"/>
      <w:bookmarkStart w:id="11" w:name="_Toc242292337"/>
      <w:r w:rsidRPr="00D92950">
        <w:t>Antecedentes del problema</w:t>
      </w:r>
      <w:bookmarkEnd w:id="10"/>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habían utilizado distintos métodos para consolidar la información de vacunación reportada por los 30 municipios del departamento; sin embargo, hasta el momento el principal mecanismo identificado era el uso de hojas de cálculo en Excel a partir de las hojas físicas del formulario 5C, el cual constituía uno de los principales factores que dificultan la generación oportuna del informe de cobertura. A continuación, se presentaba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commentRangeStart w:id="12"/>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commentRangeEnd w:id="12"/>
      <w:r w:rsidR="00A91EE1" w:rsidRPr="009D4B56">
        <w:rPr>
          <w:rStyle w:val="Refdecomentario"/>
          <w:rFonts w:asciiTheme="minorHAnsi" w:eastAsiaTheme="minorHAnsi" w:hAnsiTheme="minorHAnsi" w:cstheme="minorBidi"/>
          <w:i w:val="0"/>
          <w:iCs w:val="0"/>
          <w:color w:val="auto"/>
          <w:sz w:val="24"/>
          <w:szCs w:val="24"/>
        </w:rPr>
        <w:commentReference w:id="12"/>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 xml:space="preserve">estadígrafa de la DDRISS San Marcos digitaliza los datos en tres archivos de Excel independientes, utilizados desde hacía más de quince años (M. Solís, comunicación personal, 7 de agosto de 2026). El primero registraba la producción administrada a los residentes de cada municipio; el segundo representaba el total de dosis aplicadas en el municipio, sin importar la procedencia de las personas vacunadas; y el tercero consolida la producción atribuida al municipio de residencia, utilizada como base para calcular la cobertura. Esta diferenciación respondía a que el lugar donde se administraba una vacuna no necesariamente coincidía con el municipio de residencia de la persona </w:t>
      </w:r>
      <w:proofErr w:type="spellStart"/>
      <w:proofErr w:type="gramStart"/>
      <w:r w:rsidRPr="009D4B56">
        <w:rPr>
          <w:rFonts w:ascii="Arial" w:eastAsiaTheme="minorHAnsi" w:hAnsi="Arial" w:cs="Arial"/>
          <w:lang w:val="es-GT" w:eastAsia="es-GT"/>
        </w:rPr>
        <w:t>vacunada.</w:t>
      </w:r>
      <w:r w:rsidR="00471D92" w:rsidRPr="00D92950">
        <w:rPr>
          <w:rFonts w:ascii="Arial" w:eastAsiaTheme="minorHAnsi" w:hAnsi="Arial" w:cs="Arial"/>
          <w:lang w:val="es-GT" w:eastAsia="es-GT"/>
        </w:rPr>
        <w:t>El</w:t>
      </w:r>
      <w:proofErr w:type="spellEnd"/>
      <w:proofErr w:type="gramEnd"/>
      <w:r w:rsidR="00471D92" w:rsidRPr="00D92950">
        <w:rPr>
          <w:rFonts w:ascii="Arial" w:eastAsiaTheme="minorHAnsi" w:hAnsi="Arial" w:cs="Arial"/>
          <w:lang w:val="es-GT" w:eastAsia="es-GT"/>
        </w:rPr>
        <w:t xml:space="preserve"> uso de estos archivos de Excel, como único método de consolidación, había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representaba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era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permitía incorporar nuevos tipos de vacunas ni modificaciones en su clasificación, algunos centros de salud entregaban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dependía de un proceso manual, secuencial y propenso a errores, que podía retrasar la disponibilidad de la información que la epidemióloga utilizaba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r w:rsidRPr="00D92950">
        <w:lastRenderedPageBreak/>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1"/>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 xml:space="preserve">stema de vigilancia y control y su influencia en el proceso de la toma de decisiones para el tratamiento del vector Aedes </w:t>
      </w:r>
      <w:proofErr w:type="spellStart"/>
      <w:r w:rsidR="000E3621" w:rsidRPr="009D4B56">
        <w:rPr>
          <w:rFonts w:ascii="Arial" w:eastAsiaTheme="minorHAnsi" w:hAnsi="Arial" w:cs="Arial"/>
          <w:b/>
          <w:bCs/>
          <w:i w:val="0"/>
          <w:iCs w:val="0"/>
          <w:color w:val="000000" w:themeColor="text1"/>
          <w:sz w:val="24"/>
          <w:szCs w:val="24"/>
        </w:rPr>
        <w:t>aegypti</w:t>
      </w:r>
      <w:proofErr w:type="spellEnd"/>
      <w:r w:rsidR="000E3621" w:rsidRPr="009D4B56">
        <w:rPr>
          <w:rFonts w:ascii="Arial" w:eastAsiaTheme="minorHAnsi" w:hAnsi="Arial" w:cs="Arial"/>
          <w:b/>
          <w:bCs/>
          <w:i w:val="0"/>
          <w:iCs w:val="0"/>
          <w:color w:val="000000" w:themeColor="text1"/>
          <w:sz w:val="24"/>
          <w:szCs w:val="24"/>
        </w:rPr>
        <w:t xml:space="preserve">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mostraban experiencias de sustitución de procesos </w:t>
      </w:r>
      <w:r w:rsidRPr="00D92950">
        <w:rPr>
          <w:rFonts w:ascii="Arial" w:eastAsiaTheme="minorHAnsi" w:hAnsi="Arial" w:cs="Arial"/>
          <w:lang w:val="es-GT" w:eastAsia="es-GT"/>
        </w:rPr>
        <w:lastRenderedPageBreak/>
        <w:t>manuales basados en hojas de cálculo por sistemas web en instituciones del sector salud. En particular, el segundo antecedente presentaba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3" w:name="_Toc242292338"/>
      <w:r>
        <w:t>Antecedentes de herramientas</w:t>
      </w:r>
      <w:bookmarkEnd w:id="13"/>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presentaban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disponía del Sistema de Información Gerencial en Salud (SIGSA) y, desde 2023, de un Tablero Virtual de Cobertura de Vacunación desarrollado con el apoyo técnico de la Organización Panamericana de la Salud (OPS), el cual permitía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ofrecía a la DDRISS San Marcos un mecanismo propio para el registro de la producción reportada por sus 30 municipios mediante los formularios 5C, y su información dependía de la digitación manual que cada dirección departamental realizaba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estaba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utilizaba PAIWEB como sistema único de información del Programa Ampliado de Inmunizaciones, el cual incluía un módulo de reportes que permitía a distintos niveles de usuario generar reportes de cobertura de acuerdo con su rol de acceso (Ministerio de Salud y Protección Social de Colombia, s.f.). Aunque este módulo demostraba que era posible construir informes de cobertura diferenciados por rol dentro de un sistema de inmunización, se trata de una plataforma diseñada y operada a nivel nacional por el gobierno colombiano, por lo que no estaba disponible ni era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respondían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eran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Estaban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Eran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Dependían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requería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4" w:name="_Toc242292339"/>
      <w:r w:rsidRPr="00D92950">
        <w:lastRenderedPageBreak/>
        <w:t>Justificación</w:t>
      </w:r>
      <w:bookmarkEnd w:id="14"/>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continuaba dependiendo de formularios físicos y archivos de Excel que requerían actividades manuales de digitación, revisión y consolidación. Esta situación concentraba una carga considerable de trabajo en la estadígrafa y retrasa la disponibilidad de la información que el Departamento de Epidemiología utilizaba para dar seguimiento a las coberturas. Por ello, resultaba pertinente disponer de una solución que centralizara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previó que la implementación de un sistema web permitiera que la producción de vacunación fuera registrada de forma estandarizada por los establecimientos de salud y permanezca centralizada para su posterior revisión, validación y análisis. El sistema apoyaba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Se identificó como beneficiarios directos </w:t>
      </w:r>
      <w:proofErr w:type="spellStart"/>
      <w:r>
        <w:rPr>
          <w:rFonts w:ascii="Arial" w:hAnsi="Arial" w:cs="Arial"/>
          <w:lang w:eastAsia="es-GT"/>
        </w:rPr>
        <w:t>a el</w:t>
      </w:r>
      <w:proofErr w:type="spellEnd"/>
      <w:r>
        <w:rPr>
          <w:rFonts w:ascii="Arial" w:hAnsi="Arial" w:cs="Arial"/>
          <w:lang w:eastAsia="es-GT"/>
        </w:rPr>
        <w:t xml:space="preserve"> personal encargado del registro en los establecimientos de salud, la estadígrafa, el área de tecnología e informática y el Departamento de Epidemiología. El personal de los establecimientos disponía de un mecanismo uniforme para reportar la producción; la estadígrafa podía reducir las tareas manuales de digitación y consolidación; tecnología e informática contaba con mecanismos de control y trazabilidad; y Epidemiología tenía acceso a información organizada para el seguimiento de las coberturas y la toma de decisiones. La estadígrafa señaló que una herramienta de este tipo podía permitir disminuir el tiempo destinado al ingreso y revisión de datos (A. </w:t>
      </w:r>
      <w:proofErr w:type="spellStart"/>
      <w:r>
        <w:rPr>
          <w:rFonts w:ascii="Arial" w:hAnsi="Arial" w:cs="Arial"/>
          <w:lang w:eastAsia="es-GT"/>
        </w:rPr>
        <w:t>Floria</w:t>
      </w:r>
      <w:proofErr w:type="spellEnd"/>
      <w:r>
        <w:rPr>
          <w:rFonts w:ascii="Arial" w:hAnsi="Arial" w:cs="Arial"/>
          <w:lang w:eastAsia="es-GT"/>
        </w:rPr>
        <w:t>,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Se previó que los beneficios se hicieran evidentes una vez implementado el sistema, capacitado el personal responsable y registrada la producción de los municipios mediante este medio. A partir de su utilización regular, la DDRISS San Marcos podía sustituir progresivamente la consolidación manual en archivos independientes por un proceso centralizado. De forma indirecta, la población del </w:t>
      </w:r>
      <w:r>
        <w:rPr>
          <w:rFonts w:ascii="Arial" w:hAnsi="Arial" w:cs="Arial"/>
          <w:lang w:eastAsia="es-GT"/>
        </w:rPr>
        <w:lastRenderedPageBreak/>
        <w:t>departamento se beneficiaba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5" w:name="_Toc242292340"/>
      <w:r w:rsidR="002A3A40" w:rsidRPr="00D92950">
        <w:t>Objetivos</w:t>
      </w:r>
      <w:bookmarkEnd w:id="15"/>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6" w:name="_Toc231924527"/>
      <w:bookmarkStart w:id="17" w:name="_Toc231924593"/>
      <w:bookmarkStart w:id="18" w:name="_Toc231925095"/>
      <w:bookmarkStart w:id="19" w:name="_Toc236118319"/>
      <w:bookmarkStart w:id="20" w:name="_Toc236848968"/>
      <w:bookmarkStart w:id="21" w:name="_Toc237047873"/>
      <w:bookmarkStart w:id="22" w:name="_Toc237050042"/>
      <w:bookmarkStart w:id="23" w:name="_Toc237050079"/>
      <w:bookmarkStart w:id="24" w:name="_Toc237050111"/>
      <w:bookmarkStart w:id="25" w:name="_Toc237052208"/>
      <w:bookmarkStart w:id="26" w:name="_Toc237053233"/>
      <w:bookmarkStart w:id="27" w:name="_Toc237053321"/>
      <w:bookmarkStart w:id="28" w:name="_Toc237053761"/>
      <w:bookmarkStart w:id="29" w:name="_Toc238570322"/>
      <w:bookmarkStart w:id="30" w:name="_Toc238570482"/>
      <w:bookmarkStart w:id="31" w:name="_Toc238577748"/>
      <w:bookmarkStart w:id="32" w:name="_Toc238579270"/>
      <w:bookmarkStart w:id="33" w:name="_Toc240657409"/>
      <w:bookmarkStart w:id="34" w:name="_Toc241563089"/>
      <w:bookmarkStart w:id="35" w:name="_Toc242292341"/>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6" w:name="_Toc231924528"/>
      <w:bookmarkStart w:id="37" w:name="_Toc231924594"/>
      <w:bookmarkStart w:id="38" w:name="_Toc231925096"/>
      <w:bookmarkStart w:id="39" w:name="_Toc236118320"/>
      <w:bookmarkStart w:id="40" w:name="_Toc236848969"/>
      <w:bookmarkStart w:id="41" w:name="_Toc237047874"/>
      <w:bookmarkStart w:id="42" w:name="_Toc237050043"/>
      <w:bookmarkStart w:id="43" w:name="_Toc237050080"/>
      <w:bookmarkStart w:id="44" w:name="_Toc237050112"/>
      <w:bookmarkStart w:id="45" w:name="_Toc237052209"/>
      <w:bookmarkStart w:id="46" w:name="_Toc237053234"/>
      <w:bookmarkStart w:id="47" w:name="_Toc237053322"/>
      <w:bookmarkStart w:id="48" w:name="_Toc237053762"/>
      <w:bookmarkStart w:id="49" w:name="_Toc238570323"/>
      <w:bookmarkStart w:id="50" w:name="_Toc238570483"/>
      <w:bookmarkStart w:id="51" w:name="_Toc238577749"/>
      <w:bookmarkStart w:id="52" w:name="_Toc238579271"/>
      <w:bookmarkStart w:id="53" w:name="_Toc240657410"/>
      <w:bookmarkStart w:id="54" w:name="_Toc241563090"/>
      <w:bookmarkStart w:id="55" w:name="_Toc242292342"/>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6" w:name="_Toc231924529"/>
      <w:bookmarkStart w:id="57" w:name="_Toc231924595"/>
      <w:bookmarkStart w:id="58" w:name="_Toc231925097"/>
      <w:bookmarkStart w:id="59" w:name="_Toc236118321"/>
      <w:bookmarkStart w:id="60" w:name="_Toc236848970"/>
      <w:bookmarkStart w:id="61" w:name="_Toc237047875"/>
      <w:bookmarkStart w:id="62" w:name="_Toc237050044"/>
      <w:bookmarkStart w:id="63" w:name="_Toc237050081"/>
      <w:bookmarkStart w:id="64" w:name="_Toc237050113"/>
      <w:bookmarkStart w:id="65" w:name="_Toc237052210"/>
      <w:bookmarkStart w:id="66" w:name="_Toc237053235"/>
      <w:bookmarkStart w:id="67" w:name="_Toc237053323"/>
      <w:bookmarkStart w:id="68" w:name="_Toc237053763"/>
      <w:bookmarkStart w:id="69" w:name="_Toc238570324"/>
      <w:bookmarkStart w:id="70" w:name="_Toc238570484"/>
      <w:bookmarkStart w:id="71" w:name="_Toc238577750"/>
      <w:bookmarkStart w:id="72" w:name="_Toc238579272"/>
      <w:bookmarkStart w:id="73" w:name="_Toc240657411"/>
      <w:bookmarkStart w:id="74" w:name="_Toc241563091"/>
      <w:bookmarkStart w:id="75" w:name="_Toc242292343"/>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6" w:name="_Toc231924530"/>
      <w:bookmarkStart w:id="77" w:name="_Toc231924596"/>
      <w:bookmarkStart w:id="78" w:name="_Toc231925098"/>
      <w:bookmarkStart w:id="79" w:name="_Toc236118322"/>
      <w:bookmarkStart w:id="80" w:name="_Toc236848971"/>
      <w:bookmarkStart w:id="81" w:name="_Toc237047876"/>
      <w:bookmarkStart w:id="82" w:name="_Toc237050045"/>
      <w:bookmarkStart w:id="83" w:name="_Toc237050082"/>
      <w:bookmarkStart w:id="84" w:name="_Toc237050114"/>
      <w:bookmarkStart w:id="85" w:name="_Toc237052211"/>
      <w:bookmarkStart w:id="86" w:name="_Toc237053236"/>
      <w:bookmarkStart w:id="87" w:name="_Toc237053324"/>
      <w:bookmarkStart w:id="88" w:name="_Toc237053764"/>
      <w:bookmarkStart w:id="89" w:name="_Toc238570325"/>
      <w:bookmarkStart w:id="90" w:name="_Toc238570485"/>
      <w:bookmarkStart w:id="91" w:name="_Toc238577751"/>
      <w:bookmarkStart w:id="92" w:name="_Toc238579273"/>
      <w:bookmarkStart w:id="93" w:name="_Toc240657412"/>
      <w:bookmarkStart w:id="94" w:name="_Toc241563092"/>
      <w:bookmarkStart w:id="95" w:name="_Toc242292344"/>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6E046C71" w14:textId="77777777" w:rsidR="002A3A40" w:rsidRPr="00570990" w:rsidRDefault="002A3A40">
      <w:pPr>
        <w:pStyle w:val="Ttulo3"/>
        <w:numPr>
          <w:ilvl w:val="2"/>
          <w:numId w:val="24"/>
        </w:numPr>
      </w:pPr>
      <w:bookmarkStart w:id="96" w:name="_Toc242292345"/>
      <w:r w:rsidRPr="00D92950">
        <w:t>Objetivo</w:t>
      </w:r>
      <w:r w:rsidRPr="00570990">
        <w:t xml:space="preserve"> </w:t>
      </w:r>
      <w:r w:rsidRPr="00D92950">
        <w:t>general</w:t>
      </w:r>
      <w:bookmarkEnd w:id="9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permitiera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97" w:name="_Toc242292346"/>
      <w:r w:rsidRPr="00D92950">
        <w:t>Objetivos específicos</w:t>
      </w:r>
      <w:bookmarkEnd w:id="9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permitiera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23"/>
          <w:headerReference w:type="default" r:id="rId24"/>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5"/>
          <w:headerReference w:type="default" r:id="rId26"/>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99" w:name="_Toc242292347"/>
      <w:r w:rsidRPr="00D92950">
        <w:lastRenderedPageBreak/>
        <w:t>DISEÑO Y MÉTODO</w:t>
      </w:r>
      <w:bookmarkEnd w:id="98"/>
      <w:bookmarkEnd w:id="9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presentaba el diseño de la solución propuesta para la gestión, validación y análisis de la producción de vacunación en la DDRISS San Marcos. Para ello, se describía la arquitectura general del sistema, los componentes que la integraban, el flujo de información entre los diferentes usuarios y los mecanismos de persistencia utilizados para administrar los datos. Asimismo, se detallan los módulos funcionales que permitían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exponía el método de trabajo seleccionado para orientar el desarrollo del proyecto, estableciendo las etapas necesarias para cumplir los objetivos específicos definidos. Finalmente, se presentaba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0" w:name="_Toc242292348"/>
      <w:r w:rsidRPr="003116E1">
        <w:t>Diseño</w:t>
      </w:r>
      <w:bookmarkEnd w:id="10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propuso el desarrollo de un sistema web centralizado que permitiera a los establecimientos de salud registrar su producción de vacunación mediante esquemas de captura dinámicos y versionados. Estos esquemas podían adaptarse a las características de cada vacuna y conservar las configuraciones utilizadas en períodos anteriores, con el propósito de evitar las limitaciones derivadas de un formulario fijo. El sistema también permitía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incorporaba mecanismos automáticos para validar la calidad y consistencia de los datos antes de su utilización. La información registrada seguía un flujo de revisión compuesto por diferentes estados, desde su elaboración inicial hasta la aprobación y cierre del período, permitiendo solicitar correcciones cuando se identificaran inconsistencias y mantener trazabilidad sobre las modificaciones realizadas. De esta manera, el proceso de verificación dejaba de depender únicamente de la revisión manual y presencial que se realizaba en ese momento.</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procesaba los registros mediante un motor de indicadores que permitía calcular la cobertura de vacunación, las brechas respecto de las metas establecidas, la tasa de deserción entre dosis y las proyecciones de cobertura. Los resultados podían consultarse mediante tablas, informes automatizados, alertas, un tablero de control y un mapa interactivo del departamento de San Marcos, con el propósito de facilitar al Departamento de Epidemiología la identificación de municipios, vacunas o períodos que requirieran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utilizaba una arquitectura web cliente-servidor, en la que la interfaz era desarrollada con </w:t>
      </w:r>
      <w:proofErr w:type="spellStart"/>
      <w:r>
        <w:rPr>
          <w:rFonts w:ascii="Arial" w:hAnsi="Arial" w:cs="Arial"/>
          <w:sz w:val="24"/>
          <w:szCs w:val="24"/>
        </w:rPr>
        <w:t>React</w:t>
      </w:r>
      <w:proofErr w:type="spellEnd"/>
      <w:r>
        <w:rPr>
          <w:rFonts w:ascii="Arial" w:hAnsi="Arial" w:cs="Arial"/>
          <w:sz w:val="24"/>
          <w:szCs w:val="24"/>
        </w:rPr>
        <w:t xml:space="preserve"> y se comunicaba mediante una API REST con la lógica de negocio implementada en Node.js y Express.js. Para el almacenamiento se empleaba una estrategia de persistencia políglota compuesta por MySQL y MongoDB. MySQL administraba principalmente la información estructurada y transaccional del sistema, mientras que MongoDB almacenaba configuraciones flexibles y versionadas, como los esquemas de captura y determinadas reglas utilizadas durante el procesamiento de la información. Esta distribución permitía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era desplegado en infraestructura alojada en la nube y sus componentes eran organizados mediante contenedores Docker, con el propósito de mantener un entorno uniforme para su funcionamiento. Los usuarios autorizados podían acceder al sistema mediante un navegador web de acuerdo con los permisos correspondientes a su rol, de manera que el personal de los establecimientos pudiera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1" w:name="_Toc242292349"/>
      <w:r>
        <w:t>Arquitectura y d</w:t>
      </w:r>
      <w:r w:rsidR="006226FD" w:rsidRPr="00D92950">
        <w:t>iagramas del sistema</w:t>
      </w:r>
      <w:bookmarkEnd w:id="10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mostraban los componentes tecnológicos del sistema, la interacción con los usuarios, el flujo mensual de la información, los estados que podía adoptar un reporte y la </w:t>
      </w:r>
      <w:r>
        <w:rPr>
          <w:rFonts w:ascii="Arial" w:hAnsi="Arial" w:cs="Arial"/>
          <w:sz w:val="24"/>
          <w:szCs w:val="24"/>
        </w:rPr>
        <w:lastRenderedPageBreak/>
        <w:t>distribución de los datos entre los mecanismos de persistencia utilizados. Cada representación aborda un aspecto particular de la solución y, en conjunto, permitía 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brindaba una representación simplificada de los principales componentes que integraban el sistema y cómo se encontraban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7"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014F8885" w:rsidR="00563D9D" w:rsidRPr="009B132A" w:rsidRDefault="00563D9D" w:rsidP="00563D9D">
                              <w:pPr>
                                <w:pStyle w:val="Descripcin"/>
                                <w:jc w:val="center"/>
                                <w:rPr>
                                  <w:rFonts w:ascii="Arial" w:hAnsi="Arial" w:cs="Arial"/>
                                  <w:noProof/>
                                  <w:sz w:val="24"/>
                                  <w:szCs w:val="24"/>
                                </w:rPr>
                              </w:pPr>
                              <w:bookmarkStart w:id="102" w:name="_Toc242824564"/>
                              <w:bookmarkStart w:id="103" w:name="_Toc243432617"/>
                              <w:bookmarkStart w:id="104" w:name="_Toc243753094"/>
                              <w:r w:rsidRPr="009B132A">
                                <w:rPr>
                                  <w:sz w:val="24"/>
                                  <w:szCs w:val="24"/>
                                </w:rPr>
                                <w:t xml:space="preserve">Figura </w:t>
                              </w:r>
                              <w:r w:rsidR="00FD7604">
                                <w:rPr>
                                  <w:sz w:val="24"/>
                                  <w:szCs w:val="24"/>
                                </w:rPr>
                                <w:fldChar w:fldCharType="begin"/>
                              </w:r>
                              <w:r w:rsidR="00FD7604">
                                <w:rPr>
                                  <w:sz w:val="24"/>
                                  <w:szCs w:val="24"/>
                                </w:rPr>
                                <w:instrText xml:space="preserve"> STYLEREF 1 \s </w:instrText>
                              </w:r>
                              <w:r w:rsidR="00FD7604">
                                <w:rPr>
                                  <w:sz w:val="24"/>
                                  <w:szCs w:val="24"/>
                                </w:rPr>
                                <w:fldChar w:fldCharType="separate"/>
                              </w:r>
                              <w:r w:rsidR="00FD7604">
                                <w:rPr>
                                  <w:noProof/>
                                  <w:sz w:val="24"/>
                                  <w:szCs w:val="24"/>
                                </w:rPr>
                                <w:t>2</w:t>
                              </w:r>
                              <w:r w:rsidR="00FD7604">
                                <w:rPr>
                                  <w:sz w:val="24"/>
                                  <w:szCs w:val="24"/>
                                </w:rPr>
                                <w:fldChar w:fldCharType="end"/>
                              </w:r>
                              <w:r w:rsidR="00FD7604">
                                <w:rPr>
                                  <w:sz w:val="24"/>
                                  <w:szCs w:val="24"/>
                                </w:rPr>
                                <w:t>.</w:t>
                              </w:r>
                              <w:r w:rsidR="00FD7604">
                                <w:rPr>
                                  <w:sz w:val="24"/>
                                  <w:szCs w:val="24"/>
                                </w:rPr>
                                <w:fldChar w:fldCharType="begin"/>
                              </w:r>
                              <w:r w:rsidR="00FD7604">
                                <w:rPr>
                                  <w:sz w:val="24"/>
                                  <w:szCs w:val="24"/>
                                </w:rPr>
                                <w:instrText xml:space="preserve"> SEQ Figura \* ARABIC \s 1 </w:instrText>
                              </w:r>
                              <w:r w:rsidR="00FD7604">
                                <w:rPr>
                                  <w:sz w:val="24"/>
                                  <w:szCs w:val="24"/>
                                </w:rPr>
                                <w:fldChar w:fldCharType="separate"/>
                              </w:r>
                              <w:r w:rsidR="00FD7604">
                                <w:rPr>
                                  <w:noProof/>
                                  <w:sz w:val="24"/>
                                  <w:szCs w:val="24"/>
                                </w:rPr>
                                <w:t>1</w:t>
                              </w:r>
                              <w:r w:rsidR="00FD7604">
                                <w:rPr>
                                  <w:sz w:val="24"/>
                                  <w:szCs w:val="24"/>
                                </w:rPr>
                                <w:fldChar w:fldCharType="end"/>
                              </w:r>
                              <w:r w:rsidRPr="009B132A">
                                <w:rPr>
                                  <w:sz w:val="24"/>
                                  <w:szCs w:val="24"/>
                                </w:rPr>
                                <w:t xml:space="preserve"> Arquitectura general del sistema web</w:t>
                              </w:r>
                              <w:bookmarkEnd w:id="102"/>
                              <w:bookmarkEnd w:id="103"/>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8"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014F8885" w:rsidR="00563D9D" w:rsidRPr="009B132A" w:rsidRDefault="00563D9D" w:rsidP="00563D9D">
                        <w:pPr>
                          <w:pStyle w:val="Descripcin"/>
                          <w:jc w:val="center"/>
                          <w:rPr>
                            <w:rFonts w:ascii="Arial" w:hAnsi="Arial" w:cs="Arial"/>
                            <w:noProof/>
                            <w:sz w:val="24"/>
                            <w:szCs w:val="24"/>
                          </w:rPr>
                        </w:pPr>
                        <w:bookmarkStart w:id="105" w:name="_Toc242824564"/>
                        <w:bookmarkStart w:id="106" w:name="_Toc243432617"/>
                        <w:bookmarkStart w:id="107" w:name="_Toc243753094"/>
                        <w:r w:rsidRPr="009B132A">
                          <w:rPr>
                            <w:sz w:val="24"/>
                            <w:szCs w:val="24"/>
                          </w:rPr>
                          <w:t xml:space="preserve">Figura </w:t>
                        </w:r>
                        <w:r w:rsidR="00FD7604">
                          <w:rPr>
                            <w:sz w:val="24"/>
                            <w:szCs w:val="24"/>
                          </w:rPr>
                          <w:fldChar w:fldCharType="begin"/>
                        </w:r>
                        <w:r w:rsidR="00FD7604">
                          <w:rPr>
                            <w:sz w:val="24"/>
                            <w:szCs w:val="24"/>
                          </w:rPr>
                          <w:instrText xml:space="preserve"> STYLEREF 1 \s </w:instrText>
                        </w:r>
                        <w:r w:rsidR="00FD7604">
                          <w:rPr>
                            <w:sz w:val="24"/>
                            <w:szCs w:val="24"/>
                          </w:rPr>
                          <w:fldChar w:fldCharType="separate"/>
                        </w:r>
                        <w:r w:rsidR="00FD7604">
                          <w:rPr>
                            <w:noProof/>
                            <w:sz w:val="24"/>
                            <w:szCs w:val="24"/>
                          </w:rPr>
                          <w:t>2</w:t>
                        </w:r>
                        <w:r w:rsidR="00FD7604">
                          <w:rPr>
                            <w:sz w:val="24"/>
                            <w:szCs w:val="24"/>
                          </w:rPr>
                          <w:fldChar w:fldCharType="end"/>
                        </w:r>
                        <w:r w:rsidR="00FD7604">
                          <w:rPr>
                            <w:sz w:val="24"/>
                            <w:szCs w:val="24"/>
                          </w:rPr>
                          <w:t>.</w:t>
                        </w:r>
                        <w:r w:rsidR="00FD7604">
                          <w:rPr>
                            <w:sz w:val="24"/>
                            <w:szCs w:val="24"/>
                          </w:rPr>
                          <w:fldChar w:fldCharType="begin"/>
                        </w:r>
                        <w:r w:rsidR="00FD7604">
                          <w:rPr>
                            <w:sz w:val="24"/>
                            <w:szCs w:val="24"/>
                          </w:rPr>
                          <w:instrText xml:space="preserve"> SEQ Figura \* ARABIC \s 1 </w:instrText>
                        </w:r>
                        <w:r w:rsidR="00FD7604">
                          <w:rPr>
                            <w:sz w:val="24"/>
                            <w:szCs w:val="24"/>
                          </w:rPr>
                          <w:fldChar w:fldCharType="separate"/>
                        </w:r>
                        <w:r w:rsidR="00FD7604">
                          <w:rPr>
                            <w:noProof/>
                            <w:sz w:val="24"/>
                            <w:szCs w:val="24"/>
                          </w:rPr>
                          <w:t>1</w:t>
                        </w:r>
                        <w:r w:rsidR="00FD7604">
                          <w:rPr>
                            <w:sz w:val="24"/>
                            <w:szCs w:val="24"/>
                          </w:rPr>
                          <w:fldChar w:fldCharType="end"/>
                        </w:r>
                        <w:r w:rsidRPr="009B132A">
                          <w:rPr>
                            <w:sz w:val="24"/>
                            <w:szCs w:val="24"/>
                          </w:rPr>
                          <w:t xml:space="preserve"> Arquitectura general del sistema web</w:t>
                        </w:r>
                        <w:bookmarkEnd w:id="105"/>
                        <w:bookmarkEnd w:id="106"/>
                        <w:bookmarkEnd w:id="10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presentaba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correspondían a las personas autorizadas para interactuar con el sistema de acuerdo con las responsabilidades asignadas dentro del proceso. El personal de los municipios realizaba principalmente el registro y actualización de la producción de vacunación; la estadígrafa o personal revisor de la DDRISS participaba en la revisión, consolidación y cierre de los períodos; el Departamento de Epidemiología utilizaba la información procesada para el análisis y seguimiento de las coberturas; el administrador gestionaba usuarios, catálogos y configuraciones; y las autoridades con permisos de consulta podían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 xml:space="preserve">era desarrollada con </w:t>
      </w:r>
      <w:proofErr w:type="spellStart"/>
      <w:r w:rsidRPr="00E531B6">
        <w:rPr>
          <w:rFonts w:ascii="Arial" w:hAnsi="Arial" w:cs="Arial"/>
          <w:sz w:val="24"/>
          <w:szCs w:val="24"/>
        </w:rPr>
        <w:t>React</w:t>
      </w:r>
      <w:proofErr w:type="spellEnd"/>
      <w:r w:rsidRPr="00E531B6">
        <w:rPr>
          <w:rFonts w:ascii="Arial" w:hAnsi="Arial" w:cs="Arial"/>
          <w:sz w:val="24"/>
          <w:szCs w:val="24"/>
        </w:rPr>
        <w:t xml:space="preserve"> y constituía el medio de interacción entre los usuarios y el sistema. Las opciones disponibles dependían del rol asignado, de manera que cada persona tuviera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Comprendían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procesaban la información previamente registrada y validada para generar resultados de utilidad para el seguimiento de la vacunación. Entre sus funciones se encontraban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eran desarrolladas con Node.js y Express.js. Este componente recibía las solicitudes provenientes de la interfaz, verificaba permisos, aplicaba las reglas correspondientes, realizaba los procesos de validación y cálculo, y coordinaba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estaba conformada por MySQL y MongoDB bajo una estrategia de persistencia políglota. MySQL se utilizaba principalmente para la información estructurada y transaccional que requería mantener relaciones e integridad entre los registros. MongoDB complementaba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eran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permitía separar las responsabilidades de presentación, procesamiento y persistencia, mientras integraba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786D9B22" w:rsidR="00563D9D" w:rsidRPr="00563D9D" w:rsidRDefault="00563D9D" w:rsidP="00563D9D">
      <w:pPr>
        <w:pStyle w:val="Descripcin"/>
        <w:keepNext/>
        <w:jc w:val="center"/>
        <w:rPr>
          <w:sz w:val="24"/>
          <w:szCs w:val="24"/>
        </w:rPr>
      </w:pPr>
      <w:bookmarkStart w:id="108" w:name="_Toc242824565"/>
      <w:bookmarkStart w:id="109" w:name="_Toc243432618"/>
      <w:bookmarkStart w:id="110" w:name="_Toc243753095"/>
      <w:r w:rsidRPr="00563D9D">
        <w:rPr>
          <w:sz w:val="24"/>
          <w:szCs w:val="24"/>
        </w:rPr>
        <w:t xml:space="preserve">Figura </w:t>
      </w:r>
      <w:r w:rsidR="00FD7604">
        <w:rPr>
          <w:sz w:val="24"/>
          <w:szCs w:val="24"/>
        </w:rPr>
        <w:fldChar w:fldCharType="begin"/>
      </w:r>
      <w:r w:rsidR="00FD7604">
        <w:rPr>
          <w:sz w:val="24"/>
          <w:szCs w:val="24"/>
        </w:rPr>
        <w:instrText xml:space="preserve"> STYLEREF 1 \s </w:instrText>
      </w:r>
      <w:r w:rsidR="00FD7604">
        <w:rPr>
          <w:sz w:val="24"/>
          <w:szCs w:val="24"/>
        </w:rPr>
        <w:fldChar w:fldCharType="separate"/>
      </w:r>
      <w:r w:rsidR="00FD7604">
        <w:rPr>
          <w:noProof/>
          <w:sz w:val="24"/>
          <w:szCs w:val="24"/>
        </w:rPr>
        <w:t>2</w:t>
      </w:r>
      <w:r w:rsidR="00FD7604">
        <w:rPr>
          <w:sz w:val="24"/>
          <w:szCs w:val="24"/>
        </w:rPr>
        <w:fldChar w:fldCharType="end"/>
      </w:r>
      <w:r w:rsidR="00FD7604">
        <w:rPr>
          <w:sz w:val="24"/>
          <w:szCs w:val="24"/>
        </w:rPr>
        <w:t>.</w:t>
      </w:r>
      <w:r w:rsidR="00FD7604">
        <w:rPr>
          <w:sz w:val="24"/>
          <w:szCs w:val="24"/>
        </w:rPr>
        <w:fldChar w:fldCharType="begin"/>
      </w:r>
      <w:r w:rsidR="00FD7604">
        <w:rPr>
          <w:sz w:val="24"/>
          <w:szCs w:val="24"/>
        </w:rPr>
        <w:instrText xml:space="preserve"> SEQ Figura \* ARABIC \s 1 </w:instrText>
      </w:r>
      <w:r w:rsidR="00FD7604">
        <w:rPr>
          <w:sz w:val="24"/>
          <w:szCs w:val="24"/>
        </w:rPr>
        <w:fldChar w:fldCharType="separate"/>
      </w:r>
      <w:r w:rsidR="00FD7604">
        <w:rPr>
          <w:noProof/>
          <w:sz w:val="24"/>
          <w:szCs w:val="24"/>
        </w:rPr>
        <w:t>2</w:t>
      </w:r>
      <w:r w:rsidR="00FD7604">
        <w:rPr>
          <w:sz w:val="24"/>
          <w:szCs w:val="24"/>
        </w:rPr>
        <w:fldChar w:fldCharType="end"/>
      </w:r>
      <w:r w:rsidRPr="00563D9D">
        <w:rPr>
          <w:sz w:val="24"/>
          <w:szCs w:val="24"/>
        </w:rPr>
        <w:t xml:space="preserve"> Diagrama de contexto</w:t>
      </w:r>
      <w:bookmarkEnd w:id="108"/>
      <w:bookmarkEnd w:id="109"/>
      <w:bookmarkEnd w:id="11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29"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028529A4"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w:t>
      </w:r>
      <w:r w:rsidR="00D444BD" w:rsidRPr="00D444BD">
        <w:rPr>
          <w:rFonts w:ascii="Arial" w:hAnsi="Arial" w:cs="Arial"/>
          <w:sz w:val="24"/>
          <w:szCs w:val="24"/>
          <w:lang w:val="es-MX"/>
        </w:rPr>
        <w:t xml:space="preserve"> figura 2.2 presentaba el diagrama de contexto d</w:t>
      </w:r>
      <w:r w:rsidR="00D444BD">
        <w:rPr>
          <w:rFonts w:ascii="Arial" w:hAnsi="Arial" w:cs="Arial"/>
          <w:sz w:val="24"/>
          <w:szCs w:val="24"/>
          <w:lang w:val="es-MX"/>
        </w:rPr>
        <w:t>el sistema</w:t>
      </w:r>
      <w:r w:rsidR="00D444BD" w:rsidRPr="00D444BD">
        <w:rPr>
          <w:rFonts w:ascii="Arial" w:hAnsi="Arial" w:cs="Arial"/>
          <w:sz w:val="24"/>
          <w:szCs w:val="24"/>
          <w:lang w:val="es-MX"/>
        </w:rPr>
        <w:t>, en el cual se identificaba al sistema como una unidad central y se representaban las interacciones con los actores externos. Esta representación permitía delimitar el alcance funcional de la solución mediante las principales entradas y salidas de información, sin detallar los procesos internos, componentes tecnológicos o estructuras de persistencia. Los actores identificados y sus interacciones eran los siguientes:</w:t>
      </w:r>
    </w:p>
    <w:p w14:paraId="40EC03CE" w14:textId="381CF108"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00D444BD" w:rsidRPr="00D444BD">
        <w:rPr>
          <w:rFonts w:ascii="Arial" w:hAnsi="Arial" w:cs="Arial"/>
          <w:sz w:val="24"/>
          <w:szCs w:val="24"/>
        </w:rPr>
        <w:t>el personal autorizado registraba la producción de vacunación correspondiente a su establecimiento y podía consultar los reportes enviados, atender observaciones y realizar las correcciones permitidas según el estado de la información.</w:t>
      </w:r>
    </w:p>
    <w:p w14:paraId="395AB9CC" w14:textId="38495674"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w:t>
      </w:r>
      <w:r w:rsidR="00D444BD">
        <w:rPr>
          <w:rFonts w:ascii="Arial" w:hAnsi="Arial" w:cs="Arial"/>
          <w:b/>
          <w:bCs/>
          <w:sz w:val="24"/>
          <w:szCs w:val="24"/>
        </w:rPr>
        <w:t xml:space="preserve">o </w:t>
      </w:r>
      <w:r w:rsidR="00D444BD" w:rsidRPr="00D444BD">
        <w:rPr>
          <w:rFonts w:ascii="Arial" w:hAnsi="Arial" w:cs="Arial"/>
          <w:b/>
          <w:bCs/>
          <w:sz w:val="24"/>
          <w:szCs w:val="24"/>
        </w:rPr>
        <w:t>personal revisor de la DDRISS</w:t>
      </w:r>
      <w:r w:rsidRPr="00EA674E">
        <w:rPr>
          <w:rFonts w:ascii="Arial" w:hAnsi="Arial" w:cs="Arial"/>
          <w:b/>
          <w:bCs/>
          <w:sz w:val="24"/>
          <w:szCs w:val="24"/>
        </w:rPr>
        <w:t xml:space="preserve">: </w:t>
      </w:r>
      <w:r w:rsidR="00D444BD" w:rsidRPr="00D444BD">
        <w:rPr>
          <w:rFonts w:ascii="Arial" w:hAnsi="Arial" w:cs="Arial"/>
          <w:sz w:val="24"/>
          <w:szCs w:val="24"/>
        </w:rPr>
        <w:t>consultaba la producción remitida por los establecimientos, verificaba su consistencia y gestionaba las observaciones, solicitudes de corrección y aprobaciones correspondientes.</w:t>
      </w:r>
    </w:p>
    <w:p w14:paraId="68969748" w14:textId="67265B81" w:rsidR="0041676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Administrador del sistema</w:t>
      </w:r>
      <w:r>
        <w:rPr>
          <w:rFonts w:ascii="Arial" w:hAnsi="Arial" w:cs="Arial"/>
          <w:b/>
          <w:bCs/>
          <w:sz w:val="24"/>
          <w:szCs w:val="24"/>
        </w:rPr>
        <w:t>:</w:t>
      </w:r>
      <w:r w:rsidR="00EA674E">
        <w:rPr>
          <w:rFonts w:ascii="Arial" w:hAnsi="Arial" w:cs="Arial"/>
          <w:b/>
          <w:bCs/>
          <w:sz w:val="24"/>
          <w:szCs w:val="24"/>
        </w:rPr>
        <w:t xml:space="preserve"> </w:t>
      </w:r>
      <w:r w:rsidRPr="00D444BD">
        <w:rPr>
          <w:rFonts w:ascii="Arial" w:hAnsi="Arial" w:cs="Arial"/>
          <w:sz w:val="24"/>
          <w:szCs w:val="24"/>
        </w:rPr>
        <w:t xml:space="preserve">gestionaba las cuentas de usuario, la asignación de roles y los catálogos y configuraciones necesarios para el funcionamiento de </w:t>
      </w:r>
      <w:r>
        <w:rPr>
          <w:rFonts w:ascii="Arial" w:hAnsi="Arial" w:cs="Arial"/>
          <w:sz w:val="24"/>
          <w:szCs w:val="24"/>
        </w:rPr>
        <w:t>sistema</w:t>
      </w:r>
      <w:r w:rsidRPr="00D444BD">
        <w:rPr>
          <w:rFonts w:ascii="Arial" w:hAnsi="Arial" w:cs="Arial"/>
          <w:sz w:val="24"/>
          <w:szCs w:val="24"/>
        </w:rPr>
        <w:t>, de acuerdo con sus permisos de acceso</w:t>
      </w:r>
      <w:r w:rsidR="00EA674E" w:rsidRPr="00E531B6">
        <w:rPr>
          <w:rFonts w:ascii="Arial" w:hAnsi="Arial" w:cs="Arial"/>
          <w:sz w:val="24"/>
          <w:szCs w:val="24"/>
        </w:rPr>
        <w:t>.</w:t>
      </w:r>
    </w:p>
    <w:p w14:paraId="74368CA1" w14:textId="41136C9C"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Departamento de Epidemiología:</w:t>
      </w:r>
      <w:r w:rsidR="00EA674E">
        <w:rPr>
          <w:rFonts w:ascii="Arial" w:hAnsi="Arial" w:cs="Arial"/>
          <w:b/>
          <w:bCs/>
          <w:sz w:val="24"/>
          <w:szCs w:val="24"/>
        </w:rPr>
        <w:t xml:space="preserve"> </w:t>
      </w:r>
      <w:r w:rsidRPr="00D444BD">
        <w:rPr>
          <w:rFonts w:ascii="Arial" w:hAnsi="Arial" w:cs="Arial"/>
          <w:sz w:val="24"/>
          <w:szCs w:val="24"/>
        </w:rPr>
        <w:t>consultaba los indicadores de vacunación, informes de cobertura, resultados consolidados y herramientas de visualización para analizar la información y dar seguimiento a las metas institucionales</w:t>
      </w:r>
      <w:r w:rsidR="00EA674E" w:rsidRPr="00E531B6">
        <w:rPr>
          <w:rFonts w:ascii="Arial" w:hAnsi="Arial" w:cs="Arial"/>
          <w:sz w:val="24"/>
          <w:szCs w:val="24"/>
        </w:rPr>
        <w:t>.</w:t>
      </w:r>
    </w:p>
    <w:p w14:paraId="6BBDF6C5" w14:textId="64EE70F1"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Autoridades con permisos de consulta:</w:t>
      </w:r>
      <w:r w:rsidR="00EA674E">
        <w:rPr>
          <w:rFonts w:ascii="Arial" w:hAnsi="Arial" w:cs="Arial"/>
          <w:b/>
          <w:bCs/>
          <w:sz w:val="24"/>
          <w:szCs w:val="24"/>
        </w:rPr>
        <w:t xml:space="preserve"> </w:t>
      </w:r>
      <w:r w:rsidRPr="00D444BD">
        <w:rPr>
          <w:rFonts w:ascii="Arial" w:hAnsi="Arial" w:cs="Arial"/>
          <w:sz w:val="24"/>
          <w:szCs w:val="24"/>
        </w:rPr>
        <w:t>accedían a los informes e indicadores disponibles dentro de su ámbito institucional, sin intervenir en el registro o modificación de la producción de vacunación.</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0">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05F415CA" w:rsidR="00563D9D" w:rsidRPr="00563D9D" w:rsidRDefault="00563D9D" w:rsidP="00563D9D">
                              <w:pPr>
                                <w:pStyle w:val="Descripcin"/>
                                <w:jc w:val="center"/>
                                <w:rPr>
                                  <w:noProof/>
                                  <w:sz w:val="24"/>
                                  <w:szCs w:val="24"/>
                                  <w:lang w:val="es-MX"/>
                                </w:rPr>
                              </w:pPr>
                              <w:bookmarkStart w:id="111" w:name="_Toc242824566"/>
                              <w:bookmarkStart w:id="112" w:name="_Toc243432619"/>
                              <w:bookmarkStart w:id="113" w:name="_Toc243753096"/>
                              <w:r w:rsidRPr="00563D9D">
                                <w:rPr>
                                  <w:sz w:val="24"/>
                                  <w:szCs w:val="24"/>
                                </w:rPr>
                                <w:t xml:space="preserve">Figura </w:t>
                              </w:r>
                              <w:r w:rsidR="00FD7604">
                                <w:rPr>
                                  <w:sz w:val="24"/>
                                  <w:szCs w:val="24"/>
                                </w:rPr>
                                <w:fldChar w:fldCharType="begin"/>
                              </w:r>
                              <w:r w:rsidR="00FD7604">
                                <w:rPr>
                                  <w:sz w:val="24"/>
                                  <w:szCs w:val="24"/>
                                </w:rPr>
                                <w:instrText xml:space="preserve"> STYLEREF 1 \s </w:instrText>
                              </w:r>
                              <w:r w:rsidR="00FD7604">
                                <w:rPr>
                                  <w:sz w:val="24"/>
                                  <w:szCs w:val="24"/>
                                </w:rPr>
                                <w:fldChar w:fldCharType="separate"/>
                              </w:r>
                              <w:r w:rsidR="00FD7604">
                                <w:rPr>
                                  <w:noProof/>
                                  <w:sz w:val="24"/>
                                  <w:szCs w:val="24"/>
                                </w:rPr>
                                <w:t>2</w:t>
                              </w:r>
                              <w:r w:rsidR="00FD7604">
                                <w:rPr>
                                  <w:sz w:val="24"/>
                                  <w:szCs w:val="24"/>
                                </w:rPr>
                                <w:fldChar w:fldCharType="end"/>
                              </w:r>
                              <w:r w:rsidR="00FD7604">
                                <w:rPr>
                                  <w:sz w:val="24"/>
                                  <w:szCs w:val="24"/>
                                </w:rPr>
                                <w:t>.</w:t>
                              </w:r>
                              <w:r w:rsidR="00FD7604">
                                <w:rPr>
                                  <w:sz w:val="24"/>
                                  <w:szCs w:val="24"/>
                                </w:rPr>
                                <w:fldChar w:fldCharType="begin"/>
                              </w:r>
                              <w:r w:rsidR="00FD7604">
                                <w:rPr>
                                  <w:sz w:val="24"/>
                                  <w:szCs w:val="24"/>
                                </w:rPr>
                                <w:instrText xml:space="preserve"> SEQ Figura \* ARABIC \s 1 </w:instrText>
                              </w:r>
                              <w:r w:rsidR="00FD7604">
                                <w:rPr>
                                  <w:sz w:val="24"/>
                                  <w:szCs w:val="24"/>
                                </w:rPr>
                                <w:fldChar w:fldCharType="separate"/>
                              </w:r>
                              <w:r w:rsidR="00FD7604">
                                <w:rPr>
                                  <w:noProof/>
                                  <w:sz w:val="24"/>
                                  <w:szCs w:val="24"/>
                                </w:rPr>
                                <w:t>3</w:t>
                              </w:r>
                              <w:r w:rsidR="00FD7604">
                                <w:rPr>
                                  <w:sz w:val="24"/>
                                  <w:szCs w:val="24"/>
                                </w:rPr>
                                <w:fldChar w:fldCharType="end"/>
                              </w:r>
                              <w:r w:rsidRPr="00563D9D">
                                <w:rPr>
                                  <w:sz w:val="24"/>
                                  <w:szCs w:val="24"/>
                                </w:rPr>
                                <w:t xml:space="preserve"> Flujo del proceso mensual de registro, revisión y análisis</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1"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05F415CA" w:rsidR="00563D9D" w:rsidRPr="00563D9D" w:rsidRDefault="00563D9D" w:rsidP="00563D9D">
                        <w:pPr>
                          <w:pStyle w:val="Descripcin"/>
                          <w:jc w:val="center"/>
                          <w:rPr>
                            <w:noProof/>
                            <w:sz w:val="24"/>
                            <w:szCs w:val="24"/>
                            <w:lang w:val="es-MX"/>
                          </w:rPr>
                        </w:pPr>
                        <w:bookmarkStart w:id="114" w:name="_Toc242824566"/>
                        <w:bookmarkStart w:id="115" w:name="_Toc243432619"/>
                        <w:bookmarkStart w:id="116" w:name="_Toc243753096"/>
                        <w:r w:rsidRPr="00563D9D">
                          <w:rPr>
                            <w:sz w:val="24"/>
                            <w:szCs w:val="24"/>
                          </w:rPr>
                          <w:t xml:space="preserve">Figura </w:t>
                        </w:r>
                        <w:r w:rsidR="00FD7604">
                          <w:rPr>
                            <w:sz w:val="24"/>
                            <w:szCs w:val="24"/>
                          </w:rPr>
                          <w:fldChar w:fldCharType="begin"/>
                        </w:r>
                        <w:r w:rsidR="00FD7604">
                          <w:rPr>
                            <w:sz w:val="24"/>
                            <w:szCs w:val="24"/>
                          </w:rPr>
                          <w:instrText xml:space="preserve"> STYLEREF 1 \s </w:instrText>
                        </w:r>
                        <w:r w:rsidR="00FD7604">
                          <w:rPr>
                            <w:sz w:val="24"/>
                            <w:szCs w:val="24"/>
                          </w:rPr>
                          <w:fldChar w:fldCharType="separate"/>
                        </w:r>
                        <w:r w:rsidR="00FD7604">
                          <w:rPr>
                            <w:noProof/>
                            <w:sz w:val="24"/>
                            <w:szCs w:val="24"/>
                          </w:rPr>
                          <w:t>2</w:t>
                        </w:r>
                        <w:r w:rsidR="00FD7604">
                          <w:rPr>
                            <w:sz w:val="24"/>
                            <w:szCs w:val="24"/>
                          </w:rPr>
                          <w:fldChar w:fldCharType="end"/>
                        </w:r>
                        <w:r w:rsidR="00FD7604">
                          <w:rPr>
                            <w:sz w:val="24"/>
                            <w:szCs w:val="24"/>
                          </w:rPr>
                          <w:t>.</w:t>
                        </w:r>
                        <w:r w:rsidR="00FD7604">
                          <w:rPr>
                            <w:sz w:val="24"/>
                            <w:szCs w:val="24"/>
                          </w:rPr>
                          <w:fldChar w:fldCharType="begin"/>
                        </w:r>
                        <w:r w:rsidR="00FD7604">
                          <w:rPr>
                            <w:sz w:val="24"/>
                            <w:szCs w:val="24"/>
                          </w:rPr>
                          <w:instrText xml:space="preserve"> SEQ Figura \* ARABIC \s 1 </w:instrText>
                        </w:r>
                        <w:r w:rsidR="00FD7604">
                          <w:rPr>
                            <w:sz w:val="24"/>
                            <w:szCs w:val="24"/>
                          </w:rPr>
                          <w:fldChar w:fldCharType="separate"/>
                        </w:r>
                        <w:r w:rsidR="00FD7604">
                          <w:rPr>
                            <w:noProof/>
                            <w:sz w:val="24"/>
                            <w:szCs w:val="24"/>
                          </w:rPr>
                          <w:t>3</w:t>
                        </w:r>
                        <w:r w:rsidR="00FD7604">
                          <w:rPr>
                            <w:sz w:val="24"/>
                            <w:szCs w:val="24"/>
                          </w:rPr>
                          <w:fldChar w:fldCharType="end"/>
                        </w:r>
                        <w:r w:rsidRPr="00563D9D">
                          <w:rPr>
                            <w:sz w:val="24"/>
                            <w:szCs w:val="24"/>
                          </w:rPr>
                          <w:t xml:space="preserve"> Flujo del proceso mensual de registro, revisión y análisis</w:t>
                        </w:r>
                        <w:bookmarkEnd w:id="114"/>
                        <w:bookmarkEnd w:id="115"/>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describía la secuencia general que seguía la información durante cada período mensual.</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lastRenderedPageBreak/>
        <w:t>El proceso inicia cuando el personal del establecimiento accedía al sistema, a partir de la configuración vigente, el sistema generaba el esquema de captura aplicable y permitía registrar la producción de vacunación. Durante este proceso se ejecutaban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identificaban errores que impidan continuar, el registro debía ser corregido antes de su envío. Cuando la información supere las validaciones requeridas, quedaba disponible para ser remitida a revisión. La estadígrafa o personal responsable podía evaluar la información y determinar si era correcta; en caso contrario, devolvía el reporte al establecimiento con las observaciones correspondientes para que fueran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podía aprobarse y el período era cerrado conforme al procedimiento establecido. Los registros aprobados constituían la base para calcular los indicadores de cobertura, brechas, tasas de deserción y proyecciones correspondientes. Finalmente, los resultados eran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buscaba establecer una secuencia controlada desde la generación del dato hasta su utilización analítica, evitando que información pendiente de revisión fuera tratada de la misma forma que aquella que ya había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32"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4CA222C4" w:rsidR="00563D9D" w:rsidRPr="00563D9D" w:rsidRDefault="00563D9D" w:rsidP="00563D9D">
                              <w:pPr>
                                <w:pStyle w:val="Descripcin"/>
                                <w:jc w:val="center"/>
                                <w:rPr>
                                  <w:rFonts w:ascii="Arial" w:hAnsi="Arial" w:cs="Arial"/>
                                  <w:sz w:val="24"/>
                                  <w:szCs w:val="24"/>
                                </w:rPr>
                              </w:pPr>
                              <w:bookmarkStart w:id="117" w:name="_Toc242824567"/>
                              <w:bookmarkStart w:id="118" w:name="_Toc243432620"/>
                              <w:bookmarkStart w:id="119" w:name="_Toc243753097"/>
                              <w:r w:rsidRPr="00563D9D">
                                <w:rPr>
                                  <w:sz w:val="24"/>
                                  <w:szCs w:val="24"/>
                                </w:rPr>
                                <w:t xml:space="preserve">Figura </w:t>
                              </w:r>
                              <w:r w:rsidR="00FD7604">
                                <w:rPr>
                                  <w:sz w:val="24"/>
                                  <w:szCs w:val="24"/>
                                </w:rPr>
                                <w:fldChar w:fldCharType="begin"/>
                              </w:r>
                              <w:r w:rsidR="00FD7604">
                                <w:rPr>
                                  <w:sz w:val="24"/>
                                  <w:szCs w:val="24"/>
                                </w:rPr>
                                <w:instrText xml:space="preserve"> STYLEREF 1 \s </w:instrText>
                              </w:r>
                              <w:r w:rsidR="00FD7604">
                                <w:rPr>
                                  <w:sz w:val="24"/>
                                  <w:szCs w:val="24"/>
                                </w:rPr>
                                <w:fldChar w:fldCharType="separate"/>
                              </w:r>
                              <w:r w:rsidR="00FD7604">
                                <w:rPr>
                                  <w:noProof/>
                                  <w:sz w:val="24"/>
                                  <w:szCs w:val="24"/>
                                </w:rPr>
                                <w:t>2</w:t>
                              </w:r>
                              <w:r w:rsidR="00FD7604">
                                <w:rPr>
                                  <w:sz w:val="24"/>
                                  <w:szCs w:val="24"/>
                                </w:rPr>
                                <w:fldChar w:fldCharType="end"/>
                              </w:r>
                              <w:r w:rsidR="00FD7604">
                                <w:rPr>
                                  <w:sz w:val="24"/>
                                  <w:szCs w:val="24"/>
                                </w:rPr>
                                <w:t>.</w:t>
                              </w:r>
                              <w:r w:rsidR="00FD7604">
                                <w:rPr>
                                  <w:sz w:val="24"/>
                                  <w:szCs w:val="24"/>
                                </w:rPr>
                                <w:fldChar w:fldCharType="begin"/>
                              </w:r>
                              <w:r w:rsidR="00FD7604">
                                <w:rPr>
                                  <w:sz w:val="24"/>
                                  <w:szCs w:val="24"/>
                                </w:rPr>
                                <w:instrText xml:space="preserve"> SEQ Figura \* ARABIC \s 1 </w:instrText>
                              </w:r>
                              <w:r w:rsidR="00FD7604">
                                <w:rPr>
                                  <w:sz w:val="24"/>
                                  <w:szCs w:val="24"/>
                                </w:rPr>
                                <w:fldChar w:fldCharType="separate"/>
                              </w:r>
                              <w:r w:rsidR="00FD7604">
                                <w:rPr>
                                  <w:noProof/>
                                  <w:sz w:val="24"/>
                                  <w:szCs w:val="24"/>
                                </w:rPr>
                                <w:t>4</w:t>
                              </w:r>
                              <w:r w:rsidR="00FD7604">
                                <w:rPr>
                                  <w:sz w:val="24"/>
                                  <w:szCs w:val="24"/>
                                </w:rPr>
                                <w:fldChar w:fldCharType="end"/>
                              </w:r>
                              <w:r w:rsidRPr="00563D9D">
                                <w:rPr>
                                  <w:sz w:val="24"/>
                                  <w:szCs w:val="24"/>
                                </w:rPr>
                                <w:t xml:space="preserve"> Diagrama de estados del reporte de producción.</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33"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4CA222C4" w:rsidR="00563D9D" w:rsidRPr="00563D9D" w:rsidRDefault="00563D9D" w:rsidP="00563D9D">
                        <w:pPr>
                          <w:pStyle w:val="Descripcin"/>
                          <w:jc w:val="center"/>
                          <w:rPr>
                            <w:rFonts w:ascii="Arial" w:hAnsi="Arial" w:cs="Arial"/>
                            <w:sz w:val="24"/>
                            <w:szCs w:val="24"/>
                          </w:rPr>
                        </w:pPr>
                        <w:bookmarkStart w:id="120" w:name="_Toc242824567"/>
                        <w:bookmarkStart w:id="121" w:name="_Toc243432620"/>
                        <w:bookmarkStart w:id="122" w:name="_Toc243753097"/>
                        <w:r w:rsidRPr="00563D9D">
                          <w:rPr>
                            <w:sz w:val="24"/>
                            <w:szCs w:val="24"/>
                          </w:rPr>
                          <w:t xml:space="preserve">Figura </w:t>
                        </w:r>
                        <w:r w:rsidR="00FD7604">
                          <w:rPr>
                            <w:sz w:val="24"/>
                            <w:szCs w:val="24"/>
                          </w:rPr>
                          <w:fldChar w:fldCharType="begin"/>
                        </w:r>
                        <w:r w:rsidR="00FD7604">
                          <w:rPr>
                            <w:sz w:val="24"/>
                            <w:szCs w:val="24"/>
                          </w:rPr>
                          <w:instrText xml:space="preserve"> STYLEREF 1 \s </w:instrText>
                        </w:r>
                        <w:r w:rsidR="00FD7604">
                          <w:rPr>
                            <w:sz w:val="24"/>
                            <w:szCs w:val="24"/>
                          </w:rPr>
                          <w:fldChar w:fldCharType="separate"/>
                        </w:r>
                        <w:r w:rsidR="00FD7604">
                          <w:rPr>
                            <w:noProof/>
                            <w:sz w:val="24"/>
                            <w:szCs w:val="24"/>
                          </w:rPr>
                          <w:t>2</w:t>
                        </w:r>
                        <w:r w:rsidR="00FD7604">
                          <w:rPr>
                            <w:sz w:val="24"/>
                            <w:szCs w:val="24"/>
                          </w:rPr>
                          <w:fldChar w:fldCharType="end"/>
                        </w:r>
                        <w:r w:rsidR="00FD7604">
                          <w:rPr>
                            <w:sz w:val="24"/>
                            <w:szCs w:val="24"/>
                          </w:rPr>
                          <w:t>.</w:t>
                        </w:r>
                        <w:r w:rsidR="00FD7604">
                          <w:rPr>
                            <w:sz w:val="24"/>
                            <w:szCs w:val="24"/>
                          </w:rPr>
                          <w:fldChar w:fldCharType="begin"/>
                        </w:r>
                        <w:r w:rsidR="00FD7604">
                          <w:rPr>
                            <w:sz w:val="24"/>
                            <w:szCs w:val="24"/>
                          </w:rPr>
                          <w:instrText xml:space="preserve"> SEQ Figura \* ARABIC \s 1 </w:instrText>
                        </w:r>
                        <w:r w:rsidR="00FD7604">
                          <w:rPr>
                            <w:sz w:val="24"/>
                            <w:szCs w:val="24"/>
                          </w:rPr>
                          <w:fldChar w:fldCharType="separate"/>
                        </w:r>
                        <w:r w:rsidR="00FD7604">
                          <w:rPr>
                            <w:noProof/>
                            <w:sz w:val="24"/>
                            <w:szCs w:val="24"/>
                          </w:rPr>
                          <w:t>4</w:t>
                        </w:r>
                        <w:r w:rsidR="00FD7604">
                          <w:rPr>
                            <w:sz w:val="24"/>
                            <w:szCs w:val="24"/>
                          </w:rPr>
                          <w:fldChar w:fldCharType="end"/>
                        </w:r>
                        <w:r w:rsidRPr="00563D9D">
                          <w:rPr>
                            <w:sz w:val="24"/>
                            <w:szCs w:val="24"/>
                          </w:rPr>
                          <w:t xml:space="preserve"> Diagrama de estados del reporte de producción.</w:t>
                        </w:r>
                        <w:bookmarkEnd w:id="120"/>
                        <w:bookmarkEnd w:id="121"/>
                        <w:bookmarkEnd w:id="12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representaba los diferentes estados por los que podía pasar un reporte de producción durante un período mensual y las transiciones que permitían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correspondía al estado inicial del reporte. Durante esta etapa, el establecimiento de salud registraba la producción de vacunación y podía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alcanzaba cuando el establecimiento finaliza el registro y remite la información a la DDRISS San Marcos. Para efectuar esta transición, el reporte debía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correspondía a la etapa en la que la estadígrafa o el personal autorizado verificaba la consistencia de la información recibida. Como resultado de esta revisión, el reporte podía continuar hacia su aprobación o ser devuelto al establecimiento cuando se identificaran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utilizaba cuando durante la revisión se detectaban errores u observaciones que debían ser atendidos. El reporte regresa al </w:t>
      </w:r>
      <w:r w:rsidRPr="00E620D1">
        <w:rPr>
          <w:rFonts w:ascii="Arial" w:hAnsi="Arial" w:cs="Arial"/>
          <w:sz w:val="24"/>
          <w:szCs w:val="24"/>
        </w:rPr>
        <w:lastRenderedPageBreak/>
        <w:t>establecimiento para que el personal responsable realizara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indicaba que la información había superado las validaciones automáticas y la revisión realizada por el personal responsable. Una vez alcanzado este estado, el reporte podía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representaba la finalización del proceso ordinario del reporte para el período correspondiente. Una vez cerrado, no se permitían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permitía gestionar modificaciones justificadas después del cierre del período. Para ello, debía existir una solicitud autorizada, y los cambios realizados quedaban registrados en la bitácora del sistema para conservar la trazabilidad de la información. Una vez aprobada la rectificación, el reporte regresaba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A42C48" w:rsidP="00E620D1">
                            <w:pPr>
                              <w:pStyle w:val="Descripcin"/>
                              <w:jc w:val="center"/>
                              <w:rPr>
                                <w:noProof/>
                                <w:lang w:val="es-MX"/>
                              </w:rPr>
                            </w:pPr>
                            <w:r>
                              <w:fldChar w:fldCharType="begin"/>
                            </w:r>
                            <w:r>
                              <w:instrText xml:space="preserve"> SEQ Ilustración_ \* ARABIC </w:instrText>
                            </w:r>
                            <w:r w:rsidR="00000000">
                              <w:fldChar w:fldCharType="separate"/>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stroked="f">
                <v:textbox inset="0,0,0,0">
                  <w:txbxContent>
                    <w:p w14:paraId="73FC9203" w14:textId="77777777" w:rsidR="00E620D1" w:rsidRPr="00EA674E" w:rsidRDefault="00E620D1" w:rsidP="00E620D1">
                      <w:pPr>
                        <w:pStyle w:val="Descripcin"/>
                        <w:jc w:val="center"/>
                        <w:rPr>
                          <w:noProof/>
                          <w:lang w:val="es-MX"/>
                        </w:rPr>
                      </w:pPr>
                      <w:r>
                        <w:t/>
                      </w:r>
                      <w:r w:rsidRPr="00B34079">
                        <w:t xml:space="preserve"/>
                      </w:r>
                      <w:r w:rsidRPr="00E620D1">
                        <w:t/>
                      </w:r>
                      <w:r>
                        <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
                      </w:r>
                      <w:r w:rsidR="00A42C48">
                        <w:fldChar w:fldCharType="begin"/>
                      </w:r>
                      <w:r w:rsidR="00A42C48">
                        <w:instrText xml:space="preserve"> SEQ Ilustración_ \* ARABIC </w:instrText>
                      </w:r>
                      <w:r w:rsidR="00A42C48">
                        <w:fldChar w:fldCharType="separate"/>
                      </w:r>
                      <w:r w:rsidR="00EC475D">
                        <w:rPr>
                          <w:noProof/>
                        </w:rPr>
                        <w:t/>
                      </w:r>
                      <w:r w:rsidR="00A42C48">
                        <w:rPr>
                          <w:noProof/>
                        </w:rPr>
                        <w:fldChar w:fldCharType="end"/>
                      </w:r>
                      <w:r w:rsidRPr="00B34079">
                        <w:t xml:space="preserve"/>
                      </w:r>
                      <w:r>
                        <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encontraba en elaboración o revisión de aquella que ya había sido aprobada y cerrada. Asimismo, el mecanismo de rectificación permitía realizar ajustes posteriores cuando fueran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790366">
        <w:rPr>
          <w:rFonts w:ascii="Arial" w:hAnsi="Arial" w:cs="Arial"/>
          <w:sz w:val="20"/>
          <w:szCs w:val="20"/>
        </w:rPr>
        <w:lastRenderedPageBreak/>
        <w:t>Fuente: Elaboración propia. Diagrama realizado en Draw.io.</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representaba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era el principal repositorio de los datos operativos del sistema. En este motor se almacenaban los usuarios, roles, establecimientos de salud, municipios, vacunas, poblaciones objetivo, períodos, producción de vacunación, resultados de indicadores, alertas, bitácoras y estados asociados con los reportes. La utilización de relaciones entre estas entidades permitía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utilizaba para administrar configuraciones flexibles y versionadas. En ella se almacenaban los esquemas de captura asociados con las vacunas, las reglas automáticas de validación y las configuraciones empleadas por el motor de indicadores. Debido a que estos elementos podían modificarse conforme cambiaran los esquemas de vacunación o las reglas utilizadas por la institución, el modelo basado en documentos permitía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definían la estructura que utilizaba el sistema para generar los formularios dinámicos de captura. Cada esquema podía especificar la vacuna asociada, su versión, vigencia, campos requeridos y validaciones correspondientes. De esta manera, cuando cambiara la estructura necesaria para registrar una vacuna, podía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contenían las condiciones configurables que eran utilizadas para comprobar la calidad y consistencia de la información registrada. Estas reglas podían establecer restricciones obligatorias o advertencias, como impedir cantidades negativas, verificar la correspondencia de los totales o identificar situaciones que requirieran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establecía los parámetros utilizados para calcular los indicadores de vacunación. Entre ellos podían definirse el </w:t>
      </w:r>
      <w:r w:rsidRPr="00D84ED0">
        <w:rPr>
          <w:rFonts w:ascii="Arial" w:hAnsi="Arial" w:cs="Arial"/>
          <w:sz w:val="24"/>
          <w:szCs w:val="24"/>
        </w:rPr>
        <w:lastRenderedPageBreak/>
        <w:t xml:space="preserve">numerador, denominador, meta, periodicidad y regla de atribución correspondiente. La lógica de ejecución permanecía en el </w:t>
      </w:r>
      <w:proofErr w:type="spellStart"/>
      <w:r w:rsidRPr="00D84ED0">
        <w:rPr>
          <w:rFonts w:ascii="Arial" w:hAnsi="Arial" w:cs="Arial"/>
          <w:sz w:val="24"/>
          <w:szCs w:val="24"/>
        </w:rPr>
        <w:t>backend</w:t>
      </w:r>
      <w:proofErr w:type="spellEnd"/>
      <w:r w:rsidRPr="00D84ED0">
        <w:rPr>
          <w:rFonts w:ascii="Arial" w:hAnsi="Arial" w:cs="Arial"/>
          <w:sz w:val="24"/>
          <w:szCs w:val="24"/>
        </w:rPr>
        <w:t>, mientras que MongoDB almacenaba la configuración que determinaba cómo debía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proofErr w:type="spellStart"/>
      <w:r>
        <w:rPr>
          <w:rFonts w:ascii="Arial" w:hAnsi="Arial" w:cs="Arial"/>
          <w:b/>
          <w:bCs/>
          <w:sz w:val="24"/>
          <w:szCs w:val="24"/>
        </w:rPr>
        <w:t>Backend</w:t>
      </w:r>
      <w:proofErr w:type="spellEnd"/>
      <w:r>
        <w:rPr>
          <w:rFonts w:ascii="Arial" w:hAnsi="Arial" w:cs="Arial"/>
          <w:b/>
          <w:bCs/>
          <w:sz w:val="24"/>
          <w:szCs w:val="24"/>
        </w:rPr>
        <w:t xml:space="preserve"> y comunicación con las bases de datos: </w:t>
      </w:r>
      <w:r w:rsidRPr="00E531B6">
        <w:rPr>
          <w:rFonts w:ascii="Arial" w:hAnsi="Arial" w:cs="Arial"/>
          <w:sz w:val="24"/>
          <w:szCs w:val="24"/>
        </w:rPr>
        <w:t xml:space="preserve">Node.js y Express.js eran responsables de integrar ambos mecanismos de persistencia. El </w:t>
      </w:r>
      <w:proofErr w:type="spellStart"/>
      <w:r w:rsidRPr="00E531B6">
        <w:rPr>
          <w:rFonts w:ascii="Arial" w:hAnsi="Arial" w:cs="Arial"/>
          <w:sz w:val="24"/>
          <w:szCs w:val="24"/>
        </w:rPr>
        <w:t>backend</w:t>
      </w:r>
      <w:proofErr w:type="spellEnd"/>
      <w:r w:rsidRPr="00E531B6">
        <w:rPr>
          <w:rFonts w:ascii="Arial" w:hAnsi="Arial" w:cs="Arial"/>
          <w:sz w:val="24"/>
          <w:szCs w:val="24"/>
        </w:rPr>
        <w:t xml:space="preserve"> realizaba las operaciones transaccionales y consultas estructuradas sobre MySQL, mientras que consultaba MongoDB cuando fuera necesario obtener los esquemas, reglas o configuraciones vigentes. Esta comunicación se realizaba internamente desde la lógica de negocio y era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registrara producción de vacunación, el sistema conservaba una referencia a la versión del esquema de captura utilizada. Esto permitía identificar posteriormente bajo qué configuración fue generado cada registro, incluso si en el futuro existía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permitía asignar a cada uno la información que mejor se adapta a sus características. MySQL proporcionaba la estructura e integridad requeridas por las operaciones principales del sistema, mientras que MongoDB brindaba flexibilidad para administrar configuraciones susceptibles a cambios. De esta forma, el sistema podía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3" w:name="_Toc242292350"/>
      <w:r w:rsidRPr="002E4935">
        <w:t>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estaba </w:t>
      </w:r>
      <w:r w:rsidR="00E531B6">
        <w:rPr>
          <w:rFonts w:ascii="Arial" w:hAnsi="Arial" w:cs="Arial"/>
          <w:sz w:val="24"/>
          <w:szCs w:val="24"/>
        </w:rPr>
        <w:t>conformado</w:t>
      </w:r>
      <w:r>
        <w:rPr>
          <w:rFonts w:ascii="Arial" w:hAnsi="Arial" w:cs="Arial"/>
          <w:sz w:val="24"/>
          <w:szCs w:val="24"/>
        </w:rPr>
        <w:t xml:space="preserve"> por ocho módulos funcionales que integraban las actividades de administración, configuración, registro, validación, procesamiento, consulta y seguimiento de la producción de vacunación. Cada módulo atendía una parte específica del proceso, pero mantenía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Brindaba las funcionalidades necesarias para administrar a las personas autorizadas para utilizar el sistema, sus credenciales de acceso, roles y permisos. Su propósito era controlar quién podía ingresar al sistema y determinar las acciones disponibles según las responsabilidades de cada usuario. Se contemplaban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eran: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registraba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permitía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tuviera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permitía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determinaba los módulos, consultas y operaciones que cada usuario podía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Permitía administrar la información utilizada como base para el funcionamiento de los demás módulos. Incluía los establecimientos de salud, municipios, vacunas, poblaciones objetivo y configuraciones necesarias para generar los formularios de captura. Su propósito era que determinados elementos pudieran actualizarse sin modificar directamente el código del sistema y conservar las configuraciones utilizadas en períodos anteriores. Sus funcionalidades eran: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permitía crear, actualizar, desactivar y restaurar los establecimientos que reportaban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permitía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permitía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permitía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4E814FC4"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007F7B20" w:rsidRPr="007F7B20">
        <w:rPr>
          <w:rFonts w:ascii="Arial" w:hAnsi="Arial" w:cs="Arial"/>
          <w:sz w:val="24"/>
          <w:szCs w:val="24"/>
        </w:rPr>
        <w:t>permitía registrar, actualizar y consultar las cantidades de población correspondientes a cada municipio, año y grupo de edad, de acuerdo con la información proporcionada por el MSPAS. Estos valores se utilizaban como referencia para determinar los denominadores aplicables al cálculo de los indicadores de vacunación.</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hacía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Permitía que el personal autorizado de los establecimientos de salud registrara la producción correspondiente a cada período mediante formularios generados dinámicamente a partir del esquema vigente. De esta forma, la captura se adapta a las características de cada vacuna y no dependía de un formulario fijo. Asimismo, este módulo permitía identificar tanto el lugar donde fue administrada la vacuna como la procedencia territorial de la población atendida. Sus funcionalidades eran:</w:t>
      </w:r>
    </w:p>
    <w:p w14:paraId="690AAE41" w14:textId="64EFB303"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Seleccionar período de registro:</w:t>
      </w:r>
      <w:r>
        <w:rPr>
          <w:rFonts w:ascii="Arial" w:hAnsi="Arial" w:cs="Arial"/>
          <w:b/>
          <w:bCs/>
          <w:sz w:val="24"/>
          <w:szCs w:val="24"/>
        </w:rPr>
        <w:t xml:space="preserve"> </w:t>
      </w:r>
      <w:r w:rsidRPr="007F7B20">
        <w:rPr>
          <w:rFonts w:ascii="Arial" w:hAnsi="Arial" w:cs="Arial"/>
          <w:sz w:val="24"/>
          <w:szCs w:val="24"/>
        </w:rPr>
        <w:t>permitía elegir el mes y año correspondientes a la producción de vacunación que se desea reportar.</w:t>
      </w:r>
    </w:p>
    <w:p w14:paraId="59CBD65E" w14:textId="4A3604B4"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producción de vacunación</w:t>
      </w:r>
      <w:r w:rsidR="00285833" w:rsidRPr="00285833">
        <w:rPr>
          <w:rFonts w:ascii="Arial" w:hAnsi="Arial" w:cs="Arial"/>
          <w:b/>
          <w:bCs/>
          <w:sz w:val="24"/>
          <w:szCs w:val="24"/>
        </w:rPr>
        <w:t>:</w:t>
      </w:r>
      <w:r w:rsidR="00285833" w:rsidRPr="00285833">
        <w:rPr>
          <w:rFonts w:ascii="Arial" w:hAnsi="Arial" w:cs="Arial"/>
          <w:sz w:val="24"/>
          <w:szCs w:val="24"/>
        </w:rPr>
        <w:t xml:space="preserve"> </w:t>
      </w:r>
      <w:r>
        <w:rPr>
          <w:rFonts w:ascii="Arial" w:hAnsi="Arial" w:cs="Arial"/>
          <w:sz w:val="24"/>
          <w:szCs w:val="24"/>
        </w:rPr>
        <w:t>facilitaba</w:t>
      </w:r>
      <w:r w:rsidRPr="007F7B20">
        <w:rPr>
          <w:rFonts w:ascii="Arial" w:hAnsi="Arial" w:cs="Arial"/>
          <w:sz w:val="24"/>
          <w:szCs w:val="24"/>
        </w:rPr>
        <w:t xml:space="preserve"> ingresar las cantidades de dosis administradas según la vacuna y las clasificaciones establecidas en el esquema de captura correspondiente.</w:t>
      </w:r>
    </w:p>
    <w:p w14:paraId="7BEBBD6B" w14:textId="31BAF267"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procedencia territorial</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indicar el municipio de residencia de la población atendida, independientemente de que coincida o no con el municipio donde se administraron las vacunas</w:t>
      </w:r>
      <w:r w:rsidR="00705918" w:rsidRPr="00705918">
        <w:rPr>
          <w:rFonts w:ascii="Arial" w:hAnsi="Arial" w:cs="Arial"/>
          <w:sz w:val="24"/>
          <w:szCs w:val="24"/>
        </w:rPr>
        <w:t>.</w:t>
      </w:r>
    </w:p>
    <w:p w14:paraId="1DCEB9F1" w14:textId="2F61AB95"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lastRenderedPageBreak/>
        <w:t>Modificar producción registrada:</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corregir o actualizar los datos mientras el estado del reporte autorice dichas operaciones.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generaba automáticamente el formulario correspondiente y conservaba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cumpliera con los criterios establecidos antes de utilizarse para el cálculo de indicadores e informes. El módulo combinaba validaciones automáticas con un proceso de revisión realizado por el personal autorizado de la DDRISS. Además, controlaba los estados por los que atraviesa cada reporte hasta su cierre. Sus funcionalidades eran: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facilitaba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permitía al establecimiento remitir la producción registrada cuando se hubieran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permitía devolver un reporte al establecimiento e indicar las observaciones que debían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cumplía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favorecía</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lastRenderedPageBreak/>
        <w:t>Los principales estados considerados eran Borrador, Enviado, En revisión, Corrección solicitada, Aprobado y Cerrado, además del procedimiento de rectificación cuando correspondiera.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Procesaba la información aprobada y las poblaciones objetivo registradas para generar los indicadores necesarios para el seguimiento de la vacunación. Su propósito era transformar los datos de producción en información analítica que pudiera ser utilizada principalmente por el Departamento de Epidemiología para identificar el comportamiento de las coberturas y las situaciones que requirieran seguimiento. Sus funcionalidades eran:</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permitía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hacía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servía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permitía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analizaba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permitía consultar los indicadores según municipio, vacuna, dosis, período y demás criterios aplicables.</w:t>
      </w:r>
    </w:p>
    <w:p w14:paraId="489E8458" w14:textId="77777777" w:rsidR="00880199" w:rsidRPr="007F7B20"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analizaba la evolución de los indicadores de vacunación a lo largo del tiempo.</w:t>
      </w:r>
    </w:p>
    <w:p w14:paraId="06CFDCD4" w14:textId="77777777" w:rsidR="007F7B20" w:rsidRPr="00880199" w:rsidRDefault="007F7B20" w:rsidP="007F7B20">
      <w:pPr>
        <w:spacing w:after="0" w:line="360" w:lineRule="auto"/>
        <w:ind w:left="720"/>
        <w:rPr>
          <w:rFonts w:ascii="Arial" w:hAnsi="Arial" w:cs="Arial"/>
          <w:sz w:val="24"/>
          <w:szCs w:val="24"/>
          <w:lang w:val="es-MX"/>
        </w:rPr>
      </w:pP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lastRenderedPageBreak/>
        <w:t>Permitía consultar la producción registrada y los resultados generados por los módulos de procesamiento mediante filtros, tablas, gráficos, un tablero de control y una representación territorial del departamento. La información disponible dependía del rol y los permisos del usuario. Su propósito era facilitar la exploración e interpretación de los datos sin asumir las funciones de generación de documentos y alertas del módulo correspondiente. Sus funcionalidades eran: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permitía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permitía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permitía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permitía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permitía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permitía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permitía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permitía contrastar los indicadores seleccionados entre municipios, vacunas o períodos.</w:t>
      </w:r>
    </w:p>
    <w:p w14:paraId="5E83F2B8" w14:textId="77777777" w:rsidR="002A372A" w:rsidRPr="007F7B20"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permitía revisar la información que sustenta los valores presentados en las vistas de consulta y visualización.</w:t>
      </w:r>
    </w:p>
    <w:p w14:paraId="3B7CB85B" w14:textId="77777777" w:rsidR="007F7B20" w:rsidRPr="00705918" w:rsidRDefault="007F7B20" w:rsidP="007F7B20">
      <w:pPr>
        <w:spacing w:after="0" w:line="360" w:lineRule="auto"/>
        <w:ind w:left="720"/>
        <w:rPr>
          <w:rFonts w:ascii="Arial" w:hAnsi="Arial" w:cs="Arial"/>
          <w:sz w:val="24"/>
          <w:szCs w:val="24"/>
          <w:lang w:val="es-MX"/>
        </w:rPr>
      </w:pP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 xml:space="preserve">Generaba los documentos y notificaciones derivados de la información procesada por el sistema. Los reportes utilizaban información previamente validada y los resultados producidos por el motor de indicadores, mientras que las alertas </w:t>
      </w:r>
      <w:r>
        <w:rPr>
          <w:rFonts w:ascii="Arial" w:hAnsi="Arial" w:cs="Arial"/>
          <w:sz w:val="24"/>
          <w:szCs w:val="24"/>
        </w:rPr>
        <w:lastRenderedPageBreak/>
        <w:t>permitían identificar oportunamente situaciones que requirieran atención. Sus funcionalidades eran: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presentaba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permitía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generaba información mensual, anual o correspondiente al intervalo definido.</w:t>
      </w:r>
    </w:p>
    <w:p w14:paraId="19D76740" w14:textId="0B5488AC"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007F7B20" w:rsidRPr="007F7B20">
        <w:rPr>
          <w:rFonts w:ascii="Arial" w:hAnsi="Arial" w:cs="Arial"/>
          <w:sz w:val="24"/>
          <w:szCs w:val="24"/>
        </w:rPr>
        <w:t>permitía descargar los informes generados en formatos Excel y PDF, de acuerdo con los permisos del usuario y los criterios de consulta seleccionados, para facilitar su análisis, almacenamiento y presentación</w:t>
      </w:r>
      <w:r w:rsidRPr="00E531B6">
        <w:rPr>
          <w:rFonts w:ascii="Arial" w:hAnsi="Arial" w:cs="Arial"/>
          <w:sz w:val="24"/>
          <w:szCs w:val="24"/>
        </w:rPr>
        <w:t>.</w:t>
      </w:r>
    </w:p>
    <w:p w14:paraId="77A0D0EC" w14:textId="32118AD9"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reportes pendientes:</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identificar establecimientos o municipios que no hubieran completado las actividades de registro y envío correspondientes al período.</w:t>
      </w:r>
    </w:p>
    <w:p w14:paraId="6F7BE34B" w14:textId="2C3308FE"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calidad</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visualizar advertencias relacionadas con inconsistencias o condiciones de la información que requirieran atención</w:t>
      </w:r>
      <w:r w:rsidR="00705918" w:rsidRPr="00705918">
        <w:rPr>
          <w:rFonts w:ascii="Arial" w:hAnsi="Arial" w:cs="Arial"/>
          <w:sz w:val="24"/>
          <w:szCs w:val="24"/>
        </w:rPr>
        <w:t>.</w:t>
      </w:r>
    </w:p>
    <w:p w14:paraId="7ECBB44C" w14:textId="16CEBCCC"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cobertura</w:t>
      </w:r>
      <w:r w:rsidR="00705918" w:rsidRPr="00705918">
        <w:rPr>
          <w:rFonts w:ascii="Arial" w:hAnsi="Arial" w:cs="Arial"/>
          <w:b/>
          <w:bCs/>
          <w:sz w:val="24"/>
          <w:szCs w:val="24"/>
        </w:rPr>
        <w:t>:</w:t>
      </w:r>
      <w:r w:rsidR="00705918" w:rsidRPr="00705918">
        <w:rPr>
          <w:rFonts w:ascii="Arial" w:hAnsi="Arial" w:cs="Arial"/>
          <w:sz w:val="24"/>
          <w:szCs w:val="24"/>
        </w:rPr>
        <w:t xml:space="preserve"> </w:t>
      </w:r>
      <w:r w:rsidRPr="007F7B20">
        <w:rPr>
          <w:rFonts w:ascii="Arial" w:hAnsi="Arial" w:cs="Arial"/>
          <w:sz w:val="24"/>
          <w:szCs w:val="24"/>
        </w:rPr>
        <w:t>permitía identificar resultados inferiores a las metas establecidas, brechas relevantes u otras condiciones definidas para el seguimiento de la vacunación</w:t>
      </w:r>
      <w:r w:rsidR="00705918" w:rsidRPr="00705918">
        <w:rPr>
          <w:rFonts w:ascii="Arial" w:hAnsi="Arial" w:cs="Arial"/>
          <w:sz w:val="24"/>
          <w:szCs w:val="24"/>
        </w:rPr>
        <w:t>.</w:t>
      </w:r>
    </w:p>
    <w:p w14:paraId="67D0B1C8" w14:textId="4BE9EFF2"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 xml:space="preserve">Consultar alertas del proceso: </w:t>
      </w:r>
      <w:r>
        <w:rPr>
          <w:rFonts w:ascii="Arial" w:hAnsi="Arial" w:cs="Arial"/>
          <w:sz w:val="24"/>
          <w:szCs w:val="24"/>
        </w:rPr>
        <w:t>da paso a</w:t>
      </w:r>
      <w:r w:rsidRPr="007F7B20">
        <w:rPr>
          <w:rFonts w:ascii="Arial" w:hAnsi="Arial" w:cs="Arial"/>
          <w:sz w:val="24"/>
          <w:szCs w:val="24"/>
        </w:rPr>
        <w:t xml:space="preserve"> visualizar notificaciones relacionadas con períodos próximos al cierre, reportes pendientes de evaluación y otras situaciones que requirieran seguimiento</w:t>
      </w:r>
      <w:r w:rsidR="00705918" w:rsidRPr="00705918">
        <w:rPr>
          <w:rFonts w:ascii="Arial" w:hAnsi="Arial" w:cs="Arial"/>
          <w:sz w:val="24"/>
          <w:szCs w:val="24"/>
        </w:rPr>
        <w:t>.</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Registraba las acciones relevantes realizadas dentro del sistema con el propósito de mantener un historial que permitiera identificar quién realizó una operación, cuándo ocurrió y qué información fue afectada. Sus funcionalidades eran: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lastRenderedPageBreak/>
        <w:t xml:space="preserve">Consultar bitácora general: </w:t>
      </w:r>
      <w:r w:rsidRPr="00E531B6">
        <w:rPr>
          <w:rFonts w:ascii="Arial" w:hAnsi="Arial" w:cs="Arial"/>
          <w:sz w:val="24"/>
          <w:szCs w:val="24"/>
        </w:rPr>
        <w:t>permitía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buscaba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permitía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servía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permitía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registraba automáticamente las operaciones relevantes realizadas en los diferentes módulos para conservar la trazabilidad de la información. Estos registros no podían ser modificados mediante las funciones ordinarias del sistema y estaban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4" w:name="_Toc242292351"/>
      <w:r w:rsidRPr="003116E1">
        <w:t>Método</w:t>
      </w:r>
      <w:bookmarkEnd w:id="12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planificó utilizar Scrum como marco de trabajo ágil, debido a que permitía desarrollar productos mediante ciclos iterativos e incrementales y realizar ajustes conforme se obtenía nueva información durante la ejecución. Según </w:t>
      </w:r>
      <w:proofErr w:type="spellStart"/>
      <w:r w:rsidRPr="00880199">
        <w:rPr>
          <w:rFonts w:ascii="Arial" w:hAnsi="Arial" w:cs="Arial"/>
          <w:lang w:val="es-GT" w:eastAsia="es-GT"/>
        </w:rPr>
        <w:t>Schwaber</w:t>
      </w:r>
      <w:proofErr w:type="spellEnd"/>
      <w:r w:rsidRPr="00880199">
        <w:rPr>
          <w:rFonts w:ascii="Arial" w:hAnsi="Arial" w:cs="Arial"/>
          <w:lang w:val="es-GT" w:eastAsia="es-GT"/>
        </w:rPr>
        <w:t xml:space="preserve">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000000">
            <w:rPr>
              <w:rFonts w:ascii="Arial" w:hAnsi="Arial" w:cs="Arial"/>
              <w:lang w:val="es-GT" w:eastAsia="es-GT"/>
            </w:rPr>
            <w:fldChar w:fldCharType="separate"/>
          </w:r>
          <w:r w:rsidR="007035E8">
            <w:rPr>
              <w:rFonts w:ascii="Arial" w:hAnsi="Arial" w:cs="Arial"/>
              <w:lang w:val="es-GT" w:eastAsia="es-GT"/>
            </w:rPr>
            <w:fldChar w:fldCharType="end"/>
          </w:r>
        </w:sdtContent>
      </w:sdt>
      <w:r w:rsidRPr="00880199">
        <w:rPr>
          <w:rFonts w:ascii="Arial" w:hAnsi="Arial" w:cs="Arial"/>
          <w:lang w:val="es-GT" w:eastAsia="es-GT"/>
        </w:rPr>
        <w:t xml:space="preserve">, Scrum permitía que un equipo transforme elementos priorizados de trabajo en incrementos de valor dentro de períodos definidos denominados </w:t>
      </w:r>
      <w:proofErr w:type="spellStart"/>
      <w:r w:rsidRPr="00880199">
        <w:rPr>
          <w:rFonts w:ascii="Arial" w:hAnsi="Arial" w:cs="Arial"/>
          <w:i/>
          <w:iCs/>
          <w:lang w:val="es-GT" w:eastAsia="es-GT"/>
        </w:rPr>
        <w:t>sprints</w:t>
      </w:r>
      <w:proofErr w:type="spellEnd"/>
      <w:r w:rsidRPr="00880199">
        <w:rPr>
          <w:rFonts w:ascii="Arial" w:hAnsi="Arial" w:cs="Arial"/>
          <w:lang w:val="es-GT" w:eastAsia="es-GT"/>
        </w:rPr>
        <w:t>, cuyos resultados eran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respondía a las características del sistema propuesto, ya que el sistema estaba compuesto por diferentes módulos y funcionalidades que debían diseñarse, desarrollarse, integrarse y verificarse progresivamente. De esta forma, cada sprint permitía trabajar sobre un conjunto priorizado de </w:t>
      </w:r>
      <w:r>
        <w:rPr>
          <w:rFonts w:ascii="Arial" w:hAnsi="Arial" w:cs="Arial"/>
          <w:lang w:val="es-GT" w:eastAsia="es-GT"/>
        </w:rPr>
        <w:lastRenderedPageBreak/>
        <w:t>funcionalidades y producir un incremento funcional del sistema, evitando separar el análisis, diseño, desarrollo y pruebas como fases independientes. Durante cada ciclo podían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estaba integrado por un </w:t>
      </w:r>
      <w:proofErr w:type="spellStart"/>
      <w:r>
        <w:rPr>
          <w:rFonts w:ascii="Arial" w:hAnsi="Arial" w:cs="Arial"/>
          <w:i/>
          <w:lang w:val="es-GT" w:eastAsia="es-GT"/>
        </w:rPr>
        <w:t>Product</w:t>
      </w:r>
      <w:proofErr w:type="spellEnd"/>
      <w:r>
        <w:rPr>
          <w:rFonts w:ascii="Arial" w:hAnsi="Arial" w:cs="Arial"/>
          <w:i/>
          <w:lang w:val="es-GT" w:eastAsia="es-GT"/>
        </w:rPr>
        <w:t xml:space="preserve"> </w:t>
      </w:r>
      <w:proofErr w:type="spellStart"/>
      <w:r>
        <w:rPr>
          <w:rFonts w:ascii="Arial" w:hAnsi="Arial" w:cs="Arial"/>
          <w:i/>
          <w:lang w:val="es-GT" w:eastAsia="es-GT"/>
        </w:rPr>
        <w:t>Owner</w:t>
      </w:r>
      <w:proofErr w:type="spellEnd"/>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proofErr w:type="spellStart"/>
      <w:r>
        <w:rPr>
          <w:rFonts w:ascii="Arial" w:hAnsi="Arial" w:cs="Arial"/>
          <w:i/>
          <w:lang w:val="es-GT" w:eastAsia="es-GT"/>
        </w:rPr>
        <w:t>Developers</w:t>
      </w:r>
      <w:proofErr w:type="spellEnd"/>
      <w:r>
        <w:rPr>
          <w:rFonts w:ascii="Arial" w:hAnsi="Arial" w:cs="Arial"/>
          <w:lang w:val="es-GT" w:eastAsia="es-GT"/>
        </w:rPr>
        <w:t xml:space="preserve">. El </w:t>
      </w:r>
      <w:proofErr w:type="spellStart"/>
      <w:r>
        <w:rPr>
          <w:rFonts w:ascii="Arial" w:hAnsi="Arial" w:cs="Arial"/>
          <w:i/>
          <w:lang w:val="es-GT" w:eastAsia="es-GT"/>
        </w:rPr>
        <w:t>Product</w:t>
      </w:r>
      <w:proofErr w:type="spellEnd"/>
      <w:r>
        <w:rPr>
          <w:rFonts w:ascii="Arial" w:hAnsi="Arial" w:cs="Arial"/>
          <w:i/>
          <w:lang w:val="es-GT" w:eastAsia="es-GT"/>
        </w:rPr>
        <w:t xml:space="preserve"> </w:t>
      </w:r>
      <w:proofErr w:type="spellStart"/>
      <w:r>
        <w:rPr>
          <w:rFonts w:ascii="Arial" w:hAnsi="Arial" w:cs="Arial"/>
          <w:i/>
          <w:lang w:val="es-GT" w:eastAsia="es-GT"/>
        </w:rPr>
        <w:t>Owner</w:t>
      </w:r>
      <w:proofErr w:type="spellEnd"/>
      <w:r>
        <w:rPr>
          <w:rFonts w:ascii="Arial" w:hAnsi="Arial" w:cs="Arial"/>
          <w:lang w:val="es-GT" w:eastAsia="es-GT"/>
        </w:rPr>
        <w:t xml:space="preserve"> era responsable de mantener y ordenar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facilitaba la correcta aplicación del marco de trabajo y apoyaba al equipo en la eliminación de impedimentos. Los </w:t>
      </w:r>
      <w:proofErr w:type="spellStart"/>
      <w:r>
        <w:rPr>
          <w:rFonts w:ascii="Arial" w:hAnsi="Arial" w:cs="Arial"/>
          <w:i/>
          <w:lang w:val="es-GT" w:eastAsia="es-GT"/>
        </w:rPr>
        <w:t>Developers</w:t>
      </w:r>
      <w:proofErr w:type="spellEnd"/>
      <w:r>
        <w:rPr>
          <w:rFonts w:ascii="Arial" w:hAnsi="Arial" w:cs="Arial"/>
          <w:lang w:val="es-GT" w:eastAsia="es-GT"/>
        </w:rPr>
        <w:t xml:space="preserve"> estaban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eran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contenía las funcionalidades, requerimientos y demás elementos necesarios para desarrollar el sistema, organizados de acuerdo con su prioridad. Como técnica para representar una parte de estos requerimientos se utilizaban historias de usuario. El </w:t>
      </w:r>
      <w:r>
        <w:rPr>
          <w:rFonts w:ascii="Arial" w:hAnsi="Arial" w:cs="Arial"/>
          <w:i/>
          <w:lang w:val="es-GT" w:eastAsia="es-GT"/>
        </w:rPr>
        <w:t>Sprint Backlog</w:t>
      </w:r>
      <w:r>
        <w:rPr>
          <w:rFonts w:ascii="Arial" w:hAnsi="Arial" w:cs="Arial"/>
          <w:lang w:val="es-GT" w:eastAsia="es-GT"/>
        </w:rPr>
        <w:t xml:space="preserve"> contenía los elementos seleccionados para cada sprint, el objetivo establecido y el plan de trabajo necesario para desarrollar el incremento. Finalmente, el Incremento correspondía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Era importante aclarar que las historias de usuario no eran un elemento obligatorio definido por Scrum, sino una técnica que podía utilizarse para describir elementos del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por su parte, era una lista ordenada y evolutiva, y su refinamiento se realizaba de manera continua conforme los elementos requerían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5" w:name="_Toc242292352"/>
      <w:r w:rsidRPr="00880199">
        <w:t xml:space="preserve">Desarrollo de los </w:t>
      </w:r>
      <w:proofErr w:type="spellStart"/>
      <w:r w:rsidRPr="00880199">
        <w:t>sprints</w:t>
      </w:r>
      <w:bookmarkEnd w:id="125"/>
      <w:proofErr w:type="spellEnd"/>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desarrollaba mediante cinco </w:t>
      </w:r>
      <w:proofErr w:type="spellStart"/>
      <w:r>
        <w:rPr>
          <w:rFonts w:ascii="Arial" w:hAnsi="Arial" w:cs="Arial"/>
          <w:lang w:eastAsia="es-GT"/>
        </w:rPr>
        <w:t>sprints</w:t>
      </w:r>
      <w:proofErr w:type="spellEnd"/>
      <w:r>
        <w:rPr>
          <w:rFonts w:ascii="Arial" w:hAnsi="Arial" w:cs="Arial"/>
          <w:lang w:eastAsia="es-GT"/>
        </w:rPr>
        <w:t xml:space="preserve">. Cada uno tenía un </w:t>
      </w:r>
      <w:r>
        <w:rPr>
          <w:rFonts w:ascii="Arial" w:hAnsi="Arial" w:cs="Arial"/>
          <w:lang w:eastAsia="es-GT"/>
        </w:rPr>
        <w:lastRenderedPageBreak/>
        <w:t xml:space="preserve">objetivo específico y estaba orientado a producir un incremento funcional del sistema. A diferencia de una metodología secuencial, los </w:t>
      </w:r>
      <w:proofErr w:type="spellStart"/>
      <w:r>
        <w:rPr>
          <w:rFonts w:ascii="Arial" w:hAnsi="Arial" w:cs="Arial"/>
          <w:lang w:eastAsia="es-GT"/>
        </w:rPr>
        <w:t>sprints</w:t>
      </w:r>
      <w:proofErr w:type="spellEnd"/>
      <w:r>
        <w:rPr>
          <w:rFonts w:ascii="Arial" w:hAnsi="Arial" w:cs="Arial"/>
          <w:lang w:eastAsia="es-GT"/>
        </w:rPr>
        <w:t xml:space="preserve"> no se utilizaban como fases exclusivas de requerimientos, diseño, programación o pruebas; dentro de cada ciclo se realizaban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proofErr w:type="spellStart"/>
      <w:r>
        <w:rPr>
          <w:rFonts w:ascii="Arial" w:hAnsi="Arial" w:cs="Arial"/>
          <w:b/>
          <w:bCs/>
          <w:lang w:val="en-US" w:eastAsia="es-GT"/>
        </w:rPr>
        <w:t>Inicio</w:t>
      </w:r>
      <w:proofErr w:type="spellEnd"/>
      <w:r>
        <w:rPr>
          <w:rFonts w:ascii="Arial" w:hAnsi="Arial" w:cs="Arial"/>
          <w:b/>
          <w:bCs/>
          <w:lang w:val="en-US" w:eastAsia="es-GT"/>
        </w:rPr>
        <w:t xml:space="preserve"> de </w:t>
      </w:r>
      <w:proofErr w:type="spellStart"/>
      <w:r>
        <w:rPr>
          <w:rFonts w:ascii="Arial" w:hAnsi="Arial" w:cs="Arial"/>
          <w:b/>
          <w:bCs/>
          <w:lang w:val="en-US" w:eastAsia="es-GT"/>
        </w:rPr>
        <w:t>cada</w:t>
      </w:r>
      <w:proofErr w:type="spellEnd"/>
      <w:r>
        <w:rPr>
          <w:rFonts w:ascii="Arial" w:hAnsi="Arial" w:cs="Arial"/>
          <w:b/>
          <w:bCs/>
          <w:lang w:val="en-US" w:eastAsia="es-GT"/>
        </w:rPr>
        <w:t xml:space="preserve">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iniciaba con el </w:t>
      </w:r>
      <w:r>
        <w:rPr>
          <w:rFonts w:ascii="Arial" w:hAnsi="Arial" w:cs="Arial"/>
          <w:i/>
          <w:lang w:eastAsia="es-GT"/>
        </w:rPr>
        <w:t xml:space="preserve">Sprint </w:t>
      </w:r>
      <w:proofErr w:type="spellStart"/>
      <w:r>
        <w:rPr>
          <w:rFonts w:ascii="Arial" w:hAnsi="Arial" w:cs="Arial"/>
          <w:i/>
          <w:lang w:eastAsia="es-GT"/>
        </w:rPr>
        <w:t>Planning</w:t>
      </w:r>
      <w:proofErr w:type="spellEnd"/>
      <w:r>
        <w:rPr>
          <w:rFonts w:ascii="Arial" w:hAnsi="Arial" w:cs="Arial"/>
          <w:lang w:eastAsia="es-GT"/>
        </w:rPr>
        <w:t xml:space="preserve">, en el cual el equipo revisaba los elementos priorizados del </w:t>
      </w:r>
      <w:proofErr w:type="spellStart"/>
      <w:r>
        <w:rPr>
          <w:rFonts w:ascii="Arial" w:hAnsi="Arial" w:cs="Arial"/>
          <w:i/>
          <w:lang w:eastAsia="es-GT"/>
        </w:rPr>
        <w:t>Product</w:t>
      </w:r>
      <w:proofErr w:type="spellEnd"/>
      <w:r>
        <w:rPr>
          <w:rFonts w:ascii="Arial" w:hAnsi="Arial" w:cs="Arial"/>
          <w:i/>
          <w:lang w:eastAsia="es-GT"/>
        </w:rPr>
        <w:t xml:space="preserve"> Backlog</w:t>
      </w:r>
      <w:r>
        <w:rPr>
          <w:rFonts w:ascii="Arial" w:hAnsi="Arial" w:cs="Arial"/>
          <w:lang w:eastAsia="es-GT"/>
        </w:rPr>
        <w:t xml:space="preserve"> y seleccionaba aquellos que pudieran desarrollarse durante el ciclo. A partir de esta selección se establecía 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xml:space="preserve">, que representaba el objetivo principal del sprint, y se elaboraba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determinaba qué se pretendía obtener en el ciclo y cómo se desarrollaba el trabajo seleccionado. La Guía Scrum establecía precisamente que el </w:t>
      </w:r>
      <w:r>
        <w:rPr>
          <w:rFonts w:ascii="Arial" w:hAnsi="Arial" w:cs="Arial"/>
          <w:i/>
          <w:lang w:eastAsia="es-GT"/>
        </w:rPr>
        <w:t xml:space="preserve">Sprint </w:t>
      </w:r>
      <w:proofErr w:type="spellStart"/>
      <w:r>
        <w:rPr>
          <w:rFonts w:ascii="Arial" w:hAnsi="Arial" w:cs="Arial"/>
          <w:i/>
          <w:lang w:eastAsia="es-GT"/>
        </w:rPr>
        <w:t>Planning</w:t>
      </w:r>
      <w:proofErr w:type="spellEnd"/>
      <w:r>
        <w:rPr>
          <w:rFonts w:ascii="Arial" w:hAnsi="Arial" w:cs="Arial"/>
          <w:lang w:eastAsia="es-GT"/>
        </w:rPr>
        <w:t xml:space="preserve"> debía responder por qué el sprint era valioso, qué podía completarse y cómo se realizaba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proofErr w:type="spellStart"/>
      <w:r w:rsidRPr="00880199">
        <w:rPr>
          <w:rFonts w:ascii="Arial" w:hAnsi="Arial" w:cs="Arial"/>
          <w:b/>
          <w:bCs/>
          <w:lang w:val="en-US" w:eastAsia="es-GT"/>
        </w:rPr>
        <w:t>Trabajo</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durante</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el</w:t>
      </w:r>
      <w:proofErr w:type="spellEnd"/>
      <w:r w:rsidRPr="00880199">
        <w:rPr>
          <w:rFonts w:ascii="Arial" w:hAnsi="Arial" w:cs="Arial"/>
          <w:b/>
          <w:bCs/>
          <w:lang w:val="en-US" w:eastAsia="es-GT"/>
        </w:rPr>
        <w:t xml:space="preserve">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efectuaban,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 xml:space="preserve">desarrollo de </w:t>
      </w:r>
      <w:proofErr w:type="spellStart"/>
      <w:r w:rsidRPr="00880199">
        <w:rPr>
          <w:rFonts w:ascii="Arial" w:hAnsi="Arial" w:cs="Arial"/>
          <w:lang w:eastAsia="es-GT"/>
        </w:rPr>
        <w:t>frontend</w:t>
      </w:r>
      <w:proofErr w:type="spellEnd"/>
      <w:r w:rsidRPr="00880199">
        <w:rPr>
          <w:rFonts w:ascii="Arial" w:hAnsi="Arial" w:cs="Arial"/>
          <w:lang w:eastAsia="es-GT"/>
        </w:rPr>
        <w:t xml:space="preserve"> y </w:t>
      </w:r>
      <w:proofErr w:type="spellStart"/>
      <w:r w:rsidRPr="00880199">
        <w:rPr>
          <w:rFonts w:ascii="Arial" w:hAnsi="Arial" w:cs="Arial"/>
          <w:lang w:eastAsia="es-GT"/>
        </w:rPr>
        <w:t>backend</w:t>
      </w:r>
      <w:proofErr w:type="spellEnd"/>
      <w:r w:rsidRPr="00880199">
        <w:rPr>
          <w:rFonts w:ascii="Arial" w:hAnsi="Arial" w:cs="Arial"/>
          <w:lang w:eastAsia="es-GT"/>
        </w:rPr>
        <w:t>;</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 xml:space="preserve">Las pruebas se realizaban paralelamente al desarrollo y no se reservaban únicamente para la finalización del proyecto. Cada funcionalidad debía ser verificada antes de considerarse parte del incremento </w:t>
      </w:r>
      <w:r w:rsidRPr="00880199">
        <w:rPr>
          <w:rFonts w:ascii="Arial" w:hAnsi="Arial" w:cs="Arial"/>
          <w:lang w:eastAsia="es-GT"/>
        </w:rPr>
        <w:lastRenderedPageBreak/>
        <w:t>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realizaba el refinamiento del </w:t>
      </w:r>
      <w:proofErr w:type="spellStart"/>
      <w:r>
        <w:rPr>
          <w:rFonts w:ascii="Arial" w:hAnsi="Arial" w:cs="Arial"/>
          <w:i/>
          <w:lang w:eastAsia="es-GT"/>
        </w:rPr>
        <w:t>Product</w:t>
      </w:r>
      <w:proofErr w:type="spellEnd"/>
      <w:r>
        <w:rPr>
          <w:rFonts w:ascii="Arial" w:hAnsi="Arial" w:cs="Arial"/>
          <w:i/>
          <w:lang w:eastAsia="es-GT"/>
        </w:rPr>
        <w:t xml:space="preserve"> Backlog</w:t>
      </w:r>
      <w:r>
        <w:rPr>
          <w:rFonts w:ascii="Arial" w:hAnsi="Arial" w:cs="Arial"/>
          <w:lang w:eastAsia="es-GT"/>
        </w:rPr>
        <w:t>, mediante el cual las historias de usuario y demás elementos pendientes podían aclararse, dividirse, reorganizarse o complementarse según la información obtenida durante el desarrollo. El refinamiento era una actividad continua y no constituía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proofErr w:type="spellStart"/>
      <w:r>
        <w:rPr>
          <w:rFonts w:ascii="Arial" w:hAnsi="Arial" w:cs="Arial"/>
          <w:i/>
          <w:lang w:eastAsia="es-GT"/>
        </w:rPr>
        <w:t>Developers</w:t>
      </w:r>
      <w:proofErr w:type="spellEnd"/>
      <w:r>
        <w:rPr>
          <w:rFonts w:ascii="Arial" w:hAnsi="Arial" w:cs="Arial"/>
          <w:lang w:eastAsia="es-GT"/>
        </w:rPr>
        <w:t xml:space="preserve"> realizaban reuniones breves de seguimiento mediante </w:t>
      </w:r>
      <w:proofErr w:type="spellStart"/>
      <w:r>
        <w:rPr>
          <w:rFonts w:ascii="Arial" w:hAnsi="Arial" w:cs="Arial"/>
          <w:i/>
          <w:lang w:eastAsia="es-GT"/>
        </w:rPr>
        <w:t>Daily</w:t>
      </w:r>
      <w:proofErr w:type="spellEnd"/>
      <w:r>
        <w:rPr>
          <w:rFonts w:ascii="Arial" w:hAnsi="Arial" w:cs="Arial"/>
          <w:i/>
          <w:lang w:eastAsia="es-GT"/>
        </w:rPr>
        <w:t xml:space="preserve"> Scrum</w:t>
      </w:r>
      <w:r>
        <w:rPr>
          <w:rFonts w:ascii="Arial" w:hAnsi="Arial" w:cs="Arial"/>
          <w:lang w:eastAsia="es-GT"/>
        </w:rPr>
        <w:t xml:space="preserve">, con el propósito de revisar el avance respecto del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identificar impedimentos y ajustar el trabajo pendiente cuando fuera necesario. Estas reuniones permitían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establecía el </w:t>
      </w:r>
      <w:proofErr w:type="spellStart"/>
      <w:r>
        <w:rPr>
          <w:rFonts w:ascii="Arial" w:hAnsi="Arial" w:cs="Arial"/>
          <w:i/>
          <w:lang w:eastAsia="es-GT"/>
        </w:rPr>
        <w:t>Daily</w:t>
      </w:r>
      <w:proofErr w:type="spellEnd"/>
      <w:r>
        <w:rPr>
          <w:rFonts w:ascii="Arial" w:hAnsi="Arial" w:cs="Arial"/>
          <w:i/>
          <w:lang w:eastAsia="es-GT"/>
        </w:rPr>
        <w:t xml:space="preserve"> Scrum</w:t>
      </w:r>
      <w:r>
        <w:rPr>
          <w:rFonts w:ascii="Arial" w:hAnsi="Arial" w:cs="Arial"/>
          <w:lang w:eastAsia="es-GT"/>
        </w:rPr>
        <w:t xml:space="preserve"> como un evento de quince minutos orientado a inspeccionar el progreso hacia 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fuera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realizaba un </w:t>
      </w:r>
      <w:r>
        <w:rPr>
          <w:rFonts w:ascii="Arial" w:hAnsi="Arial" w:cs="Arial"/>
          <w:i/>
          <w:lang w:val="es-GT" w:eastAsia="es-GT"/>
        </w:rPr>
        <w:t xml:space="preserve">Sprint </w:t>
      </w:r>
      <w:proofErr w:type="spellStart"/>
      <w:r>
        <w:rPr>
          <w:rFonts w:ascii="Arial" w:hAnsi="Arial" w:cs="Arial"/>
          <w:i/>
          <w:lang w:val="es-GT" w:eastAsia="es-GT"/>
        </w:rPr>
        <w:t>Review</w:t>
      </w:r>
      <w:proofErr w:type="spellEnd"/>
      <w:r>
        <w:rPr>
          <w:rFonts w:ascii="Arial" w:hAnsi="Arial" w:cs="Arial"/>
          <w:lang w:val="es-GT" w:eastAsia="es-GT"/>
        </w:rPr>
        <w:t>, en el cual el equipo presentaba el incremento desarrollado y analizaba los resultados obtenidos junto con el encargado de la institución. Durante esta revisión se verificaba el cumplimiento de lo planificado y se recibía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podían generar modificaciones, nuevas necesidades o ajustes en la prioridad de los elementos pendientes del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Se conservaba evidencia de cada </w:t>
      </w:r>
      <w:r>
        <w:rPr>
          <w:rFonts w:ascii="Arial" w:hAnsi="Arial" w:cs="Arial"/>
          <w:i/>
          <w:lang w:val="es-GT" w:eastAsia="es-GT"/>
        </w:rPr>
        <w:t xml:space="preserve">Sprint </w:t>
      </w:r>
      <w:proofErr w:type="spellStart"/>
      <w:r>
        <w:rPr>
          <w:rFonts w:ascii="Arial" w:hAnsi="Arial" w:cs="Arial"/>
          <w:i/>
          <w:lang w:val="es-GT" w:eastAsia="es-GT"/>
        </w:rPr>
        <w:t>Review</w:t>
      </w:r>
      <w:proofErr w:type="spellEnd"/>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realizaba el </w:t>
      </w:r>
      <w:r>
        <w:rPr>
          <w:rFonts w:ascii="Arial" w:hAnsi="Arial" w:cs="Arial"/>
          <w:i/>
          <w:lang w:eastAsia="es-GT"/>
        </w:rPr>
        <w:t>Sprint Retrospective</w:t>
      </w:r>
      <w:r>
        <w:rPr>
          <w:rFonts w:ascii="Arial" w:hAnsi="Arial" w:cs="Arial"/>
          <w:lang w:eastAsia="es-GT"/>
        </w:rPr>
        <w:t xml:space="preserve">, mediante el cual el equipo analizaba la forma en que se desarrolló el ciclo, identificando aspectos que funcionaron adecuadamente, dificultades encontradas y </w:t>
      </w:r>
      <w:r>
        <w:rPr>
          <w:rFonts w:ascii="Arial" w:hAnsi="Arial" w:cs="Arial"/>
          <w:lang w:eastAsia="es-GT"/>
        </w:rPr>
        <w:lastRenderedPageBreak/>
        <w:t>oportunidades de mejora relacionadas con organización, comunicación, herramientas y proceso de desarrollo.</w:t>
      </w:r>
    </w:p>
    <w:p w14:paraId="06B88D7D" w14:textId="4436C0BC" w:rsidR="0087207C" w:rsidRPr="00646AAC" w:rsidRDefault="00835E1D" w:rsidP="00646AAC">
      <w:pPr>
        <w:pStyle w:val="Textoindependiente"/>
        <w:spacing w:line="360" w:lineRule="auto"/>
        <w:ind w:left="1123" w:firstLine="709"/>
        <w:rPr>
          <w:rFonts w:ascii="Arial" w:hAnsi="Arial" w:cs="Arial"/>
          <w:b/>
          <w:bCs/>
          <w:lang w:val="es-GT" w:eastAsia="es-GT"/>
        </w:rPr>
      </w:pPr>
      <w:r w:rsidRPr="00D92950">
        <w:rPr>
          <w:rFonts w:ascii="Arial" w:hAnsi="Arial" w:cs="Arial"/>
          <w:noProof/>
        </w:rPr>
        <w:drawing>
          <wp:anchor distT="0" distB="0" distL="114300" distR="114300" simplePos="0" relativeHeight="251534848" behindDoc="0" locked="0" layoutInCell="1" allowOverlap="1" wp14:anchorId="114B8FD4" wp14:editId="1072BB5D">
            <wp:simplePos x="0" y="0"/>
            <wp:positionH relativeFrom="margin">
              <wp:posOffset>797560</wp:posOffset>
            </wp:positionH>
            <wp:positionV relativeFrom="paragraph">
              <wp:posOffset>1198245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11328" behindDoc="0" locked="0" layoutInCell="1" allowOverlap="1" wp14:anchorId="5A2129C7" wp14:editId="31DFD395">
                <wp:simplePos x="0" y="0"/>
                <wp:positionH relativeFrom="margin">
                  <wp:posOffset>788670</wp:posOffset>
                </wp:positionH>
                <wp:positionV relativeFrom="paragraph">
                  <wp:posOffset>984885</wp:posOffset>
                </wp:positionV>
                <wp:extent cx="4211320" cy="457200"/>
                <wp:effectExtent l="0" t="0" r="17780" b="0"/>
                <wp:wrapTopAndBottom/>
                <wp:docPr id="32" name="Cuadro de texto 32"/>
                <wp:cNvGraphicFramePr/>
                <a:graphic xmlns:a="http://schemas.openxmlformats.org/drawingml/2006/main">
                  <a:graphicData uri="http://schemas.microsoft.com/office/word/2010/wordprocessingShape">
                    <wps:wsp>
                      <wps:cNvSpPr txBox="1"/>
                      <wps:spPr>
                        <a:xfrm>
                          <a:off x="0" y="0"/>
                          <a:ext cx="4211320" cy="457200"/>
                        </a:xfrm>
                        <a:prstGeom prst="rect">
                          <a:avLst/>
                        </a:prstGeom>
                        <a:noFill/>
                        <a:ln>
                          <a:noFill/>
                        </a:ln>
                      </wps:spPr>
                      <wps:txbx>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26" w:name="_Toc243753118"/>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w:t>
                            </w:r>
                            <w:r w:rsidRPr="00835E1D">
                              <w:rPr>
                                <w:rFonts w:ascii="Arial" w:hAnsi="Arial" w:cs="Arial"/>
                                <w:sz w:val="20"/>
                                <w:szCs w:val="20"/>
                              </w:rPr>
                              <w:t>Metodología Scrum</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2129C7" id="Cuadro de texto 32" o:spid="_x0000_s1036" type="#_x0000_t202" style="position:absolute;left:0;text-align:left;margin-left:62.1pt;margin-top:77.55pt;width:331.6pt;height:36pt;z-index:25181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" filled="f" stroked="f">
                <v:textbox inset="0,0,0,0">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27" w:name="_Toc243753118"/>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w:t>
                      </w:r>
                      <w:r w:rsidRPr="00835E1D">
                        <w:rPr>
                          <w:rFonts w:ascii="Arial" w:hAnsi="Arial" w:cs="Arial"/>
                          <w:sz w:val="20"/>
                          <w:szCs w:val="20"/>
                        </w:rPr>
                        <w:t>Metodología Scrum</w:t>
                      </w:r>
                      <w:bookmarkEnd w:id="127"/>
                    </w:p>
                  </w:txbxContent>
                </v:textbox>
                <w10:wrap type="topAndBottom" anchorx="margin"/>
              </v:shape>
            </w:pict>
          </mc:Fallback>
        </mc:AlternateContent>
      </w:r>
      <w:r w:rsidR="00880199">
        <w:rPr>
          <w:rFonts w:ascii="Arial" w:hAnsi="Arial" w:cs="Arial"/>
          <w:lang w:eastAsia="es-GT"/>
        </w:rPr>
        <w:t xml:space="preserve">Las mejoras identificadas eran consideradas durante el siguiente sprint con el propósito de aumentar progresivamente la calidad y efectividad del trabajo realizado. El </w:t>
      </w:r>
      <w:r w:rsidR="00880199">
        <w:rPr>
          <w:rFonts w:ascii="Arial" w:hAnsi="Arial" w:cs="Arial"/>
          <w:i/>
          <w:lang w:eastAsia="es-GT"/>
        </w:rPr>
        <w:t>Sprint Retrospective</w:t>
      </w:r>
      <w:r w:rsidR="00880199">
        <w:rPr>
          <w:rFonts w:ascii="Arial" w:hAnsi="Arial" w:cs="Arial"/>
          <w:lang w:eastAsia="es-GT"/>
        </w:rPr>
        <w:t xml:space="preserve"> era el evento con el que finalizaba cada sprint. </w:t>
      </w:r>
    </w:p>
    <w:p w14:paraId="202ADF33" w14:textId="6061953D"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proofErr w:type="spellStart"/>
      <w:r w:rsidR="00B1459F" w:rsidRPr="00646AAC">
        <w:rPr>
          <w:rFonts w:ascii="Arial" w:hAnsi="Arial" w:cs="Arial"/>
          <w:sz w:val="20"/>
          <w:szCs w:val="20"/>
        </w:rPr>
        <w:t>DoneTonic</w:t>
      </w:r>
      <w:proofErr w:type="spellEnd"/>
      <w:r w:rsidR="00B1459F" w:rsidRPr="00646AAC">
        <w:rPr>
          <w:rFonts w:ascii="Arial" w:hAnsi="Arial" w:cs="Arial"/>
          <w:sz w:val="20"/>
          <w:szCs w:val="20"/>
        </w:rPr>
        <w:t xml:space="preserve">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8" w:name="_Toc242292353"/>
      <w:r w:rsidRPr="00D92950">
        <w:t xml:space="preserve">Sprint 1: </w:t>
      </w:r>
      <w:r w:rsidR="00C505C2" w:rsidRPr="00C505C2">
        <w:t>acceso, gestión de usuarios y configuración básica</w:t>
      </w:r>
      <w:bookmarkEnd w:id="128"/>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estaba orientado a establecer la estructura funcional inicial del sistema y desarrollar las funcionalidades necesarias para controlar el acceso de los usuarios y administrar la información básica que era utilizada posteriormente por los demás módulos.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definido durante la actividad inicial, se seleccionaban y refinaban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definían las interfaces necesarias para el inicio de sesión y la administración de usuarios, así como las estructuras de datos correspondientes a usuarios, roles, establecimientos de salud, municipios y vacunas. También se establecían las relaciones y restricciones necesarias para </w:t>
      </w:r>
      <w:r w:rsidRPr="00C505C2">
        <w:rPr>
          <w:rFonts w:ascii="Arial" w:hAnsi="Arial" w:cs="Arial"/>
          <w:sz w:val="24"/>
          <w:szCs w:val="24"/>
        </w:rPr>
        <w:lastRenderedPageBreak/>
        <w:t>controlar el acceso a las funcionalidades según el tipo de usuario. Estas decisiones podían ajustar los modelos preliminares elaborados durante la actividad inicial conforme se obtuviera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de inicio de sesión, creación, actualización, desactivación y restauración de usuarios, así como la asignación de roles y permisos. Además, se desarrollaba la administración básica de establecimientos de salud, municipios y vacunas, debido a que esta información era necesaria para los incrementos posteriores relacionados con el registro y procesamiento de la producción de vacunación. Estas funcionalidades correspondían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realizaban paralelamente al desarrollo. Se efectuaban pruebas unitarias sobre las funciones implementadas y pruebas de integración para comprobar la comunicación entre la interfaz web, la API y los mecanismos de persistencia. También se verificaba que los permisos asignados restrinjan correctamente el acceso a las opciones del sistema y que las operaciones de creación, modificación, desactivación y consulta mantuvieran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Para el desarrollo de este incremento se utilizaban </w:t>
      </w:r>
      <w:proofErr w:type="spellStart"/>
      <w:r w:rsidRPr="00C505C2">
        <w:rPr>
          <w:rFonts w:ascii="Arial" w:hAnsi="Arial" w:cs="Arial"/>
          <w:sz w:val="24"/>
          <w:szCs w:val="24"/>
        </w:rPr>
        <w:t>React</w:t>
      </w:r>
      <w:proofErr w:type="spellEnd"/>
      <w:r w:rsidRPr="00C505C2">
        <w:rPr>
          <w:rFonts w:ascii="Arial" w:hAnsi="Arial" w:cs="Arial"/>
          <w:sz w:val="24"/>
          <w:szCs w:val="24"/>
        </w:rPr>
        <w:t xml:space="preserve"> para la interfaz web; Node.js y Express.js para la API y la lógica de negocio; MySQL para la información estructurada relacionada con usuarios y catálogos; Git y GitHub para el control de versiones; </w:t>
      </w:r>
      <w:proofErr w:type="spellStart"/>
      <w:r w:rsidRPr="00C505C2">
        <w:rPr>
          <w:rFonts w:ascii="Arial" w:hAnsi="Arial" w:cs="Arial"/>
          <w:sz w:val="24"/>
          <w:szCs w:val="24"/>
        </w:rPr>
        <w:t>Postman</w:t>
      </w:r>
      <w:proofErr w:type="spellEnd"/>
      <w:r w:rsidRPr="00C505C2">
        <w:rPr>
          <w:rFonts w:ascii="Arial" w:hAnsi="Arial" w:cs="Arial"/>
          <w:sz w:val="24"/>
          <w:szCs w:val="24"/>
        </w:rPr>
        <w:t xml:space="preserve">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 xml:space="preserve">Al finalizar el sprint se había previsto disponer de una primera versión funcional del sistema, en la que los usuarios autorizados pudieran iniciar sesión y el personal con los permisos correspondientes pudiera administrar usuarios, roles y catálogos básicos. Este incremento servía como base para incorporar en los siguientes </w:t>
      </w:r>
      <w:proofErr w:type="spellStart"/>
      <w:r>
        <w:rPr>
          <w:rFonts w:ascii="Arial" w:hAnsi="Arial" w:cs="Arial"/>
          <w:sz w:val="24"/>
          <w:szCs w:val="24"/>
        </w:rPr>
        <w:t>sprints</w:t>
      </w:r>
      <w:proofErr w:type="spellEnd"/>
      <w:r>
        <w:rPr>
          <w:rFonts w:ascii="Arial" w:hAnsi="Arial" w:cs="Arial"/>
          <w:sz w:val="24"/>
          <w:szCs w:val="24"/>
        </w:rPr>
        <w:t xml:space="preserve">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9" w:name="_Toc242292354"/>
      <w:r w:rsidRPr="00D92950">
        <w:t xml:space="preserve">Sprint 2: </w:t>
      </w:r>
      <w:r w:rsidR="00095AC6" w:rsidRPr="00095AC6">
        <w:t>configuración dinámica y registro de producción</w:t>
      </w:r>
      <w:bookmarkEnd w:id="129"/>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estaba orientado al desarrollo de las funcionalidades necesarias para configurar los esquemas de captura y registrar la producción de </w:t>
      </w:r>
      <w:r>
        <w:rPr>
          <w:rFonts w:ascii="Arial" w:hAnsi="Arial" w:cs="Arial"/>
          <w:sz w:val="24"/>
          <w:szCs w:val="24"/>
        </w:rPr>
        <w:lastRenderedPageBreak/>
        <w:t xml:space="preserve">vacunación correspondiente a cada período.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seleccionaban y refinaban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las estructuras necesarias para representar los esquemas dinámicos de captura, sus versiones y períodos de vigencia, así como la relación entre estos elementos y las vacunas configuradas en el sistema. También se revisaba el modelo de datos necesario para registrar la producción según vacuna, dosis, sexo, grupo de edad, período y procedencia territorial. En esta etapa podían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implementaban las funcionalidades para configurar esquemas de captura, crear y consultar sus diferentes versiones y administrar las poblaciones objetivo utilizadas posteriormente para el cálculo de cobertura. Asimismo, se desarrollaba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permitiera. Estas funciones correspondían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utilizaba la configuración vigente para generar los campos necesarios durante el registro y conservaba la referencia a la versión del esquema utilizada en cada reporte. De esta manera, los registros históricos podían mantener relación con la configuración bajo la cual fueron capturados, aun cuando posteriormente existieran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se realizaban durante el desarrollo e incluían pruebas unitarias sobre las funciones de configuración y registro, así como pruebas de integración entre la interfaz, la API y los mecanismos de persistencia. Se verificaba que los formularios se construyan de acuerdo con la configuración seleccionada, que los datos ingresados se almacenen correctamente, que la procedencia territorial quedara asociada al </w:t>
      </w:r>
      <w:r w:rsidRPr="00095AC6">
        <w:rPr>
          <w:rFonts w:ascii="Arial" w:hAnsi="Arial" w:cs="Arial"/>
          <w:sz w:val="24"/>
          <w:szCs w:val="24"/>
        </w:rPr>
        <w:lastRenderedPageBreak/>
        <w:t>registro correspondiente y que las modificaciones solo pudieran realizarse cuando las condiciones establecidas lo permitieran.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utilizaban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configuración y registro; Node.js y Express.js para la API y la lógica de negocio; MySQL para la información estructurada y transaccional; MongoDB para almacenar los esquemas de captura y sus configuraciones versionadas; MySQL </w:t>
      </w:r>
      <w:proofErr w:type="spellStart"/>
      <w:r w:rsidRPr="00095AC6">
        <w:rPr>
          <w:rFonts w:ascii="Arial" w:hAnsi="Arial" w:cs="Arial"/>
          <w:sz w:val="24"/>
          <w:szCs w:val="24"/>
        </w:rPr>
        <w:t>Workbench</w:t>
      </w:r>
      <w:proofErr w:type="spellEnd"/>
      <w:r w:rsidRPr="00095AC6">
        <w:rPr>
          <w:rFonts w:ascii="Arial" w:hAnsi="Arial" w:cs="Arial"/>
          <w:sz w:val="24"/>
          <w:szCs w:val="24"/>
        </w:rPr>
        <w:t xml:space="preserve"> y MongoDB </w:t>
      </w:r>
      <w:proofErr w:type="spellStart"/>
      <w:r w:rsidRPr="00095AC6">
        <w:rPr>
          <w:rFonts w:ascii="Arial" w:hAnsi="Arial" w:cs="Arial"/>
          <w:sz w:val="24"/>
          <w:szCs w:val="24"/>
        </w:rPr>
        <w:t>Compass</w:t>
      </w:r>
      <w:proofErr w:type="spellEnd"/>
      <w:r w:rsidRPr="00095AC6">
        <w:rPr>
          <w:rFonts w:ascii="Arial" w:hAnsi="Arial" w:cs="Arial"/>
          <w:sz w:val="24"/>
          <w:szCs w:val="24"/>
        </w:rPr>
        <w:t xml:space="preserve"> para revisar las estructuras de persistencia;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al personal autorizado configurar los esquemas necesarios para el registro, administrar sus versiones y poblaciones objetivo, y registrar la producción de vacunación mediante formularios adaptados a la configuración vigente. Este incremento servía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0" w:name="_Toc242292355"/>
      <w:r w:rsidRPr="00D92950">
        <w:t xml:space="preserve">Sprint 3: </w:t>
      </w:r>
      <w:r w:rsidR="00095AC6" w:rsidRPr="00095AC6">
        <w:t>validación, revisión y cierre de reportes</w:t>
      </w:r>
      <w:bookmarkEnd w:id="130"/>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estaba orientado al desarrollo de las funcionalidades necesarias para controlar la calidad de la información registrada y gestionar el flujo mediante el cual los reportes de producción pasaban desde su preparación inicial hasta su aprobación y cierre.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seleccionaban y refinaban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Durante el análisis y diseño del incremento se definían las reglas que determinaban el comportamiento de los reportes según su estado, así como las acciones que podían ejecutar los distintos tipos de usuario. También se establecían las condiciones necesarias para realizar las transiciones entre los estados Borrador, Enviado, En revisión, Corrección solicitada, Aprobado y Cerrado, además del procedimiento correspondiente para las rectificaciones posteriores al cierre. El modelo </w:t>
      </w:r>
      <w:r w:rsidRPr="00095AC6">
        <w:rPr>
          <w:rFonts w:ascii="Arial" w:hAnsi="Arial" w:cs="Arial"/>
          <w:sz w:val="24"/>
          <w:szCs w:val="24"/>
        </w:rPr>
        <w:lastRenderedPageBreak/>
        <w:t>de datos y las interfaces relacionadas con este flujo podían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para que el personal de los establecimientos consulte los resultados de validación y envíe los reportes cuando cumplieran con las condiciones requeridas. El personal autorizado de la DDRISS podía revisar la información recibida, registrar observaciones, solicitar correcciones, aprobar los reportes y realizar el cierre correspondiente. Asimismo, los establecimientos podían atender las observaciones efectuadas, modificar la información permitida y reenviar el reporte para una nueva revisión. También se incorporaba la gestión de rectificaciones justificadas posteriores al cierre. Estas funciones correspondían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ejecutaba las reglas de validación configuradas sobre la información registrada y clasificaba sus resultados en errores o advertencias. Los errores impedían continuar con el envío cuando incumplan condiciones obligatorias, mientras que las advertencias podían señalar situaciones que requirieran revisión por parte del personal autorizado. De igual manera, el sistema controlaba automáticamente qué operaciones se encontraban disponibles según el estado actual del reporte y los permisos del usuario.</w:t>
      </w:r>
    </w:p>
    <w:p w14:paraId="06889ED4" w14:textId="77777777" w:rsidR="007F7B20" w:rsidRDefault="007F7B20" w:rsidP="00095AC6">
      <w:pPr>
        <w:spacing w:after="0" w:line="360" w:lineRule="auto"/>
        <w:ind w:firstLine="709"/>
        <w:rPr>
          <w:rFonts w:ascii="Arial" w:hAnsi="Arial" w:cs="Arial"/>
          <w:sz w:val="24"/>
          <w:szCs w:val="24"/>
        </w:rPr>
      </w:pPr>
      <w:r w:rsidRPr="007F7B20">
        <w:rPr>
          <w:rFonts w:ascii="Arial" w:hAnsi="Arial" w:cs="Arial"/>
          <w:sz w:val="24"/>
          <w:szCs w:val="24"/>
        </w:rPr>
        <w:t xml:space="preserve">El sistema también conservaba registros de las operaciones relacionadas con el flujo de evaluación de reportes, incluyendo envíos, observaciones, solicitudes de corrección, aprobaciones, cierres y rectificaciones. Esta información permitía mantener la trazabilidad de las acciones realizadas, identificar a los usuarios responsables y disponer de un historial que podía consultarse mediante las funcionalidades correspondientes al módulo de auditoría. </w:t>
      </w:r>
    </w:p>
    <w:p w14:paraId="110470D3" w14:textId="50C73D54"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del sprint se realizaban paralelamente al desarrollo e incluían pruebas unitarias sobre las reglas y operaciones implementadas, así como pruebas de integración entre el registro de producción, las validaciones y el flujo de revisión. Se comprobaba que los usuarios únicamente pudieran ejecutar las acciones permitidas según su rol y el estado del reporte, que las solicitudes de corrección permitieran retornar adecuadamente la información al establecimiento, que los reportes aprobados </w:t>
      </w:r>
      <w:r w:rsidRPr="00095AC6">
        <w:rPr>
          <w:rFonts w:ascii="Arial" w:hAnsi="Arial" w:cs="Arial"/>
          <w:sz w:val="24"/>
          <w:szCs w:val="24"/>
        </w:rPr>
        <w:lastRenderedPageBreak/>
        <w:t>pudieran cerrarse y que una rectificación posterior conservara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utilizaban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 incremento funcional en el que la producción registrada pudiera ser validada, enviada, revisada, corregida, aprobada y cerrada mediante un flujo controlado según los permisos de cada usuario. Con este incremento, el sistema contaba con información revisada y aprobada que podía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1" w:name="_Toc242292356"/>
      <w:r w:rsidRPr="00D92950">
        <w:t xml:space="preserve">Sprint 4: </w:t>
      </w:r>
      <w:r w:rsidR="00095AC6" w:rsidRPr="00095AC6">
        <w:t>indicadores, análisis y visualización de resultados</w:t>
      </w:r>
      <w:bookmarkEnd w:id="131"/>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estaba orientado al desarrollo de las funcionalidades necesarias para consultar y analizar los indicadores generados a partir de la producción de vacunación previamente validada y aprobada.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seleccionaban y refinaban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definían las estructuras y reglas necesarias para calcular los indicadores establecidos para el proyecto, considerando la producción atribuible, las poblaciones objetivo y las configuraciones correspondientes. También se diseñaban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implementaban las funcionalidades para consultar la cobertura de vacunación, comparar los resultados con las metas establecidas, consultar la brecha de dosis, visualizar la proyección de cobertura y analizar la tasa de </w:t>
      </w:r>
      <w:r w:rsidRPr="00095AC6">
        <w:rPr>
          <w:rFonts w:ascii="Arial" w:hAnsi="Arial" w:cs="Arial"/>
          <w:sz w:val="24"/>
          <w:szCs w:val="24"/>
        </w:rPr>
        <w:lastRenderedPageBreak/>
        <w:t>deserción entre dosis. Asimismo, se permitía consultar los resultados según municipio, vacuna, dosis, período y demás criterios aplicables, además de comparar la evolución de los indicadores entre distintos períodos. Estas funcionalidades correspondían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desarrollaban las funcionalidades correspondientes al módulo de consultas y visualización de información. El personal autorizado podía consultar la producción registrada mediante filtros, acceder a información consolidada, visualizar un tablero de control con los principales indicadores y analizar territorialmente las coberturas mediante un mapa del departamento de San Marcos. El sistema también permitía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utilizaba el motor de indicadores para realizar los cálculos correspondientes y aplicaba las reglas de atribución territorial definidas en la configuración. La proyección de cobertura se calculaba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realizaban de forma paralela al desarrollo. Se efectuaban pruebas unitarias sobre los cálculos implementados y pruebas de integración para verificar la relación entre la producción aprobada, las poblaciones objetivo, las configuraciones y los resultados generados. También se comprobaba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utilizaban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el tablero de control; </w:t>
      </w:r>
      <w:proofErr w:type="spellStart"/>
      <w:r w:rsidRPr="00095AC6">
        <w:rPr>
          <w:rFonts w:ascii="Arial" w:hAnsi="Arial" w:cs="Arial"/>
          <w:sz w:val="24"/>
          <w:szCs w:val="24"/>
        </w:rPr>
        <w:t>Leaflet</w:t>
      </w:r>
      <w:proofErr w:type="spellEnd"/>
      <w:r w:rsidRPr="00095AC6">
        <w:rPr>
          <w:rFonts w:ascii="Arial" w:hAnsi="Arial" w:cs="Arial"/>
          <w:sz w:val="24"/>
          <w:szCs w:val="24"/>
        </w:rPr>
        <w:t xml:space="preserve"> y archivos </w:t>
      </w:r>
      <w:proofErr w:type="spellStart"/>
      <w:r w:rsidRPr="00095AC6">
        <w:rPr>
          <w:rFonts w:ascii="Arial" w:hAnsi="Arial" w:cs="Arial"/>
          <w:sz w:val="24"/>
          <w:szCs w:val="24"/>
        </w:rPr>
        <w:t>GeoJSON</w:t>
      </w:r>
      <w:proofErr w:type="spellEnd"/>
      <w:r w:rsidRPr="00095AC6">
        <w:rPr>
          <w:rFonts w:ascii="Arial" w:hAnsi="Arial" w:cs="Arial"/>
          <w:sz w:val="24"/>
          <w:szCs w:val="24"/>
        </w:rPr>
        <w:t xml:space="preserve"> para la representación territorial;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w:t>
      </w:r>
      <w:r w:rsidRPr="00095AC6">
        <w:rPr>
          <w:rFonts w:ascii="Arial" w:hAnsi="Arial" w:cs="Arial"/>
          <w:sz w:val="24"/>
          <w:szCs w:val="24"/>
        </w:rPr>
        <w:lastRenderedPageBreak/>
        <w:t>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transformar la información aprobada en indicadores y herramientas de análisis, facilitando al personal autorizado la consulta de coberturas, metas, brechas, tasas de deserción, proyecciones, tendencias y resultados territoriales. Este incremento proporcionaba la base analítica necesaria para que en el siguiente sprint se incorporaran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2" w:name="_Toc242292357"/>
      <w:r w:rsidRPr="00D03619">
        <w:t xml:space="preserve">Sprint </w:t>
      </w:r>
      <w:r w:rsidR="00095AC6">
        <w:t>5</w:t>
      </w:r>
      <w:r w:rsidRPr="00D03619">
        <w:t xml:space="preserve">: </w:t>
      </w:r>
      <w:r w:rsidR="009719EB" w:rsidRPr="009719EB">
        <w:t>reportes, alertas, auditoría y trazabilidad</w:t>
      </w:r>
      <w:bookmarkEnd w:id="132"/>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estaba orientado al desarrollo de las funcionalidades necesarias para generar y consultar reportes, visualizar alertas y acceder a la información de auditoría y trazabilidad registrada por el sistema.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seleccionaban y refinaban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los tipos de reportes que podían generar los usuarios autorizados, los criterios de filtrado y la estructura que tenían los documentos exportados. También se establecían las condiciones que producían las distintas alertas del sistema y las interfaces necesarias para su consulta. En el caso de auditoría y trazabilidad, se definían las vistas y filtros mediante los cuales el personal autorizado podía consultar las acciones registradas durante el uso del sistema.</w:t>
      </w:r>
    </w:p>
    <w:p w14:paraId="4C4C0BD1" w14:textId="55E3F39D"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Durante el quinto sprint se desarrollaban las funcionalidades para generar informes consolidados del departamento, así como informes por establecimiento, municipio, vacuna y período. También se implementaba la exportación de resultados en formatos Excel y PDF, de manera que los usuarios autorizados pudieran obtener la información de acuerdo con los filtros seleccionados. La generación de estos documentos utilizaba la producción previamente validada y los indicadores calculados por el sistema, procurando mantener la consistencia entre los resultados consultados y los archivos exportados</w:t>
      </w:r>
      <w:r w:rsidR="009719EB" w:rsidRPr="009719EB">
        <w:rPr>
          <w:rFonts w:ascii="Arial" w:hAnsi="Arial" w:cs="Arial"/>
          <w:sz w:val="24"/>
          <w:szCs w:val="24"/>
        </w:rPr>
        <w:t>.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lastRenderedPageBreak/>
        <w:t>También se implementaba la consulta de alertas relacionadas con reportes pendientes, calidad de la información, niveles de cobertura y situaciones asociadas con el proceso de revisión y cierre. El sistema generaba internamente estas alertas cuando se cumplieran las condiciones establecidas y las mostraba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desarrollaban las funcionalidades para consultar la bitácora general y aplicar filtros por usuario, fecha, tipo de acción o elemento afectado. También era posible consultar el historial de modificaciones de la producción, el flujo de revisión, las rectificaciones y los cambios realizados en las configuraciones del sistema. Los registros de auditoría eran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Las pruebas del sprint se realizaban paralelamente al desarrollo e incluían pruebas unitarias sobre la generación de reportes, condiciones de alerta y consultas de auditoría, así como pruebas de integración con los módulos desarrollados en los </w:t>
      </w:r>
      <w:proofErr w:type="spellStart"/>
      <w:r w:rsidRPr="009719EB">
        <w:rPr>
          <w:rFonts w:ascii="Arial" w:hAnsi="Arial" w:cs="Arial"/>
          <w:sz w:val="24"/>
          <w:szCs w:val="24"/>
        </w:rPr>
        <w:t>sprints</w:t>
      </w:r>
      <w:proofErr w:type="spellEnd"/>
      <w:r w:rsidRPr="009719EB">
        <w:rPr>
          <w:rFonts w:ascii="Arial" w:hAnsi="Arial" w:cs="Arial"/>
          <w:sz w:val="24"/>
          <w:szCs w:val="24"/>
        </w:rPr>
        <w:t xml:space="preserve"> anteriores. Se verificaba que los informes presenten información coherente con los filtros seleccionados, que las alertas correspondieran con las condiciones configuradas, que los documentos pudieran exportarse correctamente y que los registros de auditoría reflejen las acciones realizadas por los usuarios.</w:t>
      </w:r>
    </w:p>
    <w:p w14:paraId="3E80DF91" w14:textId="1A9368DA"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 xml:space="preserve">Para el desarrollo de este incremento se utilizaban </w:t>
      </w:r>
      <w:proofErr w:type="spellStart"/>
      <w:r w:rsidRPr="00522E09">
        <w:rPr>
          <w:rFonts w:ascii="Arial" w:hAnsi="Arial" w:cs="Arial"/>
          <w:i/>
          <w:iCs/>
          <w:sz w:val="24"/>
          <w:szCs w:val="24"/>
        </w:rPr>
        <w:t>React</w:t>
      </w:r>
      <w:proofErr w:type="spellEnd"/>
      <w:r w:rsidRPr="00522E09">
        <w:rPr>
          <w:rFonts w:ascii="Arial" w:hAnsi="Arial" w:cs="Arial"/>
          <w:sz w:val="24"/>
          <w:szCs w:val="24"/>
        </w:rPr>
        <w:t xml:space="preserve"> para las interfaces de informes, alertas y auditoría; </w:t>
      </w:r>
      <w:r w:rsidRPr="00522E09">
        <w:rPr>
          <w:rFonts w:ascii="Arial" w:hAnsi="Arial" w:cs="Arial"/>
          <w:i/>
          <w:iCs/>
          <w:sz w:val="24"/>
          <w:szCs w:val="24"/>
        </w:rPr>
        <w:t>Node.js</w:t>
      </w:r>
      <w:r w:rsidRPr="00522E09">
        <w:rPr>
          <w:rFonts w:ascii="Arial" w:hAnsi="Arial" w:cs="Arial"/>
          <w:sz w:val="24"/>
          <w:szCs w:val="24"/>
        </w:rPr>
        <w:t xml:space="preserve"> y </w:t>
      </w:r>
      <w:r w:rsidRPr="00522E09">
        <w:rPr>
          <w:rFonts w:ascii="Arial" w:hAnsi="Arial" w:cs="Arial"/>
          <w:i/>
          <w:iCs/>
          <w:sz w:val="24"/>
          <w:szCs w:val="24"/>
        </w:rPr>
        <w:t>Express.js</w:t>
      </w:r>
      <w:r w:rsidRPr="00522E09">
        <w:rPr>
          <w:rFonts w:ascii="Arial" w:hAnsi="Arial" w:cs="Arial"/>
          <w:sz w:val="24"/>
          <w:szCs w:val="24"/>
        </w:rPr>
        <w:t xml:space="preserve"> para la lógica de negocio y generación de resultados; </w:t>
      </w:r>
      <w:r w:rsidRPr="00522E09">
        <w:rPr>
          <w:rFonts w:ascii="Arial" w:hAnsi="Arial" w:cs="Arial"/>
          <w:i/>
          <w:iCs/>
          <w:sz w:val="24"/>
          <w:szCs w:val="24"/>
        </w:rPr>
        <w:t>MySQL</w:t>
      </w:r>
      <w:r w:rsidRPr="00522E09">
        <w:rPr>
          <w:rFonts w:ascii="Arial" w:hAnsi="Arial" w:cs="Arial"/>
          <w:sz w:val="24"/>
          <w:szCs w:val="24"/>
        </w:rPr>
        <w:t xml:space="preserve"> para consultar la información operativa, los indicadores y los registros de auditoría; y </w:t>
      </w:r>
      <w:r w:rsidRPr="00522E09">
        <w:rPr>
          <w:rFonts w:ascii="Arial" w:hAnsi="Arial" w:cs="Arial"/>
          <w:i/>
          <w:iCs/>
          <w:sz w:val="24"/>
          <w:szCs w:val="24"/>
        </w:rPr>
        <w:t>MongoDB</w:t>
      </w:r>
      <w:r w:rsidRPr="00522E09">
        <w:rPr>
          <w:rFonts w:ascii="Arial" w:hAnsi="Arial" w:cs="Arial"/>
          <w:sz w:val="24"/>
          <w:szCs w:val="24"/>
        </w:rPr>
        <w:t xml:space="preserve"> para obtener configuraciones de reglas e indicadores cuando correspondiera. Asimismo, se había contemplado utilizar </w:t>
      </w:r>
      <w:proofErr w:type="spellStart"/>
      <w:r w:rsidRPr="00522E09">
        <w:rPr>
          <w:rFonts w:ascii="Arial" w:hAnsi="Arial" w:cs="Arial"/>
          <w:i/>
          <w:iCs/>
          <w:sz w:val="24"/>
          <w:szCs w:val="24"/>
        </w:rPr>
        <w:t>ExcelJS</w:t>
      </w:r>
      <w:proofErr w:type="spellEnd"/>
      <w:r w:rsidRPr="00522E09">
        <w:rPr>
          <w:rFonts w:ascii="Arial" w:hAnsi="Arial" w:cs="Arial"/>
          <w:sz w:val="24"/>
          <w:szCs w:val="24"/>
        </w:rPr>
        <w:t xml:space="preserve"> y </w:t>
      </w:r>
      <w:proofErr w:type="spellStart"/>
      <w:r w:rsidRPr="00522E09">
        <w:rPr>
          <w:rFonts w:ascii="Arial" w:hAnsi="Arial" w:cs="Arial"/>
          <w:sz w:val="24"/>
          <w:szCs w:val="24"/>
        </w:rPr>
        <w:t>pdfmake</w:t>
      </w:r>
      <w:proofErr w:type="spellEnd"/>
      <w:r w:rsidRPr="00522E09">
        <w:rPr>
          <w:rFonts w:ascii="Arial" w:hAnsi="Arial" w:cs="Arial"/>
          <w:sz w:val="24"/>
          <w:szCs w:val="24"/>
        </w:rPr>
        <w:t xml:space="preserve"> para generar archivos </w:t>
      </w:r>
      <w:r w:rsidRPr="00522E09">
        <w:rPr>
          <w:rFonts w:ascii="Arial" w:hAnsi="Arial" w:cs="Arial"/>
          <w:i/>
          <w:iCs/>
          <w:sz w:val="24"/>
          <w:szCs w:val="24"/>
        </w:rPr>
        <w:t>Excel</w:t>
      </w:r>
      <w:r w:rsidRPr="00522E09">
        <w:rPr>
          <w:rFonts w:ascii="Arial" w:hAnsi="Arial" w:cs="Arial"/>
          <w:sz w:val="24"/>
          <w:szCs w:val="24"/>
        </w:rPr>
        <w:t xml:space="preserve"> y </w:t>
      </w:r>
      <w:r w:rsidRPr="00522E09">
        <w:rPr>
          <w:rFonts w:ascii="Arial" w:hAnsi="Arial" w:cs="Arial"/>
          <w:i/>
          <w:iCs/>
          <w:sz w:val="24"/>
          <w:szCs w:val="24"/>
        </w:rPr>
        <w:t>PDF</w:t>
      </w:r>
      <w:r w:rsidRPr="00522E09">
        <w:rPr>
          <w:rFonts w:ascii="Arial" w:hAnsi="Arial" w:cs="Arial"/>
          <w:sz w:val="24"/>
          <w:szCs w:val="24"/>
        </w:rPr>
        <w:t xml:space="preserve"> desde el </w:t>
      </w:r>
      <w:proofErr w:type="spellStart"/>
      <w:r w:rsidRPr="00522E09">
        <w:rPr>
          <w:rFonts w:ascii="Arial" w:hAnsi="Arial" w:cs="Arial"/>
          <w:i/>
          <w:iCs/>
          <w:sz w:val="24"/>
          <w:szCs w:val="24"/>
        </w:rPr>
        <w:t>backend</w:t>
      </w:r>
      <w:proofErr w:type="spellEnd"/>
      <w:r w:rsidRPr="00522E09">
        <w:rPr>
          <w:rFonts w:ascii="Arial" w:hAnsi="Arial" w:cs="Arial"/>
          <w:sz w:val="24"/>
          <w:szCs w:val="24"/>
        </w:rPr>
        <w:t xml:space="preserve">, respectivamente. </w:t>
      </w:r>
      <w:r w:rsidRPr="00522E09">
        <w:rPr>
          <w:rFonts w:ascii="Arial" w:hAnsi="Arial" w:cs="Arial"/>
          <w:i/>
          <w:iCs/>
          <w:sz w:val="24"/>
          <w:szCs w:val="24"/>
        </w:rPr>
        <w:t>Git</w:t>
      </w:r>
      <w:r w:rsidRPr="00522E09">
        <w:rPr>
          <w:rFonts w:ascii="Arial" w:hAnsi="Arial" w:cs="Arial"/>
          <w:sz w:val="24"/>
          <w:szCs w:val="24"/>
        </w:rPr>
        <w:t xml:space="preserve"> y </w:t>
      </w:r>
      <w:r w:rsidRPr="00522E09">
        <w:rPr>
          <w:rFonts w:ascii="Arial" w:hAnsi="Arial" w:cs="Arial"/>
          <w:i/>
          <w:iCs/>
          <w:sz w:val="24"/>
          <w:szCs w:val="24"/>
        </w:rPr>
        <w:t>GitHub</w:t>
      </w:r>
      <w:r w:rsidRPr="00522E09">
        <w:rPr>
          <w:rFonts w:ascii="Arial" w:hAnsi="Arial" w:cs="Arial"/>
          <w:sz w:val="24"/>
          <w:szCs w:val="24"/>
        </w:rPr>
        <w:t xml:space="preserve"> se empleaban para el control de versiones, </w:t>
      </w:r>
      <w:proofErr w:type="spellStart"/>
      <w:r w:rsidRPr="00522E09">
        <w:rPr>
          <w:rFonts w:ascii="Arial" w:hAnsi="Arial" w:cs="Arial"/>
          <w:i/>
          <w:iCs/>
          <w:sz w:val="24"/>
          <w:szCs w:val="24"/>
        </w:rPr>
        <w:t>Postman</w:t>
      </w:r>
      <w:proofErr w:type="spellEnd"/>
      <w:r w:rsidRPr="00522E09">
        <w:rPr>
          <w:rFonts w:ascii="Arial" w:hAnsi="Arial" w:cs="Arial"/>
          <w:sz w:val="24"/>
          <w:szCs w:val="24"/>
        </w:rPr>
        <w:t xml:space="preserve"> para la verificación de los servicios de la </w:t>
      </w:r>
      <w:r w:rsidRPr="00522E09">
        <w:rPr>
          <w:rFonts w:ascii="Arial" w:hAnsi="Arial" w:cs="Arial"/>
          <w:i/>
          <w:iCs/>
          <w:sz w:val="24"/>
          <w:szCs w:val="24"/>
        </w:rPr>
        <w:t>API</w:t>
      </w:r>
      <w:r w:rsidRPr="00522E09">
        <w:rPr>
          <w:rFonts w:ascii="Arial" w:hAnsi="Arial" w:cs="Arial"/>
          <w:sz w:val="24"/>
          <w:szCs w:val="24"/>
        </w:rPr>
        <w:t xml:space="preserve"> y </w:t>
      </w:r>
      <w:r w:rsidRPr="00522E09">
        <w:rPr>
          <w:rFonts w:ascii="Arial" w:hAnsi="Arial" w:cs="Arial"/>
          <w:i/>
          <w:iCs/>
          <w:sz w:val="24"/>
          <w:szCs w:val="24"/>
        </w:rPr>
        <w:t>Docker</w:t>
      </w:r>
      <w:r w:rsidRPr="00522E09">
        <w:rPr>
          <w:rFonts w:ascii="Arial" w:hAnsi="Arial" w:cs="Arial"/>
          <w:sz w:val="24"/>
          <w:szCs w:val="24"/>
        </w:rPr>
        <w:t xml:space="preserve"> para la integración del entorno de ejecución</w:t>
      </w:r>
      <w:r w:rsidR="009719EB" w:rsidRPr="009719EB">
        <w:rPr>
          <w:rFonts w:ascii="Arial" w:hAnsi="Arial" w:cs="Arial"/>
          <w:sz w:val="24"/>
          <w:szCs w:val="24"/>
        </w:rPr>
        <w:t>.</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 xml:space="preserve">Al finalizar el sprint se había previsto disponer de un incremento funcional que permitiera a los usuarios autorizados generar y exportar reportes, consultar alertas </w:t>
      </w:r>
      <w:r>
        <w:rPr>
          <w:rFonts w:ascii="Arial" w:hAnsi="Arial" w:cs="Arial"/>
          <w:sz w:val="24"/>
          <w:szCs w:val="24"/>
        </w:rPr>
        <w:lastRenderedPageBreak/>
        <w:t>asociadas con el seguimiento de la producción de vacunación y revisar el historial de las operaciones realizadas en el sistema. Con este incremento se completaba el desarrollo de las principales funcionalidades previstas para el sistema y se contaba con una versión integrada que podía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40959821" w14:textId="77777777" w:rsidR="002F3E04" w:rsidRDefault="002F3E04" w:rsidP="009719EB">
      <w:pPr>
        <w:spacing w:after="0" w:line="360" w:lineRule="auto"/>
        <w:ind w:firstLine="709"/>
        <w:rPr>
          <w:rFonts w:ascii="Arial" w:hAnsi="Arial" w:cs="Arial"/>
          <w:sz w:val="24"/>
          <w:szCs w:val="24"/>
        </w:rPr>
      </w:pP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3" w:name="_Toc242292358"/>
      <w:r>
        <w:t>Finalización del proyecto</w:t>
      </w:r>
      <w:bookmarkEnd w:id="133"/>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 xml:space="preserve">Una vez concluidos los cinco </w:t>
      </w:r>
      <w:proofErr w:type="spellStart"/>
      <w:r>
        <w:rPr>
          <w:rFonts w:ascii="Arial" w:hAnsi="Arial" w:cs="Arial"/>
          <w:sz w:val="24"/>
          <w:szCs w:val="24"/>
        </w:rPr>
        <w:t>sprints</w:t>
      </w:r>
      <w:proofErr w:type="spellEnd"/>
      <w:r>
        <w:rPr>
          <w:rFonts w:ascii="Arial" w:hAnsi="Arial" w:cs="Arial"/>
          <w:sz w:val="24"/>
          <w:szCs w:val="24"/>
        </w:rPr>
        <w:t xml:space="preserve"> y completadas las principales funcionalidades previstas para el sistema, se desarrollaba una etapa de finalización orientada a comprobar el funcionamiento integral del sistema, realizar las adecuaciones necesarias para su utilización y preparar su implementación y entrega. Esta etapa era posterior al desarrollo incremental realizado mediante Scrum y no constituía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En esta actividad se verificaba el funcionamiento del sistema como una solución integrada, considerando la interacción entre los módulos desarrollados durante los diferentes </w:t>
      </w:r>
      <w:proofErr w:type="spellStart"/>
      <w:r>
        <w:rPr>
          <w:rFonts w:ascii="Arial" w:hAnsi="Arial" w:cs="Arial"/>
          <w:sz w:val="24"/>
          <w:szCs w:val="24"/>
        </w:rPr>
        <w:t>sprints</w:t>
      </w:r>
      <w:proofErr w:type="spellEnd"/>
      <w:r>
        <w:rPr>
          <w:rFonts w:ascii="Arial" w:hAnsi="Arial" w:cs="Arial"/>
          <w:sz w:val="24"/>
          <w:szCs w:val="24"/>
        </w:rPr>
        <w:t>. Se comprobaba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realizaban pruebas unitarias, de integración y de validación sobre las funcionalidades desarrolladas, al finalizar los ciclos se ejecutaban pruebas de sistema y de validación para comprobar el comportamiento conjunto del sistema. Estas pruebas abarcaban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También se realizaban pruebas de carga y estrés con el propósito de observar el comportamiento del sistema ante diferentes niveles de solicitudes y determinar si mantenía un funcionamiento adecuado bajo condiciones de mayor </w:t>
      </w:r>
      <w:r>
        <w:rPr>
          <w:rFonts w:ascii="Arial" w:hAnsi="Arial" w:cs="Arial"/>
          <w:sz w:val="24"/>
          <w:szCs w:val="24"/>
        </w:rPr>
        <w:lastRenderedPageBreak/>
        <w:t>demanda. Los resultados obtenidos permitían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realizaban pruebas con usuarios relacionados con el proceso de gestión de la producción de vacunación en la DDRISS San Marcos. Estas pruebas permitían comprobar que las funcionalidades implementadas respondieran a los requerimientos identificados y que las interfaces pudieran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evaluaban procesos como el acceso al sistema, registro de producción, consulta de validaciones, envío y revisión de reportes, corrección de información, consulta de indicadores, generación de informes y utilización de las herramientas de visualización. Para recopilar los resultados podían utilizarse casos de prueba, listas de verificación y formularios de retroalimentación. Las observaciones proporcionadas por los usuarios eran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realizaban las correcciones y ajustes necesarios. Se atendían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eran nuevamente verificados para comprobar que las correcciones implementadas no afecten el funcionamiento de otros componentes del sistema. Asimismo, se completaba y revisaba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lastRenderedPageBreak/>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realizaba la implementación del sistema en la infraestructura en la nube definida para el proyecto. Los componentes necesarios eran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verificaba el acceso mediante navegador web, la disponibilidad de los servicios, la comunicación con las bases de datos y el funcionamiento de las principales operaciones en el entorno de producción. También se comprobaba que los usuarios autorizados pudieran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4" w:name="_Toc242292359"/>
      <w:r w:rsidRPr="003116E1">
        <w:t>Análisis de viabilidad</w:t>
      </w:r>
      <w:bookmarkEnd w:id="134"/>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podía desarrollarse e implementarse de manera adecuada en la DDRISS San Marcos, se realizó un análisis de viabilidad considerando la factibilidad técnica, operativa, económica y legal, así como el aspecto ético. Esta evaluación permitía comprobar que el proyecto disponía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consideraba el alcance ampliado de la solución, que incluía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limitaba al desarrollo de un sistema web convencional, sino que contemplaba la integración de los diferentes componentes que conformaban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5" w:name="_Toc242292360"/>
      <w:r w:rsidRPr="00D92950">
        <w:t>Factibilidad técnica</w:t>
      </w:r>
      <w:bookmarkEnd w:id="135"/>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 xml:space="preserve">Desde el punto de vista técnico, las tecnologías necesarias para desarrollar el sistema se encontraban disponibles y podían utilizarse sin requerir equipos especializados. La solución era construida mediante </w:t>
      </w:r>
      <w:proofErr w:type="spellStart"/>
      <w:r>
        <w:rPr>
          <w:rFonts w:ascii="Arial" w:hAnsi="Arial" w:cs="Arial"/>
          <w:sz w:val="24"/>
          <w:szCs w:val="24"/>
        </w:rPr>
        <w:t>React</w:t>
      </w:r>
      <w:proofErr w:type="spellEnd"/>
      <w:r>
        <w:rPr>
          <w:rFonts w:ascii="Arial" w:hAnsi="Arial" w:cs="Arial"/>
          <w:sz w:val="24"/>
          <w:szCs w:val="24"/>
        </w:rPr>
        <w:t xml:space="preserve"> para la interfaz web y Node.js con Express.js para la API REST y la lógica de negocio. La información era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incorporaba herramientas complementarias para las funciones de análisis y visualización. El tablero de control podía utilizar librerías de gráficos compatibles con </w:t>
      </w:r>
      <w:proofErr w:type="spellStart"/>
      <w:r>
        <w:rPr>
          <w:rFonts w:ascii="Arial" w:hAnsi="Arial" w:cs="Arial"/>
          <w:sz w:val="24"/>
          <w:szCs w:val="24"/>
        </w:rPr>
        <w:t>React</w:t>
      </w:r>
      <w:proofErr w:type="spellEnd"/>
      <w:r>
        <w:rPr>
          <w:rFonts w:ascii="Arial" w:hAnsi="Arial" w:cs="Arial"/>
          <w:sz w:val="24"/>
          <w:szCs w:val="24"/>
        </w:rPr>
        <w:t xml:space="preserve">, mientras que </w:t>
      </w:r>
      <w:proofErr w:type="spellStart"/>
      <w:r>
        <w:rPr>
          <w:rFonts w:ascii="Arial" w:hAnsi="Arial" w:cs="Arial"/>
          <w:sz w:val="24"/>
          <w:szCs w:val="24"/>
        </w:rPr>
        <w:t>Leaflet</w:t>
      </w:r>
      <w:proofErr w:type="spellEnd"/>
      <w:r>
        <w:rPr>
          <w:rFonts w:ascii="Arial" w:hAnsi="Arial" w:cs="Arial"/>
          <w:sz w:val="24"/>
          <w:szCs w:val="24"/>
        </w:rPr>
        <w:t xml:space="preserve"> y archivos </w:t>
      </w:r>
      <w:proofErr w:type="spellStart"/>
      <w:r>
        <w:rPr>
          <w:rFonts w:ascii="Arial" w:hAnsi="Arial" w:cs="Arial"/>
          <w:sz w:val="24"/>
          <w:szCs w:val="24"/>
        </w:rPr>
        <w:t>GeoJSON</w:t>
      </w:r>
      <w:proofErr w:type="spellEnd"/>
      <w:r>
        <w:rPr>
          <w:rFonts w:ascii="Arial" w:hAnsi="Arial" w:cs="Arial"/>
          <w:sz w:val="24"/>
          <w:szCs w:val="24"/>
        </w:rPr>
        <w:t xml:space="preserve"> permitían representar territorialmente las coberturas de los municipios de San Marcos. Los procesos relacionados con indicadores, brechas, tasas de deserción, validaciones y proyecciones se realizaban mediante la lógica implementada en el </w:t>
      </w:r>
      <w:proofErr w:type="spellStart"/>
      <w:r>
        <w:rPr>
          <w:rFonts w:ascii="Arial" w:hAnsi="Arial" w:cs="Arial"/>
          <w:sz w:val="24"/>
          <w:szCs w:val="24"/>
        </w:rPr>
        <w:t>backend</w:t>
      </w:r>
      <w:proofErr w:type="spellEnd"/>
      <w:r>
        <w:rPr>
          <w:rFonts w:ascii="Arial" w:hAnsi="Arial" w:cs="Arial"/>
          <w:sz w:val="24"/>
          <w:szCs w:val="24"/>
        </w:rPr>
        <w:t xml:space="preserve">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disponía de equipos de cómputo con 16 GB de memoria RAM, 1 TB de almacenamiento y procesadores Intel Core i7 de décima generación. Estas características proporcionaban capacidad suficiente para utilizar el sistema mediante un navegador web. Debido a que el sistema final estaba alojado en infraestructura en la nube, los equipos de los usuarios no necesitaban realizar el procesamiento principal; únicamente debían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despliegue se realizaba mediante contenedores Docker en un servidor virtual con distribución Linux alojado en </w:t>
      </w:r>
      <w:proofErr w:type="spellStart"/>
      <w:r>
        <w:rPr>
          <w:rFonts w:ascii="Arial" w:hAnsi="Arial" w:cs="Arial"/>
          <w:sz w:val="24"/>
          <w:szCs w:val="24"/>
        </w:rPr>
        <w:t>DigitalOcean</w:t>
      </w:r>
      <w:proofErr w:type="spellEnd"/>
      <w:r>
        <w:rPr>
          <w:rFonts w:ascii="Arial" w:hAnsi="Arial" w:cs="Arial"/>
          <w:sz w:val="24"/>
          <w:szCs w:val="24"/>
        </w:rPr>
        <w:t>. Esta infraestructura permitía ejecutar de manera centralizada la interfaz, la API y los servicios de persistencia necesarios. Antes de la implementación se verificaba que la capacidad asignada al servidor fuera suficiente para soportar simultáneamente los servicios de MySQL, MongoDB y el sistema, permitiendo ajustar los recursos del alojamiento si las pruebas de funcionamiento lo requerían.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 xml:space="preserve">En consecuencia, considerando la disponibilidad de las tecnologías seleccionadas, las características de los equipos de la institución, el acceso a servicios de infraestructura en la nube y los conocimientos del equipo en desarrollo web y </w:t>
      </w:r>
      <w:r w:rsidRPr="00ED3E44">
        <w:rPr>
          <w:rFonts w:ascii="Arial" w:hAnsi="Arial" w:cs="Arial"/>
          <w:sz w:val="24"/>
          <w:szCs w:val="24"/>
        </w:rPr>
        <w:lastRenderedPageBreak/>
        <w:t>administración de bases de datos, se determinaba que el proyecto era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6" w:name="_Toc242292361"/>
      <w:r w:rsidRPr="00D92950">
        <w:t>Factibilidad operativa</w:t>
      </w:r>
      <w:bookmarkEnd w:id="136"/>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respondía a una necesidad identificada dentro del proceso de registro, revisión y análisis de la producción de vacunación de la DDRISS San Marcos. Su funcionamiento permitía que los establecimientos de salud registraran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involucraba diferentes tipos de usuario de acuerdo con las responsabilidades existentes. El personal de los establecimientos realizaba el registro y atendía las observaciones generadas durante la revisión; la estadígrafa o personal autorizado verificaba la información, solicitaba correcciones cuando fuera necesario y gestionaba su aprobación y cierre; el Departamento de Epidemiología utilizaba los indicadores, mapas, alertas, proyecciones e informes para apoyar el seguimiento de las coberturas; mientras que el administrador gestionaba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permitía establecer un proceso más controlado para la información mensual. Los usuarios podían identificar errores antes del envío, mientras que la DDRISS contaba con mecanismos para revisar los datos, devolver observaciones y mantener la trazabilidad de las modificaciones. Una vez aprobada la información, los resultados estaban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Para facilitar la adopción del sistema se capacitaba al personal según las funciones correspondientes a cada rol. La interfaz era diseñada de forma clara y orientada a las actividades habituales de los usuarios, procurando que el proceso de aprendizaje no requiriera conocimientos técnicos especializados. Durante el levantamiento de información realizado previamente se identificó disposición del personal para colaborar con el proyecto y utilizar una herramienta que contribuya a </w:t>
      </w:r>
      <w:r>
        <w:rPr>
          <w:rFonts w:ascii="Arial" w:hAnsi="Arial" w:cs="Arial"/>
          <w:sz w:val="24"/>
          <w:szCs w:val="24"/>
        </w:rPr>
        <w:lastRenderedPageBreak/>
        <w:t>agilizar las actividades actuales, aspecto que favorecía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respondía directamente al procedimiento utilizado por la institución, que existían usuarios definidos para cada etapa y que se contemplaba su capacitación antes de la puesta en funcionamiento, se determinaba que el proyecto era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7" w:name="_Toc242292362"/>
      <w:r w:rsidRPr="00D92950">
        <w:t>Factibilidad económica</w:t>
      </w:r>
      <w:bookmarkEnd w:id="137"/>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realizaba principalmente mediante tecnologías de código abierto o de acceso gratuito, lo que permitía evitar costos por licencias de programación, bases de datos y herramientas esenciales para el funcionamiento del sistema. Entre las tecnologías utilizadas se encontraban </w:t>
      </w:r>
      <w:proofErr w:type="spellStart"/>
      <w:r>
        <w:rPr>
          <w:rFonts w:ascii="Arial" w:hAnsi="Arial" w:cs="Arial"/>
          <w:sz w:val="24"/>
          <w:szCs w:val="24"/>
        </w:rPr>
        <w:t>React</w:t>
      </w:r>
      <w:proofErr w:type="spellEnd"/>
      <w:r>
        <w:rPr>
          <w:rFonts w:ascii="Arial" w:hAnsi="Arial" w:cs="Arial"/>
          <w:sz w:val="24"/>
          <w:szCs w:val="24"/>
        </w:rPr>
        <w:t xml:space="preserve">, Node.js, Express.js, MySQL, MongoDB, Docker y </w:t>
      </w:r>
      <w:proofErr w:type="spellStart"/>
      <w:r>
        <w:rPr>
          <w:rFonts w:ascii="Arial" w:hAnsi="Arial" w:cs="Arial"/>
          <w:sz w:val="24"/>
          <w:szCs w:val="24"/>
        </w:rPr>
        <w:t>Leaflet</w:t>
      </w:r>
      <w:proofErr w:type="spellEnd"/>
      <w:r>
        <w:rPr>
          <w:rFonts w:ascii="Arial" w:hAnsi="Arial" w:cs="Arial"/>
          <w:sz w:val="24"/>
          <w:szCs w:val="24"/>
        </w:rPr>
        <w:t>, por lo que la ampliación funcional del proyecto no implicaba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continuaban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podía requerir una mayor cantidad de recursos en el servidor, por lo que la capacidad contratada debía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era realizado por los integrantes del equipo, por lo que la DDRISS San Marcos no debía cubrir el costo de los servicios profesionales asociados con la construcción del sistema. Sin embargo, el presupuesto mantenía el valor estimado del recurso humano como aporte valorizado para representar de manera realista el costo total del proyecto. De igual forma, los estudiantes asumían el pago del alojamiento web durante el período de 12 meses previamente establecido, por lo que la implementación inicial no representaba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 xml:space="preserve">En consecuencia, considerando el uso predominante de herramientas gratuitas, el financiamiento proporcionado por el equipo desarrollador, la disponibilidad de los </w:t>
      </w:r>
      <w:r w:rsidRPr="00ED3E44">
        <w:rPr>
          <w:rFonts w:ascii="Arial" w:hAnsi="Arial" w:cs="Arial"/>
          <w:sz w:val="24"/>
          <w:szCs w:val="24"/>
        </w:rPr>
        <w:lastRenderedPageBreak/>
        <w:t>recursos tecnológicos requeridos, se determinaba que el proyecto era económicamente factible.</w:t>
      </w:r>
    </w:p>
    <w:p w14:paraId="0ECB1515" w14:textId="77777777" w:rsidR="0059109A" w:rsidRDefault="0059109A" w:rsidP="00C44AAB">
      <w:pPr>
        <w:spacing w:after="0" w:line="360" w:lineRule="auto"/>
        <w:ind w:firstLine="709"/>
        <w:rPr>
          <w:rFonts w:ascii="Arial" w:hAnsi="Arial" w:cs="Arial"/>
          <w:sz w:val="24"/>
          <w:szCs w:val="24"/>
        </w:rPr>
      </w:pPr>
    </w:p>
    <w:p w14:paraId="5B98FB1A" w14:textId="77777777" w:rsidR="00522E09" w:rsidRPr="00D92950" w:rsidRDefault="00522E09"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8" w:name="_Toc242292363"/>
      <w:r w:rsidRPr="00D92950">
        <w:t>Factibilidad legal</w:t>
      </w:r>
      <w:bookmarkEnd w:id="138"/>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era desarrollado con la autorización de la DDRISS San Marcos y se utilizaba exclusivamente para los fines establecidos dentro del alcance institucional y académico. La solución se mantenía relacionada con el registro y análisis de producción de vacunación y se enmarca en las disposiciones aplicables al proceso de inmunización consideradas previamente en el proyecto.</w:t>
      </w:r>
    </w:p>
    <w:p w14:paraId="35988ACE" w14:textId="5DFF9A11" w:rsidR="00ED3E44" w:rsidRPr="00ED3E44" w:rsidRDefault="00522E09" w:rsidP="00ED3E44">
      <w:pPr>
        <w:spacing w:after="0" w:line="360" w:lineRule="auto"/>
        <w:ind w:firstLine="709"/>
        <w:rPr>
          <w:rFonts w:ascii="Arial" w:hAnsi="Arial" w:cs="Arial"/>
          <w:sz w:val="24"/>
          <w:szCs w:val="24"/>
        </w:rPr>
      </w:pPr>
      <w:commentRangeStart w:id="139"/>
      <w:r w:rsidRPr="00522E09">
        <w:rPr>
          <w:rFonts w:ascii="Arial" w:hAnsi="Arial" w:cs="Arial"/>
          <w:sz w:val="24"/>
          <w:szCs w:val="24"/>
        </w:rPr>
        <w:t>Se estableció que el sistema no debía almacenar información clínica individual, expedientes médicos, diagnósticos ni datos personales de los pacientes vacunados. La producción se administraba mediante cantidades agregadas, asociadas con los establecimientos de salud y los municipios correspondientes, sin identificar individualmente a las personas atendidas. No obstante, el sistema requería el tratamiento de datos personales del personal institucional autorizado, tales como nombres, información de contacto y datos asociados con sus cuentas de acceso. Esta información estaba sujeta a mecanismos de autenticación, autorización y protección de credenciales. Asimismo, se había contemplado utilizar una huella criptográfica del Código Único de Identificación (CUI) para prevenir registros duplicados de empleados sin almacenar directamente dicho identificador.</w:t>
      </w:r>
      <w:commentRangeEnd w:id="139"/>
      <w:r>
        <w:rPr>
          <w:rStyle w:val="Refdecomentario"/>
        </w:rPr>
        <w:commentReference w:id="139"/>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implementaban mecanismos de autenticación, roles y permisos, trazabilidad de operaciones y restricciones sobre las modificaciones de datos. El flujo de revisión y cierre permitía controlar los cambios realizados sobre la producción reportada, mientras que las rectificaciones posteriores quedaban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debían emplearse respetando las condiciones de sus respectivas licencias y los derechos de propiedad intelectual correspondientes. La implementación del sistema se efectuaba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lastRenderedPageBreak/>
        <w:t>Por lo tanto, al no requerir el tratamiento de información personal sensible de pacientes, contar con autorización institucional y contemplar mecanismos para proteger la integridad y el acceso a la información, se determinaba que el proyecto era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40" w:name="_Toc242292364"/>
      <w:r w:rsidRPr="00D92950">
        <w:t>Aspecto ético</w:t>
      </w:r>
      <w:bookmarkEnd w:id="140"/>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contemplaba la participación del personal de la DDRISS San Marcos para identificar necesidades, validar requerimientos, realizar pruebas y evaluar el funcionamiento del sistema. La información proporcionada durante entrevistas, reuniones y actividades de validación era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manejaba información agregada sobre producción y cobertura de vacunación, evitando recopilar datos personales de los pacientes. Los resultados relacionados con indicadores, brechas, proyecciones, alertas y tasas de deserción estaban destinados al análisis institucional y al apoyo de la toma de decisiones, por lo que debían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procuraba que las funciones de análisis presenten los resultados de manera objetiva y trazable. Las proyecciones de cobertura eran mostradas como estimaciones basadas en la información disponible y debían diferenciarse de los valores reales registrados, con el propósito de evitar interpretaciones incorrectas durante su utilización. De igual manera, las modificaciones posteriores al cierre de un período debían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era voluntaria e informada, que se mantenía la confidencialidad de la información proporcionada, que el sistema no recopilaba datos personales sensibles de pacientes y que los resultados analíticos eran utilizados con fines institucionales y académicos, se determinaba que el proyecto era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1" w:name="_Toc242292365"/>
      <w:r w:rsidRPr="003116E1">
        <w:lastRenderedPageBreak/>
        <w:t>Estimación de costos</w:t>
      </w:r>
      <w:bookmarkEnd w:id="141"/>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eran de código abierto o de uso gratuito, los principales desembolsos correspondían al dominio, alojamiento en la nube y actividades complementarias requeridas durante la ejecución del proyecto. El presupuesto consideraba un período de funcionamiento de doce meses y contemplaba el aporte económico realizado por los integrantes del equipo desarrollador.</w:t>
      </w:r>
    </w:p>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bookmarkStart w:id="142" w:name="_Toc236943086"/>
      <w:bookmarkStart w:id="143" w:name="_Toc237049718"/>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2C518449" w:rsidR="00646AAC" w:rsidRPr="00646AAC" w:rsidRDefault="00646AAC" w:rsidP="00646AAC">
                            <w:pPr>
                              <w:pStyle w:val="Descripcin"/>
                              <w:jc w:val="center"/>
                              <w:rPr>
                                <w:rFonts w:ascii="Arial" w:hAnsi="Arial" w:cs="Arial"/>
                                <w:noProof/>
                                <w:sz w:val="20"/>
                                <w:szCs w:val="20"/>
                              </w:rPr>
                            </w:pPr>
                            <w:bookmarkStart w:id="144" w:name="_Toc243753126"/>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2C518449" w:rsidR="00646AAC" w:rsidRPr="00646AAC" w:rsidRDefault="00646AAC" w:rsidP="00646AAC">
                      <w:pPr>
                        <w:pStyle w:val="Descripcin"/>
                        <w:jc w:val="center"/>
                        <w:rPr>
                          <w:rFonts w:ascii="Arial" w:hAnsi="Arial" w:cs="Arial"/>
                          <w:noProof/>
                          <w:sz w:val="20"/>
                          <w:szCs w:val="20"/>
                        </w:rPr>
                      </w:pPr>
                      <w:bookmarkStart w:id="145" w:name="_Toc243753126"/>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5"/>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v:shape id="Imagen 22" o:spid="_x0000_s1027" type="#_x0000_t75" style="position:absolute;width:55168;height:34429;visibility:visible;mso-wrap-style:square">
                  <v:imagedata r:id="rId47" o:title=""/>
                </v:shape>
                <v:shape id="Imagen 25" o:spid="_x0000_s1028" type="#_x0000_t75" style="position:absolute;top:69826;width:55556;height:1823;visibility:visible;mso-wrap-style:square">
                  <v:imagedata r:id="rId48" o:title=""/>
                </v:shape>
                <v:shape id="Imagen 1" o:spid="_x0000_s1029" type="#_x0000_t75" style="position:absolute;top:34428;width:55416;height:35376;visibility:visible;mso-wrap-style:square">
                  <v:imagedata r:id="rId49" o:title=""/>
                </v:shape>
                <w10:wrap type="topAndBottom" anchorx="margin"/>
              </v:group>
            </w:pict>
          </mc:Fallback>
        </mc:AlternateContent>
      </w:r>
      <w:bookmarkEnd w:id="2"/>
      <w:bookmarkEnd w:id="3"/>
      <w:bookmarkEnd w:id="142"/>
      <w:bookmarkEnd w:id="143"/>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61E94106" w:rsidR="00646AAC" w:rsidRPr="00646AAC" w:rsidRDefault="00527D0B" w:rsidP="00646AAC">
                            <w:pPr>
                              <w:pStyle w:val="Descripcin"/>
                              <w:jc w:val="center"/>
                              <w:rPr>
                                <w:rFonts w:ascii="Arial" w:hAnsi="Arial" w:cs="Arial"/>
                                <w:noProof/>
                                <w:sz w:val="20"/>
                                <w:szCs w:val="20"/>
                              </w:rPr>
                            </w:pPr>
                            <w:r>
                              <w:rPr>
                                <w:rFonts w:ascii="Arial" w:hAnsi="Arial" w:cs="Arial"/>
                                <w:sz w:val="20"/>
                                <w:szCs w:val="20"/>
                              </w:rPr>
                              <w:fldChar w:fldCharType="begin"/>
                            </w:r>
                            <w:r>
                              <w:rPr>
                                <w:rFonts w:ascii="Arial" w:hAnsi="Arial" w:cs="Arial"/>
                                <w:sz w:val="20"/>
                                <w:szCs w:val="20"/>
                              </w:rPr>
                              <w:instrText xml:space="preserve"> STYLEREF 1 \s </w:instrText>
                            </w:r>
                            <w:r w:rsidR="00000000">
                              <w:rPr>
                                <w:rFonts w:ascii="Arial" w:hAnsi="Arial" w:cs="Arial"/>
                                <w:sz w:val="20"/>
                                <w:szCs w:val="20"/>
                              </w:rPr>
                              <w:fldChar w:fldCharType="separate"/>
                            </w:r>
                            <w:r>
                              <w:rPr>
                                <w:rFonts w:ascii="Arial" w:hAnsi="Arial" w:cs="Arial"/>
                                <w:sz w:val="20"/>
                                <w:szCs w:val="20"/>
                              </w:rPr>
                              <w:fldChar w:fldCharType="end"/>
                            </w:r>
                            <w:r>
                              <w:rPr>
                                <w:rFonts w:ascii="Arial" w:hAnsi="Arial" w:cs="Arial"/>
                                <w:sz w:val="20"/>
                                <w:szCs w:val="20"/>
                              </w:rPr>
                              <w:fldChar w:fldCharType="begin"/>
                            </w:r>
                            <w:r>
                              <w:rPr>
                                <w:rFonts w:ascii="Arial" w:hAnsi="Arial" w:cs="Arial"/>
                                <w:sz w:val="20"/>
                                <w:szCs w:val="20"/>
                              </w:rPr>
                              <w:instrText xml:space="preserve"> SEQ Tabla \* ARABIC \s 1 </w:instrText>
                            </w:r>
                            <w:r w:rsidR="00000000">
                              <w:rPr>
                                <w:rFonts w:ascii="Arial" w:hAnsi="Arial" w:cs="Arial"/>
                                <w:sz w:val="20"/>
                                <w:szCs w:val="20"/>
                              </w:rPr>
                              <w:fldChar w:fldCharType="separate"/>
                            </w:r>
                            <w:r>
                              <w:rPr>
                                <w:rFonts w:ascii="Arial" w:hAnsi="Arial" w:cs="Arial"/>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61E94106" w:rsidR="00646AAC" w:rsidRPr="00646AAC" w:rsidRDefault="00527D0B" w:rsidP="00646AAC">
                      <w:pPr>
                        <w:pStyle w:val="Descripcin"/>
                        <w:jc w:val="center"/>
                        <w:rPr>
                          <w:rFonts w:ascii="Arial" w:hAnsi="Arial" w:cs="Arial"/>
                          <w:noProof/>
                          <w:sz w:val="20"/>
                          <w:szCs w:val="20"/>
                        </w:rPr>
                      </w:pPr>
                      <w:r>
                        <w:rPr>
                          <w:rFonts w:ascii="Arial" w:hAnsi="Arial" w:cs="Arial"/>
                          <w:sz w:val="20"/>
                          <w:szCs w:val="20"/>
                        </w:rPr>
                        <w:fldChar w:fldCharType="begin"/>
                      </w:r>
                      <w:r>
                        <w:rPr>
                          <w:rFonts w:ascii="Arial" w:hAnsi="Arial" w:cs="Arial"/>
                          <w:sz w:val="20"/>
                          <w:szCs w:val="20"/>
                        </w:rPr>
                        <w:instrText xml:space="preserve"> STYLEREF 1 \s </w:instrText>
                      </w:r>
                      <w:r w:rsidR="00000000">
                        <w:rPr>
                          <w:rFonts w:ascii="Arial" w:hAnsi="Arial" w:cs="Arial"/>
                          <w:sz w:val="20"/>
                          <w:szCs w:val="20"/>
                        </w:rPr>
                        <w:fldChar w:fldCharType="separate"/>
                      </w:r>
                      <w:r>
                        <w:rPr>
                          <w:rFonts w:ascii="Arial" w:hAnsi="Arial" w:cs="Arial"/>
                          <w:sz w:val="20"/>
                          <w:szCs w:val="20"/>
                        </w:rPr>
                        <w:fldChar w:fldCharType="end"/>
                      </w:r>
                      <w:r>
                        <w:rPr>
                          <w:rFonts w:ascii="Arial" w:hAnsi="Arial" w:cs="Arial"/>
                          <w:sz w:val="20"/>
                          <w:szCs w:val="20"/>
                        </w:rPr>
                        <w:fldChar w:fldCharType="begin"/>
                      </w:r>
                      <w:r>
                        <w:rPr>
                          <w:rFonts w:ascii="Arial" w:hAnsi="Arial" w:cs="Arial"/>
                          <w:sz w:val="20"/>
                          <w:szCs w:val="20"/>
                        </w:rPr>
                        <w:instrText xml:space="preserve"> SEQ Tabla \* ARABIC \s 1 </w:instrText>
                      </w:r>
                      <w:r w:rsidR="00000000">
                        <w:rPr>
                          <w:rFonts w:ascii="Arial" w:hAnsi="Arial" w:cs="Arial"/>
                          <w:sz w:val="20"/>
                          <w:szCs w:val="20"/>
                        </w:rPr>
                        <w:fldChar w:fldCharType="separate"/>
                      </w:r>
                      <w:r>
                        <w:rPr>
                          <w:rFonts w:ascii="Arial" w:hAnsi="Arial" w:cs="Arial"/>
                          <w:sz w:val="20"/>
                          <w:szCs w:val="20"/>
                        </w:rPr>
                        <w:fldChar w:fldCharType="end"/>
                      </w:r>
                    </w:p>
                  </w:txbxContent>
                </v:textbox>
                <w10:wrap type="topAndBottom" anchorx="margin"/>
              </v:shape>
            </w:pict>
          </mc:Fallback>
        </mc:AlternateContent>
      </w:r>
      <w:r w:rsidR="006C6F2B" w:rsidRPr="006C6F2B">
        <w:rPr>
          <w:rFonts w:ascii="Arial" w:hAnsi="Arial" w:cs="Arial"/>
          <w:sz w:val="24"/>
          <w:szCs w:val="24"/>
        </w:rPr>
        <w:t>El financiamiento del proyecto era asumido principalmente por los cuatro integrantes responsables de su desarrollo. Los costos que requerían desembolso económico, estimados en Q3,570.00 sin incluir la contingencia de Q535.50, eran cubiertos mediante aportes propios distribuidos en partes iguales. Asimismo, el valor correspondiente al talento humano, estimado en Q56,000.00, representaba el trabajo aportado por los integrantes durante el desarrollo del proyecto y no constituía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presentaba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23CE7B95" w:rsidR="00646AAC" w:rsidRPr="00646AAC" w:rsidRDefault="00646AAC" w:rsidP="00646AAC">
      <w:pPr>
        <w:pStyle w:val="Descripcin"/>
        <w:keepNext/>
        <w:jc w:val="center"/>
        <w:rPr>
          <w:rFonts w:ascii="Arial" w:hAnsi="Arial" w:cs="Arial"/>
          <w:sz w:val="20"/>
          <w:szCs w:val="20"/>
        </w:rPr>
      </w:pPr>
      <w:bookmarkStart w:id="146" w:name="_Toc243753127"/>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3</w:t>
      </w:r>
      <w:r w:rsidR="00527D0B">
        <w:rPr>
          <w:rFonts w:ascii="Arial" w:hAnsi="Arial" w:cs="Arial"/>
          <w:sz w:val="20"/>
          <w:szCs w:val="20"/>
        </w:rPr>
        <w:fldChar w:fldCharType="end"/>
      </w:r>
      <w:r w:rsidRPr="00646AAC">
        <w:rPr>
          <w:rFonts w:ascii="Arial" w:hAnsi="Arial" w:cs="Arial"/>
          <w:sz w:val="20"/>
          <w:szCs w:val="20"/>
        </w:rPr>
        <w:t xml:space="preserve"> Resumen de costos del proyecto</w:t>
      </w:r>
      <w:bookmarkEnd w:id="146"/>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7" w:name="_Toc242292366"/>
      <w:r w:rsidRPr="003116E1">
        <w:t>Cronograma de actividades</w:t>
      </w:r>
      <w:bookmarkEnd w:id="147"/>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 xml:space="preserve">El desarrollo del proyecto se organizaba mediante un cronograma estructurado de acuerdo con la metodología definida en el apartado anterior. La planificación iniciaba con una actividad inicial destinada a la visita a la institución, investigación y levantamiento de requerimientos, seguida de cinco </w:t>
      </w:r>
      <w:proofErr w:type="spellStart"/>
      <w:r>
        <w:rPr>
          <w:rFonts w:ascii="Arial" w:hAnsi="Arial" w:cs="Arial"/>
          <w:sz w:val="24"/>
          <w:szCs w:val="24"/>
        </w:rPr>
        <w:t>sprints</w:t>
      </w:r>
      <w:proofErr w:type="spellEnd"/>
      <w:r>
        <w:rPr>
          <w:rFonts w:ascii="Arial" w:hAnsi="Arial" w:cs="Arial"/>
          <w:sz w:val="24"/>
          <w:szCs w:val="24"/>
        </w:rPr>
        <w:t xml:space="preserve"> de desarrollo. Cada sprint incluía actividades de planificación, análisis y refinamiento, diseño, desarrollo, integración, pruebas, revisión y retrospectiva, con el propósito de obtener incrementos funcionales del sistema de manera progresiva. Posteriormente, se ejecutaba una etapa final que comprendía pruebas generales del sistema, pruebas de carga y estrés, validación con usuarios, ajustes finales, implementación, capacitación y entrega del proyecto. Esta organización permitía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2F5AF13E" w:rsidR="00646AAC" w:rsidRPr="005077FA" w:rsidRDefault="00646AAC" w:rsidP="00646AAC">
                            <w:pPr>
                              <w:pStyle w:val="Descripcin"/>
                              <w:jc w:val="center"/>
                              <w:rPr>
                                <w:rFonts w:ascii="Arial" w:hAnsi="Arial" w:cs="Arial"/>
                                <w:noProof/>
                                <w:sz w:val="24"/>
                                <w:szCs w:val="24"/>
                              </w:rPr>
                            </w:pPr>
                            <w:bookmarkStart w:id="148" w:name="_Toc243753128"/>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2F5AF13E" w:rsidR="00646AAC" w:rsidRPr="005077FA" w:rsidRDefault="00646AAC" w:rsidP="00646AAC">
                      <w:pPr>
                        <w:pStyle w:val="Descripcin"/>
                        <w:jc w:val="center"/>
                        <w:rPr>
                          <w:rFonts w:ascii="Arial" w:hAnsi="Arial" w:cs="Arial"/>
                          <w:noProof/>
                          <w:sz w:val="24"/>
                          <w:szCs w:val="24"/>
                        </w:rPr>
                      </w:pPr>
                      <w:bookmarkStart w:id="149" w:name="_Toc243753128"/>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49"/>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6297D91F">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v:shape id="Imagen 20" o:spid="_x0000_s1027" type="#_x0000_t75" style="position:absolute;width:57918;height:17938;visibility:visible;mso-wrap-style:square">
                  <v:imagedata r:id="rId56" o:title=""/>
                </v:shape>
                <v:shape id="Imagen 23" o:spid="_x0000_s1028" type="#_x0000_t75" style="position:absolute;top:18070;width:57918;height:15145;visibility:visible;mso-wrap-style:square">
                  <v:imagedata r:id="rId57" o:title=""/>
                </v:shape>
                <v:shape id="Imagen 24" o:spid="_x0000_s1029" type="#_x0000_t75" style="position:absolute;top:33310;width:57918;height:14973;visibility:visible;mso-wrap-style:square">
                  <v:imagedata r:id="rId58" o:title=""/>
                </v:shape>
                <v:shape id="Imagen 26" o:spid="_x0000_s1030" type="#_x0000_t75" style="position:absolute;top:48441;width:57918;height:17386;visibility:visible;mso-wrap-style:square">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Fuente: Elaboración propia.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65F7F10D" w:rsidR="00646AAC" w:rsidRPr="00646AAC" w:rsidRDefault="00646AAC" w:rsidP="00646AAC">
                            <w:pPr>
                              <w:pStyle w:val="Descripcin"/>
                              <w:jc w:val="center"/>
                              <w:rPr>
                                <w:rFonts w:ascii="Arial" w:hAnsi="Arial" w:cs="Arial"/>
                                <w:noProof/>
                                <w:sz w:val="20"/>
                                <w:szCs w:val="20"/>
                              </w:rPr>
                            </w:pPr>
                            <w:bookmarkStart w:id="150" w:name="_Toc24375312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65F7F10D" w:rsidR="00646AAC" w:rsidRPr="00646AAC" w:rsidRDefault="00646AAC" w:rsidP="00646AAC">
                      <w:pPr>
                        <w:pStyle w:val="Descripcin"/>
                        <w:jc w:val="center"/>
                        <w:rPr>
                          <w:rFonts w:ascii="Arial" w:hAnsi="Arial" w:cs="Arial"/>
                          <w:noProof/>
                          <w:sz w:val="20"/>
                          <w:szCs w:val="20"/>
                        </w:rPr>
                      </w:pPr>
                      <w:bookmarkStart w:id="151" w:name="_Toc24375312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1"/>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71624903">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v:shape id="Imagen 27" o:spid="_x0000_s1027" type="#_x0000_t75" style="position:absolute;left:108;width:57919;height:4083;visibility:visible;mso-wrap-style:square">
                  <v:imagedata r:id="rId64" o:title=""/>
                </v:shape>
                <v:shape id="Imagen 29" o:spid="_x0000_s1028" type="#_x0000_t75" style="position:absolute;left:108;top:4169;width:57919;height:15081;visibility:visible;mso-wrap-style:square">
                  <v:imagedata r:id="rId65" o:title=""/>
                </v:shape>
                <v:shape id="Imagen 30" o:spid="_x0000_s1029" type="#_x0000_t75" style="position:absolute;left:108;top:19333;width:57919;height:18332;visibility:visible;mso-wrap-style:square">
                  <v:imagedata r:id="rId66" o:title=""/>
                </v:shape>
                <v:shape id="Imagen 31" o:spid="_x0000_s1030" type="#_x0000_t75" style="position:absolute;left:228;top:37729;width:57918;height:19482;visibility:visible;mso-wrap-style:square">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bookmarkStart w:id="152" w:name="_Toc242292367"/>
      <w:r>
        <w:br w:type="page"/>
      </w:r>
    </w:p>
    <w:p w14:paraId="6426E757" w14:textId="64E07C34" w:rsidR="00003088" w:rsidRPr="00646AAC" w:rsidRDefault="00003088" w:rsidP="00C44AAB">
      <w:pPr>
        <w:pStyle w:val="Ttulo1"/>
        <w:numPr>
          <w:ilvl w:val="0"/>
          <w:numId w:val="22"/>
        </w:numPr>
        <w:spacing w:line="360" w:lineRule="auto"/>
        <w:ind w:left="1843" w:hanging="1843"/>
      </w:pPr>
      <w:r w:rsidRPr="00D92950">
        <w:lastRenderedPageBreak/>
        <w:t>MONOGRAFÍA DE LA INSTITUCIÓN</w:t>
      </w:r>
      <w:bookmarkEnd w:id="152"/>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constituía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poseía en ese momento,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permitía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53" w:name="_Toc242292368"/>
      <w:r w:rsidRPr="003116E1">
        <w:t>Reseña histórica</w:t>
      </w:r>
      <w:bookmarkEnd w:id="153"/>
    </w:p>
    <w:p w14:paraId="3A233DAF" w14:textId="77777777" w:rsidR="00003088" w:rsidRPr="00D92950" w:rsidRDefault="00003088">
      <w:pPr>
        <w:pStyle w:val="Ttulo3"/>
        <w:numPr>
          <w:ilvl w:val="2"/>
          <w:numId w:val="22"/>
        </w:numPr>
      </w:pPr>
      <w:bookmarkStart w:id="154" w:name="_Toc242292369"/>
      <w:r w:rsidRPr="00D92950">
        <w:t>Origen y primeros años</w:t>
      </w:r>
      <w:bookmarkEnd w:id="154"/>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permitía precisar este antecedente y establecía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5" w:name="_Toc242292370"/>
      <w:r w:rsidRPr="00D92950">
        <w:t>Cambios de sede y crecimiento de la infraestructura</w:t>
      </w:r>
      <w:bookmarkEnd w:id="155"/>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el período analizado, la sede administrativa se encontraba en Calzada Revolución del 71, 2-81, zona 1, San Marcos. La dirección fue proporcionada durante la entrevista y coincidía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6" w:name="_Toc242292371"/>
      <w:r w:rsidRPr="00D92950">
        <w:t>Transformación de Área de Salud a DDRISS</w:t>
      </w:r>
      <w:bookmarkEnd w:id="156"/>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establecía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buscaba fortalecer la coordinación entre </w:t>
      </w:r>
      <w:r w:rsidRPr="00D92950">
        <w:rPr>
          <w:rFonts w:ascii="Arial" w:hAnsi="Arial" w:cs="Arial"/>
          <w:sz w:val="24"/>
          <w:szCs w:val="24"/>
        </w:rPr>
        <w:lastRenderedPageBreak/>
        <w:t xml:space="preserve">establecimientos y niveles de atención, así como la planificación, monitoreo y gestión de los servicios dentro de un territorio. El Reglamento Orgánico Interno establecía que las DDRISS eran órganos técnico-administrativos encargados de planificar, programar, conducir, dirigir, coordinar, supervisar, monitorear y evaluar las acciones de salud en el nivel departamental, además de gestionar los Distritos Municipales de Salud que integraban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7" w:name="_Toc242292372"/>
      <w:r w:rsidRPr="003116E1">
        <w:t>Naturaleza institucional y dependencia administrativa</w:t>
      </w:r>
      <w:bookmarkEnd w:id="157"/>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correspondía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w:t>
          </w:r>
          <w:r>
            <w:rPr>
              <w:rFonts w:ascii="Arial" w:hAnsi="Arial" w:cs="Arial"/>
            </w:rPr>
            <w:fldChar w:fldCharType="end"/>
          </w:r>
        </w:sdtContent>
      </w:sdt>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era principalmente técnico-administrativa. Esto significaba que no funcionaba únicamente como un establecimiento donde se proporcionaba atención directa al paciente, sino como una instancia que coordinaba, supervisa y administraba una red formada por distintos servicios de salud. Entre sus responsabilidades se encontraban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establecía además que estas direcciones debían promover la participación social y comunitaria, coordinar acciones territoriales y mantener mecanismos de seguimiento y evaluación sobre los servicios que integraban la red. Por esta razón, su actividad comprendía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podía resumirse en “velar por la salud de la población”. Esta expresión sintetiza el propósito territorial de la DDRISS, aunque su cumplimiento </w:t>
      </w:r>
      <w:r w:rsidRPr="00D92950">
        <w:rPr>
          <w:rFonts w:ascii="Arial" w:hAnsi="Arial" w:cs="Arial"/>
          <w:sz w:val="24"/>
          <w:szCs w:val="24"/>
        </w:rPr>
        <w:lastRenderedPageBreak/>
        <w:t>requería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8" w:name="_Toc242292373"/>
      <w:r w:rsidRPr="003116E1">
        <w:t>Ubicación y cobertura territorial</w:t>
      </w:r>
      <w:bookmarkEnd w:id="158"/>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tenía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comprendía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encontraban distribuidos en diferentes categorías de establecimientos y requerían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constituía uno de los elementos que explicaba la importancia de la organización mediante redes. Las necesidades sanitarias no se concentran exclusivamente en la cabecera departamental, sino que abarcan áreas urbanas, rurales y comunidades con diferentes condiciones de acceso. En años recientes, la DDRISS había continuado ampliando y fortaleciendo la red; por ejemplo, en mayo de 2026 se puso en funcionamiento un nuevo puesto de salud en Nueva Esperanza, Concepción </w:t>
      </w:r>
      <w:proofErr w:type="spellStart"/>
      <w:r w:rsidRPr="00D92950">
        <w:rPr>
          <w:rFonts w:ascii="Arial" w:hAnsi="Arial" w:cs="Arial"/>
          <w:sz w:val="24"/>
          <w:szCs w:val="24"/>
        </w:rPr>
        <w:t>Tutuapa</w:t>
      </w:r>
      <w:proofErr w:type="spellEnd"/>
      <w:r w:rsidRPr="00D92950">
        <w:rPr>
          <w:rFonts w:ascii="Arial" w:hAnsi="Arial" w:cs="Arial"/>
          <w:sz w:val="24"/>
          <w:szCs w:val="24"/>
        </w:rPr>
        <w:t xml:space="preserve">,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59" w:name="_Toc242292374"/>
      <w:r w:rsidRPr="003116E1">
        <w:t>Funciones, programas y ámbitos de atención</w:t>
      </w:r>
      <w:bookmarkEnd w:id="159"/>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encontraban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Municipales de Salud. Estas funciones permitían que los lineamientos establecidos a </w:t>
      </w:r>
      <w:r w:rsidRPr="00D92950">
        <w:rPr>
          <w:rFonts w:ascii="Arial" w:hAnsi="Arial" w:cs="Arial"/>
          <w:sz w:val="24"/>
          <w:szCs w:val="24"/>
        </w:rPr>
        <w:lastRenderedPageBreak/>
        <w:t xml:space="preserve">nivel central pudieran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desarrollaba y coordinaba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mostraban que su ámbito de trabajo no se concentraba en una sola enfermedad o grupo poblacional, sino que comprendía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poseía un papel importante dentro de este modelo. Las Normas de Atención Integral para la Red Integrada de Servicios de Salud promovían una atención integral, integrada y </w:t>
      </w:r>
      <w:r w:rsidR="00DD4DAE" w:rsidRPr="00D92950">
        <w:rPr>
          <w:rFonts w:ascii="Arial" w:hAnsi="Arial" w:cs="Arial"/>
          <w:sz w:val="24"/>
          <w:szCs w:val="24"/>
        </w:rPr>
        <w:t>continuaba</w:t>
      </w:r>
      <w:r w:rsidRPr="00D92950">
        <w:rPr>
          <w:rFonts w:ascii="Arial" w:hAnsi="Arial" w:cs="Arial"/>
          <w:sz w:val="24"/>
          <w:szCs w:val="24"/>
        </w:rPr>
        <w:t xml:space="preserve"> orientada a la persona, la familia y la comunidad, en el marco del derecho a la salud. Esto implicaba que la organización departamental debía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encontraba el</w:t>
      </w:r>
      <w:r w:rsidRPr="00D92950">
        <w:rPr>
          <w:rFonts w:ascii="Arial" w:hAnsi="Arial" w:cs="Arial"/>
          <w:b/>
          <w:bCs/>
          <w:sz w:val="24"/>
          <w:szCs w:val="24"/>
        </w:rPr>
        <w:t xml:space="preserve"> </w:t>
      </w:r>
      <w:r w:rsidRPr="00D92950">
        <w:rPr>
          <w:rFonts w:ascii="Arial" w:hAnsi="Arial" w:cs="Arial"/>
          <w:sz w:val="24"/>
          <w:szCs w:val="24"/>
        </w:rPr>
        <w:t>Programa de Inmunizaciones, que constituía el ámbito directamente relacionado con el proyecto desarrollado en la institución. Sin embargo, la vacunación representaba únicamente uno de los componentes de la gestión departamental; la DDRISS funcionaba como una organización considerablemente más amplia que coordinaba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0" w:name="_Toc242292375"/>
      <w:r w:rsidRPr="003116E1">
        <w:t>Identidad institucional</w:t>
      </w:r>
      <w:bookmarkEnd w:id="160"/>
    </w:p>
    <w:p w14:paraId="5F6FCED8" w14:textId="77777777" w:rsidR="00003088" w:rsidRPr="00D92950" w:rsidRDefault="00003088">
      <w:pPr>
        <w:pStyle w:val="Ttulo3"/>
        <w:numPr>
          <w:ilvl w:val="2"/>
          <w:numId w:val="22"/>
        </w:numPr>
      </w:pPr>
      <w:bookmarkStart w:id="161" w:name="_Toc242292376"/>
      <w:r w:rsidRPr="00D92950">
        <w:t>Misión y visión</w:t>
      </w:r>
      <w:bookmarkEnd w:id="161"/>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requería distinguir entre diferentes fuentes institucionales. Durante la visita realizada a las instalaciones se observaron placas que contenían una misión y una visión; sin embargo, su contenido correspondía expresamente al área de Enfermería y no a la totalidad de la Dirección Departamental. La misión expuesta se orientaba al desarrollo y cumplimiento de directrices de los servicios de enfermería, mientras que la visión </w:t>
      </w:r>
      <w:r w:rsidRPr="00D92950">
        <w:rPr>
          <w:rFonts w:ascii="Arial" w:hAnsi="Arial" w:cs="Arial"/>
          <w:sz w:val="24"/>
          <w:szCs w:val="24"/>
        </w:rPr>
        <w:lastRenderedPageBreak/>
        <w:t>planteaba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mencionaban explícitamente el ejercicio profesional de Enfermería, no resultaba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planteaba el ejercicio de la rectoría del sector salud mediante participación social, atención integral, equidad, calidad, funcionamiento de redes y utilización eficiente y transparente de los recursos. Como visión institucional, el mismo documento describía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poseían un alcance más amplio que las placas de Enfermería y se encontraban alineadas con la organización actual de las Redes Integradas de Servicios de Salud. Por ello, podían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2" w:name="_Toc242292377"/>
      <w:r w:rsidRPr="00D92950">
        <w:t>Valores y orientación institucional</w:t>
      </w:r>
      <w:bookmarkEnd w:id="162"/>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orientaban la forma en que el personal desarrollaba sus actividades y se relacionaba con la población. Durante la entrevista, Solís (comunicación personal, 24 de agosto de 2026) destacó especialmente la calidad y calidez en la atención, señalando que existían otros valores que podían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identificaba,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En conjunto, estos principios reflejaban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calidad y la calidez adquirían especial importancia en una institución cuya actividad se desarrollaba directamente alrededor de las necesidades sanitarias de la población. Aunque algunos departamentos tenían funciones predominantemente administrativas, su trabajo contribuía al funcionamiento de los servicios que finalmente eran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63" w:name="_Toc242292378"/>
      <w:r w:rsidRPr="003116E1">
        <w:t>Estructura organizativa</w:t>
      </w:r>
      <w:bookmarkEnd w:id="163"/>
    </w:p>
    <w:p w14:paraId="7BEE1210" w14:textId="77777777" w:rsidR="00003088" w:rsidRPr="00D92950" w:rsidRDefault="00003088">
      <w:pPr>
        <w:pStyle w:val="Ttulo3"/>
        <w:numPr>
          <w:ilvl w:val="2"/>
          <w:numId w:val="22"/>
        </w:numPr>
      </w:pPr>
      <w:bookmarkStart w:id="164" w:name="_Toc242292379"/>
      <w:r w:rsidRPr="00D92950">
        <w:t>Dirección departamental y departamentos</w:t>
      </w:r>
      <w:bookmarkEnd w:id="164"/>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había experimentado un crecimiento considerable desde el reducido equipo con el que inició sus operaciones en 1976. Una investigación institucional realizada durante 2024 y publicada en 2025 describía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Esta descripción coincidía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encontraba a cargo del Dr. Mario Enrique Prado Quintanilla, según la información proporcionada por Solís (comunicación personal, 24 de agosto de 2026). Su participación como autoridad de la DDRISS también se encontraba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integraban la organización eran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contemplaba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reflejaba en la cantidad de trabajadores. Solís indicó que en ese momento laboran aproximadamente 150 personas dentro de la institución, sin contar necesariamente a todo el personal distribuido en los establecimientos que conformaban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5" w:name="_Toc242292380"/>
      <w:r w:rsidRPr="00D92950">
        <w:t>Organización del área de Enfermería</w:t>
      </w:r>
      <w:bookmarkEnd w:id="165"/>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6"/>
      <w:r w:rsidRPr="00D92950">
        <w:rPr>
          <w:rFonts w:ascii="Arial" w:hAnsi="Arial" w:cs="Arial"/>
          <w:sz w:val="24"/>
          <w:szCs w:val="24"/>
        </w:rPr>
        <w:t>Durante la visita a la institución se obtuvo una fotografía del Organigrama de Enfermería de la Dirección de Área de Salud de San Marcos. El documento conservaba la denominación institucional anterior de Dirección de Área de Salud de San Marcos. Debido a que no fue posible determinar su fecha de elaboración, no debía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organigrama presentaba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resultaba útil para comprender la organización del componente de Enfermería dentro de la red, pero no debía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6"/>
      <w:r w:rsidR="00D049E8" w:rsidRPr="00D92950">
        <w:rPr>
          <w:rStyle w:val="Refdecomentario"/>
          <w:rFonts w:ascii="Arial" w:hAnsi="Arial" w:cs="Arial"/>
          <w:sz w:val="24"/>
          <w:szCs w:val="24"/>
        </w:rPr>
        <w:commentReference w:id="166"/>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7" w:name="_Toc242292381"/>
      <w:r w:rsidRPr="003116E1">
        <w:t>Financiamiento y cooperación institucional</w:t>
      </w:r>
      <w:bookmarkEnd w:id="167"/>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pertenecía al MSPAS y su funcionamiento ordinario dependía del presupuesto público asignado a este Ministerio. Solís (comunicación personal, 24 de agosto de 2026) indicó que el financiamiento institucional proviene en su totalidad del presupuesto del MSPAS. Esta situación era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permitía cubrir los distintos programas, personal, insumos y actividades necesarios para el funcionamiento de la red. Esto implicaba que la planificación financiera debía responder a las prioridades sanitarias, metas institucionales y disponibilidad presupuestaria definida para cada ejercicio fiscal. La administración de estos recursos constituía una de las funciones indispensables para sostener los servicios que operaban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procedía del Estado, la institución también había recibido cooperación técnica y material de organismos internacionales. Durante la entrevista se señaló especialmente el apoyo de la Organización Panamericana de la Salud (OPS), que había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Existían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w:t>
      </w:r>
      <w:proofErr w:type="spellStart"/>
      <w:r w:rsidRPr="00D92950">
        <w:rPr>
          <w:rFonts w:ascii="Arial" w:hAnsi="Arial" w:cs="Arial"/>
          <w:sz w:val="24"/>
          <w:szCs w:val="24"/>
        </w:rPr>
        <w:t>Tutuapa</w:t>
      </w:r>
      <w:proofErr w:type="spellEnd"/>
      <w:r w:rsidRPr="00D92950">
        <w:rPr>
          <w:rFonts w:ascii="Arial" w:hAnsi="Arial" w:cs="Arial"/>
          <w:sz w:val="24"/>
          <w:szCs w:val="24"/>
        </w:rPr>
        <w:t xml:space="preserve"> y </w:t>
      </w:r>
      <w:proofErr w:type="spellStart"/>
      <w:r w:rsidRPr="00D92950">
        <w:rPr>
          <w:rFonts w:ascii="Arial" w:hAnsi="Arial" w:cs="Arial"/>
          <w:sz w:val="24"/>
          <w:szCs w:val="24"/>
        </w:rPr>
        <w:t>Tejutla</w:t>
      </w:r>
      <w:proofErr w:type="spellEnd"/>
      <w:r w:rsidRPr="00D92950">
        <w:rPr>
          <w:rFonts w:ascii="Arial" w:hAnsi="Arial" w:cs="Arial"/>
          <w:sz w:val="24"/>
          <w:szCs w:val="24"/>
        </w:rPr>
        <w:t xml:space="preserve">,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mostraban que la cooperación había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8" w:name="_Toc242292382"/>
      <w:r w:rsidRPr="003116E1">
        <w:t>Red de establecimientos y población atendida</w:t>
      </w:r>
      <w:bookmarkEnd w:id="168"/>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desarrollaba mediante una red de establecimientos distribuidos en los 30 municipios de San Marcos. Debido a las diferencias de población, accesibilidad, complejidad y necesidades sanitarias, estos establecimientos poseían distintas categorías y capacidades de resolución. La función departamental consistía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identificaban aproximadamente seis centros de salud, dieciséis Centros de Atención Permanente (CAP), dos Centros de Atención Integral Materno Infantil (CAIMI), 73 puestos de salud, 91 centros comunitarios, cinco casas maternas y dos hospitales. Estas cantidades reflejaban la amplitud de la red y explicaban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había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La </w:t>
      </w:r>
      <w:r w:rsidRPr="00D92950">
        <w:rPr>
          <w:rFonts w:ascii="Arial" w:hAnsi="Arial" w:cs="Arial"/>
          <w:sz w:val="24"/>
          <w:szCs w:val="24"/>
        </w:rPr>
        <w:lastRenderedPageBreak/>
        <w:t>comparación evidencia que la infraestructura sanitaria del departamento no constituía una estructura estática, sino que se modificaba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habían continuado documentándose proyectos de construcción, categorización y mejoramiento de establecimientos dentro de San Marcos, lo que demostraba que la red continuaba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En este contexto, la DDRISS cumplía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generaba un volumen considerable de información administrativa y sanitaria. Cada establecimiento produce registros que posteriormente podían ser utilizados para supervisión, monitoreo, planificación y análisis. Dentro de este entorno se desarrollaba el proceso de producción de vacunación abordado en el presente proyecto, cuyo funcionamiento dependía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69" w:name="_Toc242292383"/>
      <w:r>
        <w:lastRenderedPageBreak/>
        <w:t>MARCO TEÓRICO</w:t>
      </w:r>
      <w:bookmarkEnd w:id="169"/>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0" w:name="_Toc242292384"/>
      <w:r w:rsidRPr="003116E1">
        <w:t>Aplicación web</w:t>
      </w:r>
      <w:bookmarkEnd w:id="170"/>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constituían una alternativa para desarrollar sistemas de información que requerían acceso desde diferentes ubicaciones y la administración centralizada de datos. Su funcionamiento integraba elementos encargados de la interacción con el usuario, el procesamiento de operaciones, la comunicación entre componentes y el almacenamiento persistente de información. Por ello, comprender una aplicación web implicaba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1" w:name="_Toc242292385"/>
      <w:r w:rsidRPr="00D92950">
        <w:t>Concepto y evolución de las aplicaciones web</w:t>
      </w:r>
      <w:bookmarkEnd w:id="171"/>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Una aplicación web era un sistema de software al que se accedía principalmente mediante un navegador y que permitía al usuario ejecutar funciones, ingresar información y obtener resultados derivados del procesamiento de datos. En los sitios dinámicos, las solicitudes del navegador eran procesadas por componentes del servidor que podían consultar bases de datos y generar respuestas en función de la información requerida (MDN Web </w:t>
      </w:r>
      <w:proofErr w:type="spellStart"/>
      <w:r>
        <w:rPr>
          <w:rFonts w:ascii="Arial" w:hAnsi="Arial" w:cs="Arial"/>
          <w:sz w:val="24"/>
          <w:szCs w:val="24"/>
        </w:rPr>
        <w:t>Docs</w:t>
      </w:r>
      <w:proofErr w:type="spellEnd"/>
      <w:r>
        <w:rPr>
          <w:rFonts w:ascii="Arial" w:hAnsi="Arial" w:cs="Arial"/>
          <w:sz w:val="24"/>
          <w:szCs w:val="24"/>
        </w:rPr>
        <w:t>, 2026a). Esta interacción permitía que una aplicación web integrara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evolución de este tipo de aplicaciones se encontraba vinculada con el desarrollo de la propia Web. Los sitios estáticos entregaban contenido previamente definido, mientras que los sitios dinámicos incorporaban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w:t>
      </w:r>
      <w:proofErr w:type="spellStart"/>
      <w:r>
        <w:rPr>
          <w:rFonts w:ascii="Arial" w:hAnsi="Arial" w:cs="Arial"/>
          <w:sz w:val="24"/>
          <w:szCs w:val="24"/>
        </w:rPr>
        <w:t>Docs</w:t>
      </w:r>
      <w:proofErr w:type="spellEnd"/>
      <w:r>
        <w:rPr>
          <w:rFonts w:ascii="Arial" w:hAnsi="Arial" w:cs="Arial"/>
          <w:sz w:val="24"/>
          <w:szCs w:val="24"/>
        </w:rPr>
        <w:t>,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podían integrar diferentes procesos dentro de una plataforma común y admitir el acceso de usuarios ubicados en distintos lugares. Esta característica se ajusta a la necesidad identificada en la DDRISS San Marcos, donde la información de vacunación procedía de establecimientos distribuidos territorialmente. Una solución centralizada permitía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2" w:name="_Toc242292386"/>
      <w:r w:rsidRPr="00D92950">
        <w:t>Arquitectura de aplicaciones web</w:t>
      </w:r>
      <w:bookmarkEnd w:id="172"/>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describía la forma en que sus componentes se organizaban, distribuyen responsabilidades y establecían comunicación para ofrecer las funcionalidades requeridas. Esta estructura permitía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podían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constituía el entorno desde el cual el usuario interactúa con la aplicación. En los sistemas web suele corresponder al navegador y a la interfaz presentada en este, mediante la cual se ingresan datos, se realizaban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recibía las solicitudes provenientes del cliente y ejecutaba las operaciones necesarias para atenderlas. Podía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conservaba persistentemente la información utilizada por la aplicación y permitía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separación de responsabilidades facilitaba comprender y mantener la estructura de un sistema. Bass et al. (2021) destacaban que la arquitectura de software permitía razonar sobre los cambios y gestionar su impacto sobre el sistema. Esto no significaba que cada elemento funcione de forma aislada, sino que mantenía </w:t>
      </w:r>
      <w:r>
        <w:rPr>
          <w:rFonts w:ascii="Arial" w:hAnsi="Arial" w:cs="Arial"/>
          <w:sz w:val="24"/>
          <w:szCs w:val="24"/>
        </w:rPr>
        <w:lastRenderedPageBreak/>
        <w:t>responsabilidades definidas y se relacionaba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permitía distinguir la interfaz utilizada para capturar y consultar información, las operaciones responsables de validar y procesar los registros y la base de datos donde se conservaba la producción reportada. La separación también favorecía que las funciones de registro, consultas, administración y generación de informes pudieran modificarse con un menor grado de dependencia conforme cambiaran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73" w:name="_Toc242292387"/>
      <w:r w:rsidRPr="00D92950">
        <w:t>Arquitectura cliente-servidor</w:t>
      </w:r>
      <w:bookmarkEnd w:id="173"/>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arquitectura cliente-servidor era un modelo en el que uno o varios clientes solicitaban servicios o recursos proporcionados por un servidor. En el contexto web, el navegador envía solicitudes HTTP al servidor, este las procesaba y devuelve las respuestas correspondientes; este patrón permitía que múltiples clientes interactúen con servicios centralizados a través de una red (MDN Web </w:t>
      </w:r>
      <w:proofErr w:type="spellStart"/>
      <w:r>
        <w:rPr>
          <w:rFonts w:ascii="Arial" w:hAnsi="Arial" w:cs="Arial"/>
          <w:sz w:val="24"/>
          <w:szCs w:val="24"/>
        </w:rPr>
        <w:t>Docs</w:t>
      </w:r>
      <w:proofErr w:type="spellEnd"/>
      <w:r>
        <w:rPr>
          <w:rFonts w:ascii="Arial" w:hAnsi="Arial" w:cs="Arial"/>
          <w:sz w:val="24"/>
          <w:szCs w:val="24"/>
        </w:rPr>
        <w:t>,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requería obtener, modificar, registrar o procesar información, se envía una solicitud al servidor; este identificaba la acción requerida, ejecutaba las operaciones correspondientes y devuelve una respuesta. Si era necesario acceder a información, el servidor también establecía comunicación con la base de datos. De esta forma, la interacción seguía un flujo de solicitud y respuesta que permitía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Entre las ventajas de este modelo se encontraba la posibilidad de que distintos clientes accedan a servicios y datos administrados de manera centralizada desde diferentes ubicaciones. Sin embargo, su funcionamiento dependía de elementos como la disponibilidad del servidor y la conectividad de red, por lo que estas condiciones debían considerarse dentro de la infraestructura tecnológica (MDN Web </w:t>
      </w:r>
      <w:proofErr w:type="spellStart"/>
      <w:r>
        <w:rPr>
          <w:rFonts w:ascii="Arial" w:hAnsi="Arial" w:cs="Arial"/>
          <w:sz w:val="24"/>
          <w:szCs w:val="24"/>
        </w:rPr>
        <w:t>Docs</w:t>
      </w:r>
      <w:proofErr w:type="spellEnd"/>
      <w:r>
        <w:rPr>
          <w:rFonts w:ascii="Arial" w:hAnsi="Arial" w:cs="Arial"/>
          <w:sz w:val="24"/>
          <w:szCs w:val="24"/>
        </w:rPr>
        <w:t>,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disponían de equipos de cómputo y que en ese momento los municipios contaban con conexión a Internet, después de que las últimas limitaciones de conectividad fueran solventadas durante 2025 (M. Solís, comunicación personal, 7 de agosto de 2026). </w:t>
      </w:r>
      <w:r w:rsidRPr="00D92950">
        <w:rPr>
          <w:rFonts w:ascii="Arial" w:hAnsi="Arial" w:cs="Arial"/>
          <w:sz w:val="24"/>
          <w:szCs w:val="24"/>
        </w:rPr>
        <w:lastRenderedPageBreak/>
        <w:t>Estas condiciones proporcionaban una base tecnológica para que el personal pudiera 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4" w:name="_Toc242292388"/>
      <w:r w:rsidRPr="00D92950">
        <w:t>Arquitectura Modelo-Vista-Controlador (MVC)</w:t>
      </w:r>
      <w:bookmarkEnd w:id="174"/>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Modelo-Vista-Controlador (MVC) era un patrón de diseño de software que separaba los datos y la lógica de negocio de su presentación y de las acciones que coordinan la interacción. El modelo administraba los datos y la lógica asociada; la vista definía cómo se presentaba la información; y el controlador gestionaba las entradas del usuario y coordinaba las acciones correspondientes sobre el modelo y la vista (MDN Web </w:t>
      </w:r>
      <w:proofErr w:type="spellStart"/>
      <w:r>
        <w:rPr>
          <w:rFonts w:ascii="Arial" w:hAnsi="Arial" w:cs="Arial"/>
          <w:sz w:val="24"/>
          <w:szCs w:val="24"/>
        </w:rPr>
        <w:t>Docs</w:t>
      </w:r>
      <w:proofErr w:type="spellEnd"/>
      <w:r>
        <w:rPr>
          <w:rFonts w:ascii="Arial" w:hAnsi="Arial" w:cs="Arial"/>
          <w:sz w:val="24"/>
          <w:szCs w:val="24"/>
        </w:rPr>
        <w:t>,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era que los datos podían modificarse con menor dependencia respecto de su representación, y viceversa. Esto favorecía el mantenimiento y la organización del sistema, especialmente cuando existían diferentes formas de visualizar o utilizar una misma información.</w:t>
      </w:r>
    </w:p>
    <w:p w14:paraId="472FD777" w14:textId="32FDE200" w:rsidR="00003088"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En </w:t>
      </w:r>
      <w:r>
        <w:rPr>
          <w:rFonts w:ascii="Arial" w:hAnsi="Arial" w:cs="Arial"/>
          <w:sz w:val="24"/>
          <w:szCs w:val="24"/>
        </w:rPr>
        <w:t>el sistema</w:t>
      </w:r>
      <w:r w:rsidRPr="00C476CE">
        <w:rPr>
          <w:rFonts w:ascii="Arial" w:hAnsi="Arial" w:cs="Arial"/>
          <w:sz w:val="24"/>
          <w:szCs w:val="24"/>
        </w:rPr>
        <w:t xml:space="preserve"> se aplicaban principios de separación de responsabilidades relacionados con este patrón, aunque su implementación no correspondía estrictamente a una arquitectura MVC. El </w:t>
      </w:r>
      <w:proofErr w:type="spellStart"/>
      <w:r w:rsidRPr="00C476CE">
        <w:rPr>
          <w:rFonts w:ascii="Arial" w:hAnsi="Arial" w:cs="Arial"/>
          <w:sz w:val="24"/>
          <w:szCs w:val="24"/>
        </w:rPr>
        <w:t>frontend</w:t>
      </w:r>
      <w:proofErr w:type="spellEnd"/>
      <w:r w:rsidRPr="00C476CE">
        <w:rPr>
          <w:rFonts w:ascii="Arial" w:hAnsi="Arial" w:cs="Arial"/>
          <w:sz w:val="24"/>
          <w:szCs w:val="24"/>
        </w:rPr>
        <w:t xml:space="preserve">, desarrollado con </w:t>
      </w:r>
      <w:proofErr w:type="spellStart"/>
      <w:r w:rsidRPr="00C476CE">
        <w:rPr>
          <w:rFonts w:ascii="Arial" w:hAnsi="Arial" w:cs="Arial"/>
          <w:sz w:val="24"/>
          <w:szCs w:val="24"/>
        </w:rPr>
        <w:t>React</w:t>
      </w:r>
      <w:proofErr w:type="spellEnd"/>
      <w:r w:rsidRPr="00C476CE">
        <w:rPr>
          <w:rFonts w:ascii="Arial" w:hAnsi="Arial" w:cs="Arial"/>
          <w:sz w:val="24"/>
          <w:szCs w:val="24"/>
        </w:rPr>
        <w:t xml:space="preserve">, concentraba la presentación y la interacción con el usuario, mientras que el </w:t>
      </w:r>
      <w:proofErr w:type="spellStart"/>
      <w:r w:rsidRPr="00C476CE">
        <w:rPr>
          <w:rFonts w:ascii="Arial" w:hAnsi="Arial" w:cs="Arial"/>
          <w:sz w:val="24"/>
          <w:szCs w:val="24"/>
        </w:rPr>
        <w:t>backend</w:t>
      </w:r>
      <w:proofErr w:type="spellEnd"/>
      <w:r w:rsidRPr="00C476CE">
        <w:rPr>
          <w:rFonts w:ascii="Arial" w:hAnsi="Arial" w:cs="Arial"/>
          <w:sz w:val="24"/>
          <w:szCs w:val="24"/>
        </w:rPr>
        <w:t>, implementado con Node.js y Express.js, organizaba las operaciones mediante rutas, controladores y servicios. Esta distribución permitía mantener diferenciadas las interfaces, el procesamiento de solicitudes y la lógica de negocio, favoreciendo el mantenimiento y la incorporación progresiva de funcionalidades.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5" w:name="_Toc242292389"/>
      <w:r w:rsidRPr="00D92950">
        <w:t xml:space="preserve">Interfaz de usuario y </w:t>
      </w:r>
      <w:proofErr w:type="spellStart"/>
      <w:r w:rsidRPr="00D92950">
        <w:t>frontend</w:t>
      </w:r>
      <w:bookmarkEnd w:id="175"/>
      <w:proofErr w:type="spellEnd"/>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interfaz de usuario representaba el medio mediante el cual una persona interactúa directamente con las funciones de una aplicación. En un sistema web podía estar integrada por formularios, tablas, botones, menús, controles de selección, mensajes y otros elementos que permitían ingresar datos o interpretar los resultados obtenidos. El </w:t>
      </w:r>
      <w:proofErr w:type="spellStart"/>
      <w:r w:rsidRPr="00D92950">
        <w:rPr>
          <w:rFonts w:ascii="Arial" w:hAnsi="Arial" w:cs="Arial"/>
          <w:sz w:val="24"/>
          <w:szCs w:val="24"/>
        </w:rPr>
        <w:t>frontend</w:t>
      </w:r>
      <w:proofErr w:type="spellEnd"/>
      <w:r w:rsidRPr="00D92950">
        <w:rPr>
          <w:rFonts w:ascii="Arial" w:hAnsi="Arial" w:cs="Arial"/>
          <w:sz w:val="24"/>
          <w:szCs w:val="24"/>
        </w:rPr>
        <w:t xml:space="preserve"> era la parte de la solución encargada de construir y presentar estos elementos gráficos en el entorno que el usuario utilizaba.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interfaces actuales podían organizarse mediante componentes reutilizables que mantenían responsabilidades específicas. La documentación de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señalaba que una interfaz podía dividirse en unidades como botones, formularios 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326A05">
            <w:rPr>
              <w:rFonts w:ascii="Arial" w:hAnsi="Arial" w:cs="Arial"/>
              <w:sz w:val="24"/>
              <w:szCs w:val="24"/>
            </w:rPr>
            <w:fldChar w:fldCharType="end"/>
          </w:r>
        </w:sdtContent>
      </w:sdt>
      <w:r w:rsidRPr="00D92950">
        <w:rPr>
          <w:rFonts w:ascii="Arial" w:hAnsi="Arial" w:cs="Arial"/>
          <w:sz w:val="24"/>
          <w:szCs w:val="24"/>
        </w:rPr>
        <w:t>. Este enfoque facilitaba mantener criterios de presentación consistentes y reutilizar elementos cuando distintas pantallas requerían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debía responder a un proceso de captura periódica en el que las categorías no permanecían necesariamente constantes. Durante el levantamiento de información se identificó que podían incorporarse nuevas vacunas o modificarse clasificaciones relacionadas con dosis, sexo y grupos de edad (M. Solís, comunicación personal, 7 de agosto de 2026). Por ello, conviene evitar formularios excesivamente rígidos y favorecer una organización que permitiera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6" w:name="_Toc242292390"/>
      <w:commentRangeStart w:id="177"/>
      <w:proofErr w:type="spellStart"/>
      <w:r w:rsidRPr="00D92950">
        <w:t>Backend</w:t>
      </w:r>
      <w:proofErr w:type="spellEnd"/>
      <w:r w:rsidRPr="00D92950">
        <w:t xml:space="preserve"> y lógica de negocio</w:t>
      </w:r>
      <w:bookmarkEnd w:id="176"/>
      <w:commentRangeEnd w:id="177"/>
      <w:r w:rsidR="00A91EE1">
        <w:rPr>
          <w:rStyle w:val="Refdecomentario"/>
          <w:rFonts w:asciiTheme="minorHAnsi" w:hAnsiTheme="minorHAnsi" w:cstheme="minorBidi"/>
          <w:b w:val="0"/>
          <w:bCs w:val="0"/>
        </w:rPr>
        <w:commentReference w:id="177"/>
      </w:r>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w:t>
      </w:r>
      <w:proofErr w:type="spellStart"/>
      <w:r w:rsidRPr="00D92950">
        <w:rPr>
          <w:rFonts w:ascii="Arial" w:hAnsi="Arial" w:cs="Arial"/>
          <w:sz w:val="24"/>
          <w:szCs w:val="24"/>
        </w:rPr>
        <w:t>backend</w:t>
      </w:r>
      <w:proofErr w:type="spellEnd"/>
      <w:r w:rsidRPr="00D92950">
        <w:rPr>
          <w:rFonts w:ascii="Arial" w:hAnsi="Arial" w:cs="Arial"/>
          <w:sz w:val="24"/>
          <w:szCs w:val="24"/>
        </w:rPr>
        <w:t xml:space="preserve"> comprendía los componentes que atienden las solicitudes procedentes del cliente y ejecutaban las operaciones que no formaban parte de la presentación visible de la aplicación. Entre sus responsabilidades podían encontrarse la validación de información, la aplicación de reglas de negocio, el control de acceso, la realización de cálculos y la comunicación con la base de datos. Estas funciones permitían determinar qué debía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representaba las reglas y condiciones propias del proceso que el sistema debía respetar. No basta con recibir un valor desde una interfaz y almacenarlo; antes podían requerirse comprobaciones que determinen si la operación era válida, qué tratamiento debía darse a los datos o qué resultado correspondía generar. La adecuada separación entre presentación y procesamiento evitaba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 xml:space="preserve">Esta característica adquiere relevancia debido a que las vacunas no comparten necesariamente las mismas clasificaciones. Algunas podían diferenciarse según sexo, edad, número de dosis o refuerzos, mientras que otras no requerían todos esos </w:t>
      </w:r>
      <w:r w:rsidRPr="00D92950">
        <w:rPr>
          <w:rFonts w:ascii="Arial" w:hAnsi="Arial" w:cs="Arial"/>
          <w:sz w:val="24"/>
          <w:szCs w:val="24"/>
        </w:rPr>
        <w:lastRenderedPageBreak/>
        <w:t>criterios (M. Solís, comunicación personal, 7 de agosto de 2026). La lógica del servidor debía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78" w:name="_Toc242292391"/>
      <w:r w:rsidRPr="00D92950">
        <w:t>Bases de datos relacionales</w:t>
      </w:r>
      <w:bookmarkEnd w:id="178"/>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organizaba la información mediante tablas compuestas por filas y columnas, donde cada estructura representaba entidades o relaciones relevantes para el sistema. Las filas contenían registros y las columnas representaban sus atributos. </w:t>
      </w:r>
      <w:proofErr w:type="spellStart"/>
      <w:r w:rsidRPr="00D92950">
        <w:rPr>
          <w:rFonts w:ascii="Arial" w:hAnsi="Arial" w:cs="Arial"/>
          <w:sz w:val="24"/>
          <w:szCs w:val="24"/>
        </w:rPr>
        <w:t>Elmasri</w:t>
      </w:r>
      <w:proofErr w:type="spellEnd"/>
      <w:r w:rsidRPr="00D92950">
        <w:rPr>
          <w:rFonts w:ascii="Arial" w:hAnsi="Arial" w:cs="Arial"/>
          <w:sz w:val="24"/>
          <w:szCs w:val="24"/>
        </w:rPr>
        <w:t xml:space="preserve"> y </w:t>
      </w:r>
      <w:proofErr w:type="spellStart"/>
      <w:r w:rsidRPr="00D92950">
        <w:rPr>
          <w:rFonts w:ascii="Arial" w:hAnsi="Arial" w:cs="Arial"/>
          <w:sz w:val="24"/>
          <w:szCs w:val="24"/>
        </w:rPr>
        <w:t>Navathe</w:t>
      </w:r>
      <w:proofErr w:type="spellEnd"/>
      <w:r w:rsidRPr="00D92950">
        <w:rPr>
          <w:rFonts w:ascii="Arial" w:hAnsi="Arial" w:cs="Arial"/>
          <w:sz w:val="24"/>
          <w:szCs w:val="24"/>
        </w:rPr>
        <w:t xml:space="preserv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explicaban que este modelo permitía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permitían identificar de forma única los registros, mientras que las claves foráneas establecían relaciones entre tablas. La documentación oficial de MySQL señalaba que estas últimas permitían relacionar datos distribuidos entre diferentes estructuras y que sus restricciones contribuían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Asimismo, podían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permitía representar elementos como municipios, establecimientos, instituciones, vacunas, dosis, usuarios y registros de producción sin concentrarlos en una única tabla. La relación entre estas entidades facilitaba recuperar la información según diferentes criterios y proporcionaba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debía considerar que algunos catálogos podían cambiar con el tiempo. La entrevista confirmó que la cantidad y clasificación de vacunas se encontraba sujeta a modificaciones, además de existir la posibilidad de integrar otros establecimientos o instituciones (M. Solís, comunicación personal, 7 de agosto de 2026). Separar estos elementos en entidades relacionadas evitaba depender de esquemas rígidos que deban reconstruirse cada vez que se incorporaba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79" w:name="_Toc242292392"/>
      <w:r w:rsidRPr="00D92950">
        <w:t>Comunicación entre componentes de una aplicación web</w:t>
      </w:r>
      <w:bookmarkEnd w:id="179"/>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comunicación entre los componentes de una aplicación web se realizaba comúnmente mediante HTTP o su variante protegida mediante TLS, HTTPS. Este protocolo utilizaba un modelo basado en mensajes de solicitud y respuesta, mediante el cual un cliente solicitaba una operación o recurso y el servidor comunica el resultado correspondiente. Los métodos HTTP poseían semánticas específicas; entre los más utilizados se encontraban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w:t>
      </w:r>
      <w:proofErr w:type="spellStart"/>
      <w:r>
        <w:rPr>
          <w:rFonts w:ascii="Arial" w:hAnsi="Arial" w:cs="Arial"/>
          <w:sz w:val="24"/>
          <w:szCs w:val="24"/>
        </w:rPr>
        <w:t>frontend</w:t>
      </w:r>
      <w:proofErr w:type="spellEnd"/>
      <w:r>
        <w:rPr>
          <w:rFonts w:ascii="Arial" w:hAnsi="Arial" w:cs="Arial"/>
          <w:sz w:val="24"/>
          <w:szCs w:val="24"/>
        </w:rPr>
        <w:t xml:space="preserve"> y el </w:t>
      </w:r>
      <w:proofErr w:type="spellStart"/>
      <w:r>
        <w:rPr>
          <w:rFonts w:ascii="Arial" w:hAnsi="Arial" w:cs="Arial"/>
          <w:sz w:val="24"/>
          <w:szCs w:val="24"/>
        </w:rPr>
        <w:t>backend</w:t>
      </w:r>
      <w:proofErr w:type="spellEnd"/>
      <w:r>
        <w:rPr>
          <w:rFonts w:ascii="Arial" w:hAnsi="Arial" w:cs="Arial"/>
          <w:sz w:val="24"/>
          <w:szCs w:val="24"/>
        </w:rPr>
        <w:t xml:space="preserve"> se encontraban diferenciados, su comunicación podía organizarse mediante una interfaz de programación de aplicaciones (API). Una API establecía puntos de acceso y estructuras que ambas partes debían respetar para intercambiar información. HTTP funcionaba como un protocolo de aplicación sin estado basado en solicitudes y respuestas, por lo que cada intercambio debía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la solución definida,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debía intercambiar información con el servidor construido mediante Node.js y Express.js. Las operaciones de registro, consulta o modificación podían generar solicitudes dirigidas a rutas específicas de la API; posteriormente, el servidor realizaba las validaciones requeridas, para luego interactuar con la base de datos cuando correspondiera y devolvía una respuesta. Esta comunicación permitía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0" w:name="_Toc242292393"/>
      <w:r w:rsidRPr="00D92950">
        <w:t>Gestión de usuarios, autenticación y autorización</w:t>
      </w:r>
      <w:bookmarkEnd w:id="180"/>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comprendía los mecanismos utilizados para identificar a quienes accedían a una aplicación y controlar las operaciones disponibles para cada cuenta. Dentro de este proceso debían distinguirse la autenticación y la autorización.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definía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 autorización, en cambio, determinaba qué recursos y acciones podía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era el mínimo privilegio, según el cual cada usuario debía disponer únicamente de los permisos necesarios para realizar sus </w:t>
      </w:r>
      <w:r w:rsidRPr="00D92950">
        <w:rPr>
          <w:rFonts w:ascii="Arial" w:hAnsi="Arial" w:cs="Arial"/>
          <w:sz w:val="24"/>
          <w:szCs w:val="24"/>
        </w:rPr>
        <w:lastRenderedPageBreak/>
        <w:t xml:space="preserve">responsabilidades.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recomendaba aplicar este criterio tanto en los accesos horizontales como verticales y verificar las decisiones de autorización en los componentes responsables de procesar las solicitudes. Ocultar una opción en la interfaz no constituía por sí mismo un mecanismo suficiente de protección.</w:t>
      </w:r>
    </w:p>
    <w:p w14:paraId="086FEA2A" w14:textId="77777777" w:rsidR="00003088"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relacionaba con la existencia de varias responsabilidades dentro del proceso de vacunación. El personal encargado del registro, la estadígrafa, el área de tecnología e informática y epidemiología participaban en momentos distintos de la gestión de la información (M. Solís, comunicación personal, 7 de agosto de 2026). En consecuencia, el sistema debía permitir asociar los accesos con las funciones que correspondieran a cada rol, sin asumir que todas las cuentas requerían las mismas capacidades.</w:t>
      </w:r>
    </w:p>
    <w:p w14:paraId="02945BE7" w14:textId="027C233D" w:rsidR="00C476CE"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Para administrar las sesiones de una aplicación web podían utilizarse tokens </w:t>
      </w:r>
      <w:r w:rsidRPr="00C476CE">
        <w:rPr>
          <w:rFonts w:ascii="Arial" w:hAnsi="Arial" w:cs="Arial"/>
          <w:i/>
          <w:iCs/>
          <w:sz w:val="24"/>
          <w:szCs w:val="24"/>
        </w:rPr>
        <w:t>JSON Web Token</w:t>
      </w:r>
      <w:r w:rsidRPr="00C476CE">
        <w:rPr>
          <w:rFonts w:ascii="Arial" w:hAnsi="Arial" w:cs="Arial"/>
          <w:sz w:val="24"/>
          <w:szCs w:val="24"/>
        </w:rPr>
        <w:t xml:space="preserve"> (JWT), los cuales permitían representar información asociada con una identidad autenticada mediante un formato compacto (Jones et al., 2015). Por otra parte, las contraseñas debían protegerse mediante funciones de resumen criptográfico diseñadas para este propósito, como </w:t>
      </w:r>
      <w:proofErr w:type="spellStart"/>
      <w:r w:rsidRPr="00C476CE">
        <w:rPr>
          <w:rFonts w:ascii="Arial" w:hAnsi="Arial" w:cs="Arial"/>
          <w:i/>
          <w:iCs/>
          <w:sz w:val="24"/>
          <w:szCs w:val="24"/>
        </w:rPr>
        <w:t>bcrypt</w:t>
      </w:r>
      <w:proofErr w:type="spellEnd"/>
      <w:r w:rsidRPr="00C476CE">
        <w:rPr>
          <w:rFonts w:ascii="Arial" w:hAnsi="Arial" w:cs="Arial"/>
          <w:sz w:val="24"/>
          <w:szCs w:val="24"/>
        </w:rPr>
        <w:t xml:space="preserve">, evitando su almacenamiento en texto legible (Open </w:t>
      </w:r>
      <w:proofErr w:type="spellStart"/>
      <w:r w:rsidRPr="00C476CE">
        <w:rPr>
          <w:rFonts w:ascii="Arial" w:hAnsi="Arial" w:cs="Arial"/>
          <w:sz w:val="24"/>
          <w:szCs w:val="24"/>
        </w:rPr>
        <w:t>Worldwide</w:t>
      </w:r>
      <w:proofErr w:type="spellEnd"/>
      <w:r w:rsidRPr="00C476CE">
        <w:rPr>
          <w:rFonts w:ascii="Arial" w:hAnsi="Arial" w:cs="Arial"/>
          <w:sz w:val="24"/>
          <w:szCs w:val="24"/>
        </w:rPr>
        <w:t xml:space="preserve"> </w:t>
      </w:r>
      <w:proofErr w:type="spellStart"/>
      <w:r w:rsidRPr="00C476CE">
        <w:rPr>
          <w:rFonts w:ascii="Arial" w:hAnsi="Arial" w:cs="Arial"/>
          <w:sz w:val="24"/>
          <w:szCs w:val="24"/>
        </w:rPr>
        <w:t>Application</w:t>
      </w:r>
      <w:proofErr w:type="spellEnd"/>
      <w:r w:rsidRPr="00C476CE">
        <w:rPr>
          <w:rFonts w:ascii="Arial" w:hAnsi="Arial" w:cs="Arial"/>
          <w:sz w:val="24"/>
          <w:szCs w:val="24"/>
        </w:rPr>
        <w:t xml:space="preserve"> Security Project </w:t>
      </w:r>
      <w:proofErr w:type="spellStart"/>
      <w:r w:rsidRPr="00C476CE">
        <w:rPr>
          <w:rFonts w:ascii="Arial" w:hAnsi="Arial" w:cs="Arial"/>
          <w:sz w:val="24"/>
          <w:szCs w:val="24"/>
        </w:rPr>
        <w:t>Foundation</w:t>
      </w:r>
      <w:proofErr w:type="spellEnd"/>
      <w:r w:rsidRPr="00C476CE">
        <w:rPr>
          <w:rFonts w:ascii="Arial" w:hAnsi="Arial" w:cs="Arial"/>
          <w:sz w:val="24"/>
          <w:szCs w:val="24"/>
        </w:rPr>
        <w:t xml:space="preserve">, s. f.). En </w:t>
      </w:r>
      <w:r>
        <w:rPr>
          <w:rFonts w:ascii="Arial" w:hAnsi="Arial" w:cs="Arial"/>
          <w:sz w:val="24"/>
          <w:szCs w:val="24"/>
        </w:rPr>
        <w:t>el sistema</w:t>
      </w:r>
      <w:r w:rsidRPr="00C476CE">
        <w:rPr>
          <w:rFonts w:ascii="Arial" w:hAnsi="Arial" w:cs="Arial"/>
          <w:sz w:val="24"/>
          <w:szCs w:val="24"/>
        </w:rPr>
        <w:t xml:space="preserve">, estos mecanismos se complementan con permisos asociados a roles y verificaciones de autorización en el </w:t>
      </w:r>
      <w:proofErr w:type="spellStart"/>
      <w:r w:rsidRPr="00C476CE">
        <w:rPr>
          <w:rFonts w:ascii="Arial" w:hAnsi="Arial" w:cs="Arial"/>
          <w:i/>
          <w:iCs/>
          <w:sz w:val="24"/>
          <w:szCs w:val="24"/>
        </w:rPr>
        <w:t>backend</w:t>
      </w:r>
      <w:proofErr w:type="spellEnd"/>
      <w:r w:rsidRPr="00C476CE">
        <w:rPr>
          <w:rFonts w:ascii="Arial" w:hAnsi="Arial" w:cs="Arial"/>
          <w:sz w:val="24"/>
          <w:szCs w:val="24"/>
        </w:rPr>
        <w:t>, con el fin de restringir las operaciones según las responsabilidades y el ámbito institucional de cada usuario.</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1" w:name="_Toc242292394"/>
      <w:r w:rsidRPr="00D92950">
        <w:t>Usabilidad y diseño adaptable</w:t>
      </w:r>
      <w:bookmarkEnd w:id="181"/>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relacionaba con la posibilidad de que las personas alcancen determinados objetivos al interactuar con un sistema dentro de un contexto específico. La norma ISO 9241-11:2018 establecía un marco para comprender este concepto y lo vinculaba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Por ello, evaluar una interfaz requería considerar no solo si las funciones existían, sino también si podían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sistemas que requerían el ingreso frecuente de información, la organización de los formularios y la retroalimentación proporcionada al usuario adquirían especial importancia. Los controles debían facilitar la identificación de los campos requeridos, </w:t>
      </w:r>
      <w:r w:rsidRPr="00D92950">
        <w:rPr>
          <w:rFonts w:ascii="Arial" w:hAnsi="Arial" w:cs="Arial"/>
          <w:sz w:val="24"/>
          <w:szCs w:val="24"/>
        </w:rPr>
        <w:lastRenderedPageBreak/>
        <w:t>prevenir errores previsibles y comunicar de manera comprensible cuando una operación había sido completada o necesitaba corrección. Estas características podían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respondiera a diferentes dimensiones de visualización. Las Web Content </w:t>
      </w:r>
      <w:proofErr w:type="spellStart"/>
      <w:r w:rsidRPr="00D92950">
        <w:rPr>
          <w:rFonts w:ascii="Arial" w:hAnsi="Arial" w:cs="Arial"/>
          <w:sz w:val="24"/>
          <w:szCs w:val="24"/>
        </w:rPr>
        <w:t>Accessibility</w:t>
      </w:r>
      <w:proofErr w:type="spellEnd"/>
      <w:r w:rsidRPr="00D92950">
        <w:rPr>
          <w:rFonts w:ascii="Arial" w:hAnsi="Arial" w:cs="Arial"/>
          <w:sz w:val="24"/>
          <w:szCs w:val="24"/>
        </w:rPr>
        <w:t xml:space="preserve"> </w:t>
      </w:r>
      <w:proofErr w:type="spellStart"/>
      <w:r w:rsidRPr="00D92950">
        <w:rPr>
          <w:rFonts w:ascii="Arial" w:hAnsi="Arial" w:cs="Arial"/>
          <w:sz w:val="24"/>
          <w:szCs w:val="24"/>
        </w:rPr>
        <w:t>Guidelines</w:t>
      </w:r>
      <w:proofErr w:type="spellEnd"/>
      <w:r w:rsidRPr="00D92950">
        <w:rPr>
          <w:rFonts w:ascii="Arial" w:hAnsi="Arial" w:cs="Arial"/>
          <w:sz w:val="24"/>
          <w:szCs w:val="24"/>
        </w:rPr>
        <w:t xml:space="preserve"> (</w:t>
      </w:r>
      <w:proofErr w:type="gramStart"/>
      <w:r w:rsidRPr="00D92950">
        <w:rPr>
          <w:rFonts w:ascii="Arial" w:hAnsi="Arial" w:cs="Arial"/>
          <w:sz w:val="24"/>
          <w:szCs w:val="24"/>
        </w:rPr>
        <w:t>WCAG)  versión</w:t>
      </w:r>
      <w:proofErr w:type="gramEnd"/>
      <w:r w:rsidRPr="00D92950">
        <w:rPr>
          <w:rFonts w:ascii="Arial" w:hAnsi="Arial" w:cs="Arial"/>
          <w:sz w:val="24"/>
          <w:szCs w:val="24"/>
        </w:rPr>
        <w:t xml:space="preserve"> 2.2 establecían, en su criterio de reajuste, que el contenido debía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contribuía a mantener formularios, consultas y elementos de navegación utilizables ante variaciones en las características de los equipos, sin asumir que todos los usuarios disponían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2" w:name="_Toc242292395"/>
      <w:r w:rsidRPr="00D92950">
        <w:t>Seguridad e integridad de la información</w:t>
      </w:r>
      <w:bookmarkEnd w:id="182"/>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buscaba proteger los datos y los sistemas frente a accesos, modificaciones, divulgaciones, interrupciones o destrucciones no autorizadas. </w:t>
      </w:r>
      <w:r w:rsidRPr="00835E1D">
        <w:rPr>
          <w:rFonts w:ascii="Arial" w:hAnsi="Arial" w:cs="Arial"/>
          <w:sz w:val="24"/>
          <w:szCs w:val="24"/>
        </w:rPr>
        <w:t xml:space="preserve">El </w:t>
      </w:r>
      <w:proofErr w:type="spellStart"/>
      <w:r w:rsidRPr="00835E1D">
        <w:rPr>
          <w:rFonts w:ascii="Arial" w:hAnsi="Arial" w:cs="Arial"/>
          <w:sz w:val="24"/>
          <w:szCs w:val="24"/>
        </w:rPr>
        <w:t>National</w:t>
      </w:r>
      <w:proofErr w:type="spellEnd"/>
      <w:r w:rsidRPr="00835E1D">
        <w:rPr>
          <w:rFonts w:ascii="Arial" w:hAnsi="Arial" w:cs="Arial"/>
          <w:sz w:val="24"/>
          <w:szCs w:val="24"/>
        </w:rPr>
        <w:t xml:space="preserve"> </w:t>
      </w:r>
      <w:proofErr w:type="spellStart"/>
      <w:r w:rsidRPr="00835E1D">
        <w:rPr>
          <w:rFonts w:ascii="Arial" w:hAnsi="Arial" w:cs="Arial"/>
          <w:sz w:val="24"/>
          <w:szCs w:val="24"/>
        </w:rPr>
        <w:t>Institute</w:t>
      </w:r>
      <w:proofErr w:type="spellEnd"/>
      <w:r w:rsidRPr="00835E1D">
        <w:rPr>
          <w:rFonts w:ascii="Arial" w:hAnsi="Arial" w:cs="Arial"/>
          <w:sz w:val="24"/>
          <w:szCs w:val="24"/>
        </w:rPr>
        <w:t xml:space="preserve"> </w:t>
      </w:r>
      <w:proofErr w:type="spellStart"/>
      <w:r w:rsidRPr="00835E1D">
        <w:rPr>
          <w:rFonts w:ascii="Arial" w:hAnsi="Arial" w:cs="Arial"/>
          <w:sz w:val="24"/>
          <w:szCs w:val="24"/>
        </w:rPr>
        <w:t>of</w:t>
      </w:r>
      <w:proofErr w:type="spellEnd"/>
      <w:r w:rsidRPr="00835E1D">
        <w:rPr>
          <w:rFonts w:ascii="Arial" w:hAnsi="Arial" w:cs="Arial"/>
          <w:sz w:val="24"/>
          <w:szCs w:val="24"/>
        </w:rPr>
        <w:t xml:space="preserve"> </w:t>
      </w:r>
      <w:proofErr w:type="spellStart"/>
      <w:r w:rsidRPr="00835E1D">
        <w:rPr>
          <w:rFonts w:ascii="Arial" w:hAnsi="Arial" w:cs="Arial"/>
          <w:sz w:val="24"/>
          <w:szCs w:val="24"/>
        </w:rPr>
        <w:t>Standards</w:t>
      </w:r>
      <w:proofErr w:type="spellEnd"/>
      <w:r w:rsidRPr="00835E1D">
        <w:rPr>
          <w:rFonts w:ascii="Arial" w:hAnsi="Arial" w:cs="Arial"/>
          <w:sz w:val="24"/>
          <w:szCs w:val="24"/>
        </w:rPr>
        <w:t xml:space="preserve"> and </w:t>
      </w:r>
      <w:proofErr w:type="spellStart"/>
      <w:r w:rsidRPr="00835E1D">
        <w:rPr>
          <w:rFonts w:ascii="Arial" w:hAnsi="Arial" w:cs="Arial"/>
          <w:sz w:val="24"/>
          <w:szCs w:val="24"/>
        </w:rPr>
        <w:t>Technology</w:t>
      </w:r>
      <w:proofErr w:type="spellEnd"/>
      <w:r w:rsidRPr="00835E1D">
        <w:rPr>
          <w:rFonts w:ascii="Arial" w:hAnsi="Arial" w:cs="Arial"/>
          <w:sz w:val="24"/>
          <w:szCs w:val="24"/>
        </w:rPr>
        <w:t xml:space="preserve">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835E1D">
            <w:rPr>
              <w:rFonts w:ascii="Arial" w:hAnsi="Arial" w:cs="Arial"/>
              <w:sz w:val="24"/>
              <w:szCs w:val="24"/>
            </w:rPr>
            <w:instrText xml:space="preserve"> CITATION NISTSF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835E1D">
        <w:rPr>
          <w:rFonts w:ascii="Arial" w:hAnsi="Arial" w:cs="Arial"/>
          <w:sz w:val="24"/>
          <w:szCs w:val="24"/>
        </w:rPr>
        <w:t xml:space="preserve"> </w:t>
      </w:r>
      <w:r w:rsidRPr="00D92950">
        <w:rPr>
          <w:rFonts w:ascii="Arial" w:hAnsi="Arial" w:cs="Arial"/>
          <w:sz w:val="24"/>
          <w:szCs w:val="24"/>
        </w:rPr>
        <w:t>relacionaba este propósito con tres objetivos fundamentales: confidencialidad, integridad y disponibilidad. La confidencialidad procura preservar las restricciones de acceso; la integridad buscaba proteger la información frente a alteraciones inapropiadas; y la disponibilidad pretendía asegurar que los usuarios autorizados pudieran utilizar los recursos cuando fuera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debían complementarse con controles como autenticación, autorización, validación de entradas, protección de comunicaciones y respaldo de información. La autorización cobra especial importancia cuando diferentes perfiles utilizaban un mismo sistema, debido a que una cuenta autenticada no debía adquirir automáticamente acceso a todas las operaciones. OWASP </w:t>
      </w:r>
      <w:proofErr w:type="spellStart"/>
      <w:r>
        <w:rPr>
          <w:rFonts w:ascii="Arial" w:hAnsi="Arial" w:cs="Arial"/>
          <w:sz w:val="24"/>
          <w:szCs w:val="24"/>
        </w:rPr>
        <w:t>Foundation</w:t>
      </w:r>
      <w:proofErr w:type="spellEnd"/>
      <w:r>
        <w:rPr>
          <w:rFonts w:ascii="Arial" w:hAnsi="Arial" w:cs="Arial"/>
          <w:sz w:val="24"/>
          <w:szCs w:val="24"/>
        </w:rPr>
        <w:t xml:space="preserve">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xml:space="preserve"> recomendaba aplicar permisos mínimos y comprobar las decisiones de autorización en cada solicitud que requiriera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Aunque los registros principales de producción de vacunación manejados por el sistema correspondían a datos consolidados y no a expedientes clínicos individuales, continuaban siendo información institucional relevante. Una modificación incorrecta </w:t>
      </w:r>
      <w:r>
        <w:rPr>
          <w:rFonts w:ascii="Arial" w:hAnsi="Arial" w:cs="Arial"/>
          <w:sz w:val="24"/>
          <w:szCs w:val="24"/>
        </w:rPr>
        <w:lastRenderedPageBreak/>
        <w:t>podía alterar los totales utilizados posteriormente para calcular o presentar indicadores de cobertura. Por esta razón, la integridad de los datos y el control sobre quién podía registrarlos, modificarlos o consultarlos constituían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83" w:name="_Toc242292396"/>
      <w:r w:rsidRPr="00D92950">
        <w:t>Despliegue de aplicaciones web en la nube</w:t>
      </w:r>
      <w:bookmarkEnd w:id="183"/>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era un modelo que permitía acceder mediante red a recursos computacionales configurables que podían ofrecerse y administrarse según las necesidades del servicio. </w:t>
      </w:r>
      <w:proofErr w:type="spellStart"/>
      <w:r w:rsidRPr="00D92950">
        <w:rPr>
          <w:rFonts w:ascii="Arial" w:hAnsi="Arial" w:cs="Arial"/>
          <w:sz w:val="24"/>
          <w:szCs w:val="24"/>
        </w:rPr>
        <w:t>Mell</w:t>
      </w:r>
      <w:proofErr w:type="spellEnd"/>
      <w:r w:rsidRPr="00D92950">
        <w:rPr>
          <w:rFonts w:ascii="Arial" w:hAnsi="Arial" w:cs="Arial"/>
          <w:sz w:val="24"/>
          <w:szCs w:val="24"/>
        </w:rPr>
        <w:t xml:space="preserve"> y </w:t>
      </w:r>
      <w:proofErr w:type="spellStart"/>
      <w:r w:rsidRPr="00D92950">
        <w:rPr>
          <w:rFonts w:ascii="Arial" w:hAnsi="Arial" w:cs="Arial"/>
          <w:sz w:val="24"/>
          <w:szCs w:val="24"/>
        </w:rPr>
        <w:t>Grance</w:t>
      </w:r>
      <w:proofErr w:type="spellEnd"/>
      <w:r w:rsidRPr="00D92950">
        <w:rPr>
          <w:rFonts w:ascii="Arial" w:hAnsi="Arial" w:cs="Arial"/>
          <w:sz w:val="24"/>
          <w:szCs w:val="24"/>
        </w:rPr>
        <w:t xml:space="preserv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incluían entre estos recursos redes, servidores, almacenamiento, aplicaciones y servicios. Pero la computación en la nube no exige necesariamente que toda infraestructura fuera pública, ya que podía adoptar diferentes formas de implementación; sin embargo, permitía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comprendía aspectos adicionales como configuración del servidor, nombre de dominio, actualización del entorno, copias de respaldo y protección de las comunicaciones. Para el acceso mediante HTTPS se utilizaba TLS junto con certificados digitales que permitían establecer conexiones cifradas entre el navegador y el servidor. Estas medidas formaban parte de las condiciones necesarias para que el sistema pudiera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proporcionaba condiciones favorables para el acceso remoto a una solución alojada en la nube (M. Solís, comunicación personal, 7 de agosto de 2026). Asimismo, la institución cuenta con personal técnico que podía recibir capacitación para participar en el mantenimiento futuro, elemento que debía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4" w:name="_Toc242292397"/>
      <w:r w:rsidRPr="00D92950">
        <w:t>Tecnologías utilizadas en el proyecto</w:t>
      </w:r>
      <w:bookmarkEnd w:id="184"/>
    </w:p>
    <w:p w14:paraId="278A87D9" w14:textId="32DDFEB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w:t>
      </w:r>
      <w:r w:rsidR="00C476CE" w:rsidRPr="00C476CE">
        <w:rPr>
          <w:rFonts w:ascii="Arial" w:hAnsi="Arial" w:cs="Arial"/>
          <w:sz w:val="24"/>
          <w:szCs w:val="24"/>
        </w:rPr>
        <w:t xml:space="preserve"> arquitectura de</w:t>
      </w:r>
      <w:r w:rsidR="00C476CE">
        <w:rPr>
          <w:rFonts w:ascii="Arial" w:hAnsi="Arial" w:cs="Arial"/>
          <w:sz w:val="24"/>
          <w:szCs w:val="24"/>
        </w:rPr>
        <w:t xml:space="preserve">l sistema </w:t>
      </w:r>
      <w:r w:rsidR="00C476CE" w:rsidRPr="00C476CE">
        <w:rPr>
          <w:rFonts w:ascii="Arial" w:hAnsi="Arial" w:cs="Arial"/>
          <w:sz w:val="24"/>
          <w:szCs w:val="24"/>
        </w:rPr>
        <w:t xml:space="preserve">integraba tecnologías destinadas al desarrollo de interfaces, procesamiento de solicitudes, almacenamiento de información y despliegue de servicios. Para el </w:t>
      </w:r>
      <w:proofErr w:type="spellStart"/>
      <w:r w:rsidR="00C476CE" w:rsidRPr="00C476CE">
        <w:rPr>
          <w:rFonts w:ascii="Arial" w:hAnsi="Arial" w:cs="Arial"/>
          <w:i/>
          <w:iCs/>
          <w:sz w:val="24"/>
          <w:szCs w:val="24"/>
        </w:rPr>
        <w:t>frontend</w:t>
      </w:r>
      <w:proofErr w:type="spellEnd"/>
      <w:r w:rsidR="00C476CE" w:rsidRPr="00C476CE">
        <w:rPr>
          <w:rFonts w:ascii="Arial" w:hAnsi="Arial" w:cs="Arial"/>
          <w:sz w:val="24"/>
          <w:szCs w:val="24"/>
        </w:rPr>
        <w:t xml:space="preserve"> se seleccionó </w:t>
      </w:r>
      <w:proofErr w:type="spellStart"/>
      <w:r w:rsidR="00C476CE" w:rsidRPr="00C476CE">
        <w:rPr>
          <w:rFonts w:ascii="Arial" w:hAnsi="Arial" w:cs="Arial"/>
          <w:i/>
          <w:iCs/>
          <w:sz w:val="24"/>
          <w:szCs w:val="24"/>
        </w:rPr>
        <w:t>React</w:t>
      </w:r>
      <w:proofErr w:type="spellEnd"/>
      <w:r w:rsidR="00C476CE" w:rsidRPr="00C476CE">
        <w:rPr>
          <w:rFonts w:ascii="Arial" w:hAnsi="Arial" w:cs="Arial"/>
          <w:sz w:val="24"/>
          <w:szCs w:val="24"/>
        </w:rPr>
        <w:t xml:space="preserve">, acompañado de Vite como </w:t>
      </w:r>
      <w:r w:rsidR="00C476CE" w:rsidRPr="00C476CE">
        <w:rPr>
          <w:rFonts w:ascii="Arial" w:hAnsi="Arial" w:cs="Arial"/>
          <w:sz w:val="24"/>
          <w:szCs w:val="24"/>
        </w:rPr>
        <w:lastRenderedPageBreak/>
        <w:t xml:space="preserve">herramienta de desarrollo; el </w:t>
      </w:r>
      <w:proofErr w:type="spellStart"/>
      <w:r w:rsidR="00C476CE" w:rsidRPr="00C476CE">
        <w:rPr>
          <w:rFonts w:ascii="Arial" w:hAnsi="Arial" w:cs="Arial"/>
          <w:i/>
          <w:iCs/>
          <w:sz w:val="24"/>
          <w:szCs w:val="24"/>
        </w:rPr>
        <w:t>backend</w:t>
      </w:r>
      <w:proofErr w:type="spellEnd"/>
      <w:r w:rsidR="00C476CE" w:rsidRPr="00C476CE">
        <w:rPr>
          <w:rFonts w:ascii="Arial" w:hAnsi="Arial" w:cs="Arial"/>
          <w:sz w:val="24"/>
          <w:szCs w:val="24"/>
        </w:rPr>
        <w:t xml:space="preserve"> utilizaba </w:t>
      </w:r>
      <w:r w:rsidR="00C476CE" w:rsidRPr="00C476CE">
        <w:rPr>
          <w:rFonts w:ascii="Arial" w:hAnsi="Arial" w:cs="Arial"/>
          <w:i/>
          <w:iCs/>
          <w:sz w:val="24"/>
          <w:szCs w:val="24"/>
        </w:rPr>
        <w:t>Node.js</w:t>
      </w:r>
      <w:r w:rsidR="00C476CE" w:rsidRPr="00C476CE">
        <w:rPr>
          <w:rFonts w:ascii="Arial" w:hAnsi="Arial" w:cs="Arial"/>
          <w:sz w:val="24"/>
          <w:szCs w:val="24"/>
        </w:rPr>
        <w:t xml:space="preserve"> y </w:t>
      </w:r>
      <w:r w:rsidR="00C476CE" w:rsidRPr="00C476CE">
        <w:rPr>
          <w:rFonts w:ascii="Arial" w:hAnsi="Arial" w:cs="Arial"/>
          <w:i/>
          <w:iCs/>
          <w:sz w:val="24"/>
          <w:szCs w:val="24"/>
        </w:rPr>
        <w:t>Express.js</w:t>
      </w:r>
      <w:r w:rsidR="00C476CE" w:rsidRPr="00C476CE">
        <w:rPr>
          <w:rFonts w:ascii="Arial" w:hAnsi="Arial" w:cs="Arial"/>
          <w:sz w:val="24"/>
          <w:szCs w:val="24"/>
        </w:rPr>
        <w:t xml:space="preserve"> para implementar la </w:t>
      </w:r>
      <w:r w:rsidR="00C476CE" w:rsidRPr="00C476CE">
        <w:rPr>
          <w:rFonts w:ascii="Arial" w:hAnsi="Arial" w:cs="Arial"/>
          <w:i/>
          <w:iCs/>
          <w:sz w:val="24"/>
          <w:szCs w:val="24"/>
        </w:rPr>
        <w:t>API REST</w:t>
      </w:r>
      <w:r w:rsidR="00C476CE" w:rsidRPr="00C476CE">
        <w:rPr>
          <w:rFonts w:ascii="Arial" w:hAnsi="Arial" w:cs="Arial"/>
          <w:sz w:val="24"/>
          <w:szCs w:val="24"/>
        </w:rPr>
        <w:t xml:space="preserve"> y la lógica de negocio. La persistencia se organizaba mediante </w:t>
      </w:r>
      <w:r w:rsidR="00C476CE" w:rsidRPr="00C476CE">
        <w:rPr>
          <w:rFonts w:ascii="Arial" w:hAnsi="Arial" w:cs="Arial"/>
          <w:i/>
          <w:iCs/>
          <w:sz w:val="24"/>
          <w:szCs w:val="24"/>
        </w:rPr>
        <w:t>MySQL</w:t>
      </w:r>
      <w:r w:rsidR="00C476CE" w:rsidRPr="00C476CE">
        <w:rPr>
          <w:rFonts w:ascii="Arial" w:hAnsi="Arial" w:cs="Arial"/>
          <w:sz w:val="24"/>
          <w:szCs w:val="24"/>
        </w:rPr>
        <w:t xml:space="preserve"> y </w:t>
      </w:r>
      <w:r w:rsidR="00C476CE" w:rsidRPr="00C476CE">
        <w:rPr>
          <w:rFonts w:ascii="Arial" w:hAnsi="Arial" w:cs="Arial"/>
          <w:i/>
          <w:iCs/>
          <w:sz w:val="24"/>
          <w:szCs w:val="24"/>
        </w:rPr>
        <w:t>MongoDB</w:t>
      </w:r>
      <w:r w:rsidR="00C476CE" w:rsidRPr="00C476CE">
        <w:rPr>
          <w:rFonts w:ascii="Arial" w:hAnsi="Arial" w:cs="Arial"/>
          <w:sz w:val="24"/>
          <w:szCs w:val="24"/>
        </w:rPr>
        <w:t xml:space="preserve">, de acuerdo con las características de los datos administrados. Asimismo, se había contemplado el uso de </w:t>
      </w:r>
      <w:r w:rsidR="00C476CE" w:rsidRPr="00C476CE">
        <w:rPr>
          <w:rFonts w:ascii="Arial" w:hAnsi="Arial" w:cs="Arial"/>
          <w:i/>
          <w:iCs/>
          <w:sz w:val="24"/>
          <w:szCs w:val="24"/>
        </w:rPr>
        <w:t>Docker</w:t>
      </w:r>
      <w:r w:rsidR="00C476CE" w:rsidRPr="00C476CE">
        <w:rPr>
          <w:rFonts w:ascii="Arial" w:hAnsi="Arial" w:cs="Arial"/>
          <w:sz w:val="24"/>
          <w:szCs w:val="24"/>
        </w:rPr>
        <w:t xml:space="preserve"> para la ejecución de los componentes en contenedores y </w:t>
      </w:r>
      <w:proofErr w:type="spellStart"/>
      <w:r w:rsidR="00C476CE" w:rsidRPr="00C476CE">
        <w:rPr>
          <w:rFonts w:ascii="Arial" w:hAnsi="Arial" w:cs="Arial"/>
          <w:i/>
          <w:iCs/>
          <w:sz w:val="24"/>
          <w:szCs w:val="24"/>
        </w:rPr>
        <w:t>DigitalOcean</w:t>
      </w:r>
      <w:proofErr w:type="spellEnd"/>
      <w:r w:rsidR="00C476CE" w:rsidRPr="00C476CE">
        <w:rPr>
          <w:rFonts w:ascii="Arial" w:hAnsi="Arial" w:cs="Arial"/>
          <w:sz w:val="24"/>
          <w:szCs w:val="24"/>
        </w:rPr>
        <w:t xml:space="preserve"> como proveedor de infraestructura para el despliegue del sistema.</w:t>
      </w:r>
    </w:p>
    <w:p w14:paraId="088A5F69" w14:textId="2EE22308" w:rsidR="00003088" w:rsidRDefault="00003088" w:rsidP="008D4E98">
      <w:pPr>
        <w:spacing w:after="0" w:line="360" w:lineRule="auto"/>
        <w:ind w:firstLine="709"/>
        <w:rPr>
          <w:rFonts w:ascii="Arial" w:hAnsi="Arial" w:cs="Arial"/>
          <w:sz w:val="24"/>
          <w:szCs w:val="24"/>
        </w:rPr>
      </w:pPr>
      <w:proofErr w:type="spellStart"/>
      <w:r w:rsidRPr="00C476CE">
        <w:rPr>
          <w:rFonts w:ascii="Arial" w:hAnsi="Arial" w:cs="Arial"/>
          <w:i/>
          <w:iCs/>
          <w:sz w:val="24"/>
          <w:szCs w:val="24"/>
        </w:rPr>
        <w:t>React</w:t>
      </w:r>
      <w:proofErr w:type="spellEnd"/>
      <w:r w:rsidRPr="00D92950">
        <w:rPr>
          <w:rFonts w:ascii="Arial" w:hAnsi="Arial" w:cs="Arial"/>
          <w:sz w:val="24"/>
          <w:szCs w:val="24"/>
        </w:rPr>
        <w:t xml:space="preserve"> era una biblioteca de </w:t>
      </w:r>
      <w:r w:rsidRPr="00C476CE">
        <w:rPr>
          <w:rFonts w:ascii="Arial" w:hAnsi="Arial" w:cs="Arial"/>
          <w:i/>
          <w:iCs/>
          <w:sz w:val="24"/>
          <w:szCs w:val="24"/>
        </w:rPr>
        <w:t>JavaScript</w:t>
      </w:r>
      <w:r w:rsidRPr="00D92950">
        <w:rPr>
          <w:rFonts w:ascii="Arial" w:hAnsi="Arial" w:cs="Arial"/>
          <w:sz w:val="24"/>
          <w:szCs w:val="24"/>
        </w:rPr>
        <w:t xml:space="preserve"> orientada a la construcción de interfaces de usuario. Su documentación establecía que las interfaces se organizaban mediante componentes reutilizables y </w:t>
      </w:r>
      <w:proofErr w:type="spellStart"/>
      <w:r w:rsidRPr="00D92950">
        <w:rPr>
          <w:rFonts w:ascii="Arial" w:hAnsi="Arial" w:cs="Arial"/>
          <w:sz w:val="24"/>
          <w:szCs w:val="24"/>
        </w:rPr>
        <w:t>anidables</w:t>
      </w:r>
      <w:proofErr w:type="spellEnd"/>
      <w:r w:rsidRPr="00D92950">
        <w:rPr>
          <w:rFonts w:ascii="Arial" w:hAnsi="Arial" w:cs="Arial"/>
          <w:sz w:val="24"/>
          <w:szCs w:val="24"/>
        </w:rPr>
        <w:t xml:space="preserve">, los cuales podían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permitía construir los formularios, tablas, consultas y demás elementos utilizados por el personal para interactuar con la información.</w:t>
      </w:r>
    </w:p>
    <w:p w14:paraId="1D70DD9A" w14:textId="4405A38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 xml:space="preserve">Para complementar el desarrollo del </w:t>
      </w:r>
      <w:proofErr w:type="spellStart"/>
      <w:r w:rsidRPr="00EB663E">
        <w:rPr>
          <w:rFonts w:ascii="Arial" w:hAnsi="Arial" w:cs="Arial"/>
          <w:sz w:val="24"/>
          <w:szCs w:val="24"/>
        </w:rPr>
        <w:t>frontend</w:t>
      </w:r>
      <w:proofErr w:type="spellEnd"/>
      <w:r w:rsidRPr="00EB663E">
        <w:rPr>
          <w:rFonts w:ascii="Arial" w:hAnsi="Arial" w:cs="Arial"/>
          <w:sz w:val="24"/>
          <w:szCs w:val="24"/>
        </w:rPr>
        <w:t xml:space="preserve"> se utilizaba Vite, una herramienta que proporcionaba un servidor de desarrollo y permitía generar los archivos optimizados para la distribución de aplicaciones web (Vite, s. f.). La presentación de las interfaces se apoyaba en </w:t>
      </w:r>
      <w:proofErr w:type="spellStart"/>
      <w:r w:rsidRPr="00EB663E">
        <w:rPr>
          <w:rFonts w:ascii="Arial" w:hAnsi="Arial" w:cs="Arial"/>
          <w:sz w:val="24"/>
          <w:szCs w:val="24"/>
        </w:rPr>
        <w:t>Tailwind</w:t>
      </w:r>
      <w:proofErr w:type="spellEnd"/>
      <w:r w:rsidRPr="00EB663E">
        <w:rPr>
          <w:rFonts w:ascii="Arial" w:hAnsi="Arial" w:cs="Arial"/>
          <w:sz w:val="24"/>
          <w:szCs w:val="24"/>
        </w:rPr>
        <w:t xml:space="preserve"> CSS para la definición de estilos y en componentes de </w:t>
      </w:r>
      <w:proofErr w:type="spellStart"/>
      <w:r w:rsidRPr="00EB663E">
        <w:rPr>
          <w:rFonts w:ascii="Arial" w:hAnsi="Arial" w:cs="Arial"/>
          <w:sz w:val="24"/>
          <w:szCs w:val="24"/>
        </w:rPr>
        <w:t>shadcn</w:t>
      </w:r>
      <w:proofErr w:type="spellEnd"/>
      <w:r w:rsidRPr="00EB663E">
        <w:rPr>
          <w:rFonts w:ascii="Arial" w:hAnsi="Arial" w:cs="Arial"/>
          <w:sz w:val="24"/>
          <w:szCs w:val="24"/>
        </w:rPr>
        <w:t>/</w:t>
      </w:r>
      <w:proofErr w:type="spellStart"/>
      <w:r w:rsidRPr="00EB663E">
        <w:rPr>
          <w:rFonts w:ascii="Arial" w:hAnsi="Arial" w:cs="Arial"/>
          <w:sz w:val="24"/>
          <w:szCs w:val="24"/>
        </w:rPr>
        <w:t>ui</w:t>
      </w:r>
      <w:proofErr w:type="spellEnd"/>
      <w:r w:rsidRPr="00EB663E">
        <w:rPr>
          <w:rFonts w:ascii="Arial" w:hAnsi="Arial" w:cs="Arial"/>
          <w:sz w:val="24"/>
          <w:szCs w:val="24"/>
        </w:rPr>
        <w:t xml:space="preserve"> para construir formularios, tablas, controles de navegación y otros elementos reutilizables. Estas herramientas contribuían a mantener criterios de diseño consistentes y facilitaban la organización de las pantallas d</w:t>
      </w:r>
      <w:r>
        <w:rPr>
          <w:rFonts w:ascii="Arial" w:hAnsi="Arial" w:cs="Arial"/>
          <w:sz w:val="24"/>
          <w:szCs w:val="24"/>
        </w:rPr>
        <w:t>el sistema</w:t>
      </w:r>
      <w:r w:rsidRPr="00EB663E">
        <w:rPr>
          <w:rFonts w:ascii="Arial" w:hAnsi="Arial" w:cs="Arial"/>
          <w:sz w:val="24"/>
          <w:szCs w:val="24"/>
        </w:rPr>
        <w:t>.</w:t>
      </w:r>
    </w:p>
    <w:p w14:paraId="3F7AEEE0" w14:textId="7BD3394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era un entorno de ejecución de JavaScript de código abierto y multiplataforma que permitía ejecutar este lenguaje fuera del navegador. Su modelo utilizaba operaciones de entrada y salida asíncronas, característica apropiada para aplicaciones que debían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empleaba Express.js, un </w:t>
      </w:r>
      <w:proofErr w:type="spellStart"/>
      <w:r w:rsidRPr="00D92950">
        <w:rPr>
          <w:rFonts w:ascii="Arial" w:hAnsi="Arial" w:cs="Arial"/>
          <w:sz w:val="24"/>
          <w:szCs w:val="24"/>
        </w:rPr>
        <w:t>framework</w:t>
      </w:r>
      <w:proofErr w:type="spellEnd"/>
      <w:r w:rsidRPr="00D92950">
        <w:rPr>
          <w:rFonts w:ascii="Arial" w:hAnsi="Arial" w:cs="Arial"/>
          <w:sz w:val="24"/>
          <w:szCs w:val="24"/>
        </w:rPr>
        <w:t xml:space="preserve"> de enrutamiento y middleware que permitía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Ambos elementos conformaban la base de la lógica ejecutada en el servidor.</w:t>
      </w:r>
    </w:p>
    <w:p w14:paraId="2E2E0A4D" w14:textId="3CA14A5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 xml:space="preserve">Para documentar los servicios de comunicación entre el </w:t>
      </w:r>
      <w:proofErr w:type="spellStart"/>
      <w:r w:rsidRPr="00EB663E">
        <w:rPr>
          <w:rFonts w:ascii="Arial" w:hAnsi="Arial" w:cs="Arial"/>
          <w:sz w:val="24"/>
          <w:szCs w:val="24"/>
        </w:rPr>
        <w:t>frontend</w:t>
      </w:r>
      <w:proofErr w:type="spellEnd"/>
      <w:r w:rsidRPr="00EB663E">
        <w:rPr>
          <w:rFonts w:ascii="Arial" w:hAnsi="Arial" w:cs="Arial"/>
          <w:sz w:val="24"/>
          <w:szCs w:val="24"/>
        </w:rPr>
        <w:t xml:space="preserve"> y el </w:t>
      </w:r>
      <w:proofErr w:type="spellStart"/>
      <w:r w:rsidRPr="00EB663E">
        <w:rPr>
          <w:rFonts w:ascii="Arial" w:hAnsi="Arial" w:cs="Arial"/>
          <w:sz w:val="24"/>
          <w:szCs w:val="24"/>
        </w:rPr>
        <w:t>backend</w:t>
      </w:r>
      <w:proofErr w:type="spellEnd"/>
      <w:r w:rsidRPr="00EB663E">
        <w:rPr>
          <w:rFonts w:ascii="Arial" w:hAnsi="Arial" w:cs="Arial"/>
          <w:sz w:val="24"/>
          <w:szCs w:val="24"/>
        </w:rPr>
        <w:t xml:space="preserve"> se utilizaba la especificación </w:t>
      </w:r>
      <w:proofErr w:type="spellStart"/>
      <w:r w:rsidRPr="00EB663E">
        <w:rPr>
          <w:rFonts w:ascii="Arial" w:hAnsi="Arial" w:cs="Arial"/>
          <w:sz w:val="24"/>
          <w:szCs w:val="24"/>
        </w:rPr>
        <w:t>OpenAPI</w:t>
      </w:r>
      <w:proofErr w:type="spellEnd"/>
      <w:r w:rsidRPr="00EB663E">
        <w:rPr>
          <w:rFonts w:ascii="Arial" w:hAnsi="Arial" w:cs="Arial"/>
          <w:sz w:val="24"/>
          <w:szCs w:val="24"/>
        </w:rPr>
        <w:t>, que permitía describir las operaciones disponibles, sus parámetros y las respuestas de una API HTTP (</w:t>
      </w:r>
      <w:proofErr w:type="spellStart"/>
      <w:r w:rsidRPr="00EB663E">
        <w:rPr>
          <w:rFonts w:ascii="Arial" w:hAnsi="Arial" w:cs="Arial"/>
          <w:sz w:val="24"/>
          <w:szCs w:val="24"/>
        </w:rPr>
        <w:t>OpenAPI</w:t>
      </w:r>
      <w:proofErr w:type="spellEnd"/>
      <w:r w:rsidRPr="00EB663E">
        <w:rPr>
          <w:rFonts w:ascii="Arial" w:hAnsi="Arial" w:cs="Arial"/>
          <w:sz w:val="24"/>
          <w:szCs w:val="24"/>
        </w:rPr>
        <w:t xml:space="preserve"> </w:t>
      </w:r>
      <w:proofErr w:type="spellStart"/>
      <w:r w:rsidRPr="00EB663E">
        <w:rPr>
          <w:rFonts w:ascii="Arial" w:hAnsi="Arial" w:cs="Arial"/>
          <w:sz w:val="24"/>
          <w:szCs w:val="24"/>
        </w:rPr>
        <w:t>Initiative</w:t>
      </w:r>
      <w:proofErr w:type="spellEnd"/>
      <w:r w:rsidRPr="00EB663E">
        <w:rPr>
          <w:rFonts w:ascii="Arial" w:hAnsi="Arial" w:cs="Arial"/>
          <w:sz w:val="24"/>
          <w:szCs w:val="24"/>
        </w:rPr>
        <w:t xml:space="preserve">, 2020). Esta documentación podía consultarse mediante </w:t>
      </w:r>
      <w:proofErr w:type="spellStart"/>
      <w:r w:rsidRPr="00EB663E">
        <w:rPr>
          <w:rFonts w:ascii="Arial" w:hAnsi="Arial" w:cs="Arial"/>
          <w:sz w:val="24"/>
          <w:szCs w:val="24"/>
        </w:rPr>
        <w:t>Swagger</w:t>
      </w:r>
      <w:proofErr w:type="spellEnd"/>
      <w:r w:rsidRPr="00EB663E">
        <w:rPr>
          <w:rFonts w:ascii="Arial" w:hAnsi="Arial" w:cs="Arial"/>
          <w:sz w:val="24"/>
          <w:szCs w:val="24"/>
        </w:rPr>
        <w:t xml:space="preserve"> UI. Asimismo, se </w:t>
      </w:r>
      <w:r w:rsidRPr="00EB663E">
        <w:rPr>
          <w:rFonts w:ascii="Arial" w:hAnsi="Arial" w:cs="Arial"/>
          <w:sz w:val="24"/>
          <w:szCs w:val="24"/>
        </w:rPr>
        <w:lastRenderedPageBreak/>
        <w:t xml:space="preserve">empleaban </w:t>
      </w:r>
      <w:proofErr w:type="spellStart"/>
      <w:r w:rsidRPr="00EB663E">
        <w:rPr>
          <w:rFonts w:ascii="Arial" w:hAnsi="Arial" w:cs="Arial"/>
          <w:sz w:val="24"/>
          <w:szCs w:val="24"/>
        </w:rPr>
        <w:t>Vitest</w:t>
      </w:r>
      <w:proofErr w:type="spellEnd"/>
      <w:r w:rsidRPr="00EB663E">
        <w:rPr>
          <w:rFonts w:ascii="Arial" w:hAnsi="Arial" w:cs="Arial"/>
          <w:sz w:val="24"/>
          <w:szCs w:val="24"/>
        </w:rPr>
        <w:t xml:space="preserve"> para ejecutar pruebas automatizadas y </w:t>
      </w:r>
      <w:proofErr w:type="spellStart"/>
      <w:r w:rsidRPr="00EB663E">
        <w:rPr>
          <w:rFonts w:ascii="Arial" w:hAnsi="Arial" w:cs="Arial"/>
          <w:sz w:val="24"/>
          <w:szCs w:val="24"/>
        </w:rPr>
        <w:t>Supertest</w:t>
      </w:r>
      <w:proofErr w:type="spellEnd"/>
      <w:r w:rsidRPr="00EB663E">
        <w:rPr>
          <w:rFonts w:ascii="Arial" w:hAnsi="Arial" w:cs="Arial"/>
          <w:sz w:val="24"/>
          <w:szCs w:val="24"/>
        </w:rPr>
        <w:t xml:space="preserve"> para verificar el comportamiento de los servicios HTTP del </w:t>
      </w:r>
      <w:proofErr w:type="spellStart"/>
      <w:r w:rsidRPr="00EB663E">
        <w:rPr>
          <w:rFonts w:ascii="Arial" w:hAnsi="Arial" w:cs="Arial"/>
          <w:sz w:val="24"/>
          <w:szCs w:val="24"/>
        </w:rPr>
        <w:t>backend</w:t>
      </w:r>
      <w:proofErr w:type="spellEnd"/>
      <w:r w:rsidRPr="00EB663E">
        <w:rPr>
          <w:rFonts w:ascii="Arial" w:hAnsi="Arial" w:cs="Arial"/>
          <w:sz w:val="24"/>
          <w:szCs w:val="24"/>
        </w:rPr>
        <w:t>. Estas herramientas permitían establecer contratos de comunicación y comprobar progresivamente las funcionalidades desarrolladas.</w:t>
      </w:r>
    </w:p>
    <w:p w14:paraId="6A2AD5E6" w14:textId="65DC649A"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utilizaba MySQL, un sistema gestor de bases de datos relacionales. Su capacidad para establecer tablas, claves y restricciones permitía representar las relaciones existentes entre municipios, establecimientos, instituciones, vacunas, usuarios y registros de producción. Las claves foráneas permitían vincular información distribuida en varias tablas y ayudaban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w:t>
      </w:r>
    </w:p>
    <w:p w14:paraId="2FE4F82D" w14:textId="4E96A2FC"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De manera complementaria, el sistema utilizaba MongoDB, un sistema gestor de bases de datos orientado a documentos que permitía almacenar información mediante estructuras BSON, integradas por campos y valores (MongoDB, s. f.). Su modelo de almacenamiento ofrecía flexibilidad para representar configuraciones que podían variar en su estructura. En el proyecto se empleaba para administrar los esquemas dinámicos de captura, las dimensiones de clasificación, las reglas de validación y la configuración de indicadores, conservando las versiones necesarias para mantener la trazabilidad de los procesos.</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permitía empaquetar los componentes de la solución en contenedores junto con las dependencias y configuraciones necesarias para su ejecución. La documentación oficial señalaba que los contenedores proporcionaban entornos aislados y portables, lo que favorecía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Esta característica resultaba útil para reducir diferencias entre los entornos donde se desarrollaba el sistema y aquel donde posteriormente era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alojaba mediante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utilizando un </w:t>
      </w:r>
      <w:proofErr w:type="spellStart"/>
      <w:r w:rsidRPr="00D92950">
        <w:rPr>
          <w:rFonts w:ascii="Arial" w:hAnsi="Arial" w:cs="Arial"/>
          <w:sz w:val="24"/>
          <w:szCs w:val="24"/>
        </w:rPr>
        <w:t>Droplet</w:t>
      </w:r>
      <w:proofErr w:type="spellEnd"/>
      <w:r w:rsidRPr="00D92950">
        <w:rPr>
          <w:rFonts w:ascii="Arial" w:hAnsi="Arial" w:cs="Arial"/>
          <w:sz w:val="24"/>
          <w:szCs w:val="24"/>
        </w:rPr>
        <w:t xml:space="preserve"> basado en Linux.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definía estos recursos como máquinas virtuales que podían funcionar como servidores independientes o integrarse en una infraestructura mayor en la nube. En conjunto, las tecnologías seleccionadas permitían que la interfaz se comunique con la lógica del servidor, que los registros fueran </w:t>
      </w:r>
      <w:r w:rsidRPr="00D92950">
        <w:rPr>
          <w:rFonts w:ascii="Arial" w:hAnsi="Arial" w:cs="Arial"/>
          <w:sz w:val="24"/>
          <w:szCs w:val="24"/>
        </w:rPr>
        <w:lastRenderedPageBreak/>
        <w:t>conservados de forma persistente y que los componentes pudieran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dependía de la forma en que los componentes fueran integrados, del cumplimiento de las reglas de negocio, de la correcta estructura de la información, de los mecanismos de seguridad y de las pruebas realizadas. Las tecnologías constituían,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5" w:name="_Toc242292398"/>
      <w:r w:rsidRPr="003116E1">
        <w:t>Registro de producción de vacunación</w:t>
      </w:r>
      <w:bookmarkEnd w:id="185"/>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generaban información para el seguimiento de las actividades de inmunización. Los datos adquirían mayor utilidad cuando eran recopilados bajo criterios definidos, conservaban una estructura común y podían integrarse posteriormente para analizar diferentes períodos y territorios. Por ello, el registro no se limitaba a consignar cantidades, sino que comprendía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generaban como resultado de la prestación de servicios y posteriormente eran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señalaba que estos sistemas recopilaban información directamente de los establecimientos y proporcionaban datos periódicos que permitían monitorear el desempeño de los servicios. Esta perspectiva resultaba aplicable al registro de vacunación, donde las actividades desarrolladas localmente constituían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6" w:name="_Toc242292399"/>
      <w:r w:rsidRPr="00D92950">
        <w:t>Vacunación e inmunización</w:t>
      </w:r>
      <w:bookmarkEnd w:id="186"/>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eran conceptos estrechamente relacionados, pero poseían significados diferentes. La vacunación correspondía a la administración de una vacuna con el propósito de generar protección frente a una enfermedad. La </w:t>
      </w:r>
      <w:r w:rsidRPr="00D92950">
        <w:rPr>
          <w:rFonts w:ascii="Arial" w:hAnsi="Arial" w:cs="Arial"/>
          <w:sz w:val="24"/>
          <w:szCs w:val="24"/>
        </w:rPr>
        <w:lastRenderedPageBreak/>
        <w:t xml:space="preserve">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la definía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poseía un alcance más amplio y se refería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señalaba que este proceso ocurre generalmente mediante la administración de una vacuna, la cual estimula al sistema inmunitario para proteger al individuo frente a una infección o enfermedad posterior. En consecuencia, la vacunación representaba la acción mediante la cual se administraba el biológico, mientras que la inmunización se relacionaba con la protección que se buscaba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resultaba pertinente debido a que el sistema web desarrollado no medía directamente la respuesta inmunitaria de las personas. Su función se orientaba al registro de las actividades de vacunación realizadas por los establecimientos, expresadas principalmente mediante cantidades de dosis administradas y clasificadas según los criterios requeridos. Dichos registros constituían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7" w:name="_Toc242292400"/>
      <w:r w:rsidRPr="00D92950">
        <w:t>Importancia de los programas de vacunación</w:t>
      </w:r>
      <w:bookmarkEnd w:id="187"/>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constituían una intervención esencial de salud pública porque permitían prevenir enfermedades, complicaciones y muertes asociadas con infecciones inmunoprevenibles. La OMS estima que la inmunización evitaba en ese momento entre 3,5 y 5 millones de muertes cada año y la consideraba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efectividad de estos programas dependía de la aplicación de las vacunas y del seguimiento sistemático de las actividades realizadas. Conocer las dosis administradas, los territorios donde se prestaron los servicios y los grupos atendidos </w:t>
      </w:r>
      <w:r w:rsidRPr="00D92950">
        <w:rPr>
          <w:rFonts w:ascii="Arial" w:hAnsi="Arial" w:cs="Arial"/>
          <w:sz w:val="24"/>
          <w:szCs w:val="24"/>
        </w:rPr>
        <w:lastRenderedPageBreak/>
        <w:t>permitía analizar el avance de la vacunación e identificar áreas que requerían atención. Por ello, la gestión de información no constituía una actividad aislada del programa, sino un elemento que favorecía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establecía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establecía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permitía relacionar estos principios con la gestión cotidiana de los servicios. Los datos producidos por los establecimientos podían utilizarse para observar diferencias territoriales y dar seguimiento a las actividades desarrolladas. En consecuencia, registrar de manera adecuada la producción constituía una condición previa para obtener resultados que posteriormente pudieran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8" w:name="_Toc242292401"/>
      <w:r w:rsidRPr="00D92950">
        <w:t>Producción de vacunación</w:t>
      </w:r>
      <w:bookmarkEnd w:id="188"/>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poseía un significado específico dentro del proceso de análisis y no debía confundirse con la fabricación industrial de vacunas. De acuerdo con la información obtenida durante el levantamiento institucional, la producción correspondía a la cantidad de vacunas efectivamente administradas por los servicios de salud durante un período determinado (M. Solís, comunicación personal, 7 de agosto de 2026). En este sentido, representaba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respondía a las necesidades particulares de consolidación utilizadas por la DDRISS San Marcos y permitía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Era necesario diferenciar también la producción de la disponibilidad o distribución de vacunas. El primer concepto representaba dosis que ya fueron administradas, mientras que los procesos de inventario o abastecimiento se relacionan con los biológicos disponibles para ser utilizados. La entrevista señalaba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representaban el mismo indicador. La primera se expresa mediante cantidades de dosis administradas, mientras que la cobertura surge posteriormente al relacionar determinadas dosis con una población objetivo. Por esta razón, los registros de producción constituían una de las fuentes necesarias para los cálculos desarrollados posteriormente, pero no debían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89" w:name="_Toc242292402"/>
      <w:r w:rsidRPr="00D92950">
        <w:t>Datos que integran un registro de producción de vacunación</w:t>
      </w:r>
      <w:bookmarkEnd w:id="189"/>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pudiera ser consultada y consolidada posteriormente, las cantidades registradas necesitaban acompañarse de elementos que permitieran clasificarlas. Una cifra aislada aporta poca información si no se conocía qué vacuna representaba, dónde fue administrada, a qué período correspondía o bajo qué clasificación debía analizarse. La correcta definición de estas dimensiones permitía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debían considerarse eran: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identificaba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permitía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formaban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identificaba, cuando correspondiera,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permitía efectuar una clasificación cuando el tipo de vacuna requería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Grupo de edad: organizaba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Período: establecía el mes y año al que pertenecía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representaba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Procedencia de la población atendida: distingue, cuando fuera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utilizaban necesariamente las mismas categorías. Durante la entrevista se indicó que algunas requerían divisiones por sexo o edad, mientras otras se diferencian por primera, segunda o tercera dosis y refuerzos; además, la cantidad y clasificación de los biológicos podía modificarse con el tiempo (M. Solís, comunicación personal, 7 de agosto de 2026). Por ello, la estructura del registro debía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facilitaba posteriormente la realización de consultas por territorio, establecimiento, vacuna, período u otras categorías disponibles. De esta manera, un mismo conjunto de registros podía proporcionar distintas perspectivas de análisis sin requerir que la información fuera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0" w:name="_Toc242292403"/>
      <w:r w:rsidRPr="00D92950">
        <w:t>Registro de información sanitaria</w:t>
      </w:r>
      <w:bookmarkEnd w:id="190"/>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consistía en documentar de manera organizada los datos producidos durante la prestación de servicios para que pudieran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sistemas rutinarios de información en salud recopilaban datos directamente de los establecimientos, donde eran generados de forma regular por el personal sanitario como resultado de las actividades que realizaban.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representaba la primera representación documental de un hecho que ya ocurrió. En vacunación, la actividad inicial correspondía a la administración de una dosis; posteriormente, esta debía quedar reflejada mediante los datos necesarios para </w:t>
      </w:r>
      <w:r w:rsidRPr="00D92950">
        <w:rPr>
          <w:rFonts w:ascii="Arial" w:hAnsi="Arial" w:cs="Arial"/>
          <w:sz w:val="24"/>
          <w:szCs w:val="24"/>
        </w:rPr>
        <w:lastRenderedPageBreak/>
        <w:t>clasificarla y utilizarla en procesos posteriores. La utilidad de la información dependía de que el registro conservara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correspondían principalmente a información agregada sobre la actividad de los servicios. El sistema no estaba diseñado como expediente clínico ni como registro nominal individual de cada persona vacunada. Esta diferencia resultaba importante porque delimita el alcance de la solución: se pretendía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podían alimentar consultas, consolidaciones e indicadores. La OMS destacaba que la información rutinaria de los establecimientos podía utilizarse para monitorear el desempeño de los servicios, detectar problemas y apoyar procesos de planificación. De esta manera, el valor del registro no se encontraba únicamente en dejar constancia de una actividad, sino en permitir que esa información pudiera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1" w:name="_Toc242292404"/>
      <w:r w:rsidRPr="00D92950">
        <w:t>Estandarización de registros</w:t>
      </w:r>
      <w:bookmarkEnd w:id="191"/>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buscaba que los datos fueran recopilados y representados mediante criterios comunes, de forma que la información generada por diferentes unidades pudiera integrarse e interpretarse bajo un mismo significado. Esto requería definir campos, categorías, formatos, unidades y reglas que establecieran cómo debía representarse cada elemento. La OMS promovía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ausencia de criterios comunes podía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w:t>
      </w:r>
      <w:r w:rsidRPr="00D92950">
        <w:rPr>
          <w:rFonts w:ascii="Arial" w:hAnsi="Arial" w:cs="Arial"/>
          <w:sz w:val="24"/>
          <w:szCs w:val="24"/>
        </w:rPr>
        <w:lastRenderedPageBreak/>
        <w:t>estandarización buscaba prevenir estas diferencias desde el momento en que los datos eran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Sin embargo, estandarizar no significaba mantener una estructura rígida e invariable. Los criterios debían conservar un significado común, pero los catálogos y clasificaciones necesitaban poder actualizarse cuando se incorporaban nuevas vacunas o cambian los esquemas utilizados. Esta distinción resultaba particularmente importante en la DDRISS San Marcos, debido a que la versión del formulario 5C utilizada localmente ya no contemplaba adecuadamente todos los cambios actuales y algunos establecimientos habían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debía, por tanto, buscar un equilibrio entre uniformidad y flexibilidad. Los usuarios integrados al proceso debían registrar la producción bajo criterios comunes, pero el sistema necesitaba permitir que los elementos configurables evolucionen sin romper la estructura general de los registros. De esta forma, la estandarización favorecía la consolidación sin reproducir la rigidez que en ese momento representaba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2" w:name="_Toc242292405"/>
      <w:r w:rsidRPr="00D92950">
        <w:t>Calidad de los datos</w:t>
      </w:r>
      <w:bookmarkEnd w:id="192"/>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representaba el grado en que la información resultaba adecuada para el propósito con el cual era utilizada. La OMS señalaba que un análisis significativo de los datos generados por establecimientos requería conocer previamente su calidad, debido a que deficiencias en los registros podían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contemplaba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reflejaban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disponía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encontraban disponibles dentro del plazo en que resultaban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Consistencia: los valores mantenían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Estas dimensiones se encontraban relacionadas. Un informe podía estar completo porque contenía todos los campos requeridos y, </w:t>
      </w:r>
      <w:proofErr w:type="spellStart"/>
      <w:r w:rsidRPr="00D92950">
        <w:rPr>
          <w:rFonts w:ascii="Arial" w:hAnsi="Arial" w:cs="Arial"/>
          <w:sz w:val="24"/>
          <w:szCs w:val="24"/>
        </w:rPr>
        <w:t>aún</w:t>
      </w:r>
      <w:proofErr w:type="spellEnd"/>
      <w:r w:rsidRPr="00D92950">
        <w:rPr>
          <w:rFonts w:ascii="Arial" w:hAnsi="Arial" w:cs="Arial"/>
          <w:sz w:val="24"/>
          <w:szCs w:val="24"/>
        </w:rPr>
        <w:t xml:space="preserve"> así, presentar cifras incorrectas; de igual manera, un dato exacto pierde parte de su utilidad si se encontraba disponible después del momento en que debía utilizarse. La calidad debía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podía mantenerse posteriormente en los resultados consolidados. Por ello, la calidad debía considerarse desde la captura de los datos y no únicamente cuando se generaba el informe final. Mantener registros completos, oportunos, consistentes y suficientemente exactos contribuía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93" w:name="_Toc242292406"/>
      <w:r w:rsidRPr="00D92950">
        <w:t>Validación e integridad de los registros</w:t>
      </w:r>
      <w:bookmarkEnd w:id="193"/>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consistía en comprobar que la información cumplía determinadas condiciones antes de incorporarse o utilizarse en operaciones posteriores. Los controles podían verificar la presencia de datos obligatorios, identificar valores fuera de los criterios establecidos y comprobar relaciones entre diferentes elementos. La OMS recomendaba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podía realizarse automáticamente. Por ejemplo, el sistema podía impedir que se registrara una cantidad sin asociarla con una vacuna, establecimiento y período; también podía restringir determinados valores o evitar combinaciones que no correspondieran con las reglas configuradas. Estos controles permitían detectar algunos problemas antes de que la información fuera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poseía límites. Una cantidad podía encontrarse dentro del formato permitido y aun así no representar correctamente lo </w:t>
      </w:r>
      <w:r w:rsidRPr="00D92950">
        <w:rPr>
          <w:rFonts w:ascii="Arial" w:hAnsi="Arial" w:cs="Arial"/>
          <w:sz w:val="24"/>
          <w:szCs w:val="24"/>
        </w:rPr>
        <w:lastRenderedPageBreak/>
        <w:t>ocurrido en el establecimiento. El sistema no podía determinar por sí solo si una cifra digitada coincidía con la actividad real cuando no disponía de otra fuente con la cual contrastarla. Por ello, las comprobaciones tecnológicas debían complementarse con los procedimientos de revisión que correspondieran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implicaba además conservar los datos sin alteraciones incorrectas durante su almacenamiento y utilización. Por lo que, las reglas de validación, las relaciones definidas en la base de datos y los controles de acceso trabajaban conjuntamente para reducir inconsistencias y preservar la información que servía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4" w:name="_Toc242292407"/>
      <w:r w:rsidRPr="00D92950">
        <w:t>Consolidación de información</w:t>
      </w:r>
      <w:bookmarkEnd w:id="194"/>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consistía en integrar datos procedentes de diferentes registros o unidades para obtener resultados agrupados. En los sistemas rutinarios de información sanitaria, los establecimientos generaban y reportaban datos que posteriormente podían ser utilizados en distintos niveles administrativos. La OMS señalaba que estos datos se analizaban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significaba eliminar la procedencia de los datos. Para obtener resultados útiles debía conservarse información suficiente para conocer qué establecimiento, municipio, período o categoría originó cada cantidad. Esta característica permitía generar un resultado departamental y, al mismo tiempo, realizar consultas sobre las unidades que lo conformaban.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realizaba a partir de la información remitida por los treinta municipios y posteriormente trasladada a diferentes archivos de Excel (M. Solís, comunicación personal, 7 de agosto de 2026). El sistema pretendía que los registros incorporados a una estructura común pudieran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La confiabilidad del proceso dependía directamente de las etapas anteriores. Si los registros empleaban criterios incompatibles o contenían información incorrecta, la consolidación podía reproducir esos problemas a una escala mayor. Por esta razón, </w:t>
      </w:r>
      <w:r w:rsidRPr="00D92950">
        <w:rPr>
          <w:rFonts w:ascii="Arial" w:hAnsi="Arial" w:cs="Arial"/>
          <w:sz w:val="24"/>
          <w:szCs w:val="24"/>
        </w:rPr>
        <w:lastRenderedPageBreak/>
        <w:t>estandarización, calidad, validación y consolidación debían entenderse como elementos vinculados dentro del mismo flujo de información.</w:t>
      </w:r>
    </w:p>
    <w:p w14:paraId="60D26BCA" w14:textId="77777777" w:rsidR="00003088" w:rsidRPr="00D92950" w:rsidRDefault="00003088">
      <w:pPr>
        <w:pStyle w:val="Ttulo3"/>
        <w:numPr>
          <w:ilvl w:val="2"/>
          <w:numId w:val="22"/>
        </w:numPr>
      </w:pPr>
      <w:bookmarkStart w:id="195" w:name="_Toc242292408"/>
      <w:r w:rsidRPr="00D92950">
        <w:t>Centralización de datos</w:t>
      </w:r>
      <w:bookmarkEnd w:id="195"/>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consistía en reunir información procedente de diferentes unidades dentro de un entorno común para facilitar su administración y consulta. Frente a un esquema basado en archivos independientes, este enfoque reducía la existencia de múltiples versiones de los mismos datos y permitía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significaba necesariamente conservar toda la información en una única tabla ni eliminar la separación territorial de los registros. Los datos podían mantenerse organizados mediante diferentes entidades y relaciones dentro de una misma base, preservando atributos como municipio, establecimiento, vacuna y período. Lo fundamental era que estas estructuras formen parte de un repositorio común sobre el cual pudieran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promovía entornos integrados donde los datos pudieran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La centralización podía contribuir a este propósito cuando reducía la fragmentación de la información y facilitaba que los resultados se obtuvieran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permitía sustituir la dependencia de varios archivos independientes utilizados para procesar la producción de los municipios. La finalidad no consistía únicamente en reunir los datos físicamente, sino en proporcionar una estructura compartida desde la cual pudieran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96" w:name="_Toc242292409"/>
      <w:r w:rsidRPr="00D92950">
        <w:t>Digitalización de registros sanitarios</w:t>
      </w:r>
      <w:bookmarkEnd w:id="196"/>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digitalización de registros sanitarios implicaba trasladar procesos basados en documentos físicos o actividades manuales hacia herramientas capaces de capturar, almacenar y procesar información electrónicamente. Esta transformación no consistía únicamente en reproducir un formulario de papel dentro de una pantalla, </w:t>
      </w:r>
      <w:r w:rsidRPr="00D92950">
        <w:rPr>
          <w:rFonts w:ascii="Arial" w:hAnsi="Arial" w:cs="Arial"/>
          <w:sz w:val="24"/>
          <w:szCs w:val="24"/>
        </w:rPr>
        <w:lastRenderedPageBreak/>
        <w:t>debido a que un entorno digital podía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podían favorecer una disponibilidad más rápida de la información y disminuir determinadas tareas de transcripción; sin embargo, sus beneficios dependían del diseño, de la infraestructura disponible y de la forma en que se integraran con el trabajo de los usuarios. La tecnología no corrige automáticamente un proceso deficiente ni garantiza que los datos ingresados fueran correctos, por lo que la digitalización debía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Este resultado correspondía a un contexto específico y no debía interpretarse como una reducción que necesariamente se obtenía en cualquier implementación, pero evidencia que las herramientas digitales podían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existían condiciones básicas que favorecían una solución de este tipo. Durante el levantamiento de requerimientos se confirmó que los municipios contaban en ese momento con computadoras y acceso a Internet (M. Solís, comunicación personal, 7 de agosto de 2026). Estas condiciones facilitaban el acceso a un sistema web, aunque su efectividad debía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7" w:name="_Toc242292410"/>
      <w:r>
        <w:t>Formulario 5C o Consolidado Mensual de Vacunación</w:t>
      </w:r>
      <w:bookmarkEnd w:id="197"/>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establecía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manual establecía además que debían informar los servicios que incluían vacunación dentro de su cartera y señalaba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Esto permitía comprender el propósito del instrumento como mecanismo de consolidación de actividades desarrolladas previamente en los servicios de salud, en lugar de considerarlo un registro clínico individual independiente.</w:t>
      </w:r>
    </w:p>
    <w:p w14:paraId="5F60C8C0" w14:textId="15B056BE" w:rsidR="00003088" w:rsidRPr="00D92950" w:rsidRDefault="00EB663E" w:rsidP="008D4E98">
      <w:pPr>
        <w:spacing w:after="0" w:line="360" w:lineRule="auto"/>
        <w:ind w:firstLine="709"/>
        <w:rPr>
          <w:rFonts w:ascii="Arial" w:hAnsi="Arial" w:cs="Arial"/>
          <w:sz w:val="24"/>
          <w:szCs w:val="24"/>
        </w:rPr>
      </w:pPr>
      <w:r w:rsidRPr="00EB663E">
        <w:rPr>
          <w:rFonts w:ascii="Arial" w:hAnsi="Arial" w:cs="Arial"/>
          <w:sz w:val="24"/>
          <w:szCs w:val="24"/>
        </w:rPr>
        <w:t>Era importante diferenciar esta referencia documental de la situación actual identificada en San Marcos. El levantamiento de información permitió establecer que los establecimientos continuaban utilizando el formulario 5C o Consolidado Mensual de Vacunación para reportar su producción (M. Solís, comunicación personal, 7 de agosto de 2026). Posteriormente, se identificó que la DDRISS recibía 31 formularios mensuales: uno correspondiente a cada uno de los 30 municipios del departamento y otro remitido directamente por el Hospital de San Marcos. Estos documentos contenían cantidades de dosis administradas según la vacuna, la dosis, las clasificaciones aplicables y la procedencia territorial de la población atendida.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en ese momento presentaba dificultades frente a los cambios producidos en las vacunas y sus clasificaciones. Según el levantamiento realizado, existían nuevas vacunas y modificaciones que la versión del formato empleada por los establecimientos no representaba adecuadamente, situación que había llevado a que algunas unidades remitan formatos personalizados (M. Solís, comunicación personal, 7 de agosto de 2026). Por esta razón, no resultaba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funcionaba principalmente como una referencia documental y operativa del proceso de registro que se pretendía digitalizar. El sistema debía conservar los elementos necesarios para representar la producción requerida por la DDRISS, pero con una estructura que permitiera incorporar modificaciones posteriores sin depender de un formulario físico fijo. De esta manera, la digitalización buscaba mantener el significado de los datos de origen mientras modificaba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8" w:name="_Toc242292411"/>
      <w:r w:rsidRPr="003116E1">
        <w:lastRenderedPageBreak/>
        <w:t>Automatización de procesos de información</w:t>
      </w:r>
      <w:bookmarkEnd w:id="198"/>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comprendía la utilización de sistemas de software para ejecutar de manera sistemática actividades que seguían reglas, condiciones y secuencias previamente establecidas. Su finalidad no consistía únicamente en reemplazar acciones manuales, sino en organizar el recorrido de los datos desde su ingreso hasta la obtención de resultados, reduciendo la necesidad de repetir operaciones que podían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podían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planteaba que el fortalecimiento de los sistemas rutinarios de información requería mejorar de manera conjunta la recopilación, el reporte, el análisis y el uso de los datos en los diferentes niveles del sistema de salud. La automatización podía apoyar parte de ese flujo, aunque la interpretación y supervisión continuaban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199" w:name="_Toc242292412"/>
      <w:r w:rsidRPr="00D92950">
        <w:t>Concepto y evolución de la automatización</w:t>
      </w:r>
      <w:bookmarkEnd w:id="199"/>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consistía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incorporaban la automatización como una parte del ciclo de gestión de procesos de negocio, junto con actividades como identificación, análisis, rediseño y monitoreo. Desde esta perspectiva, automatizar no significaba simplemente sustituir una tarea manual por una operación informática, sino determinar qué partes de un proceso podían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había ampliado su alcance desde tareas aisladas hacia procesos en los que intervenían datos, decisiones, personas y diferentes componentes tecnológicos. Los sistemas actuales podían ejecutar operaciones automáticamente, coordinar actividades que todavía requerían intervención humana y conservar información sobre lo ocurrido durante cada etapa. Esta integración permitía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implicaba necesariamente el uso de inteligencia artificial. Un sistema podía automatizar operaciones mediante instrucciones determinísticas, reglas de negocio, validaciones y cálculos establecidos durante su desarrollo. En la solución destinada a la DDRISS San Marcos, las actividades automatizadas respondían principalmente a este enfoque: la información era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resultaba importante debido a que el objetivo no era que el sistema determine por sí misma cómo debía comportarse ante situaciones desconocidas, sino que ejecute correctamente las reglas obtenidas durante el levantamiento de requerimientos. La automatización se orientaba así a disminuir la dependencia de operaciones repetitivas que en ese momento formaban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0" w:name="_Toc242292413"/>
      <w:r w:rsidRPr="00D92950">
        <w:t>Procesamiento de información</w:t>
      </w:r>
      <w:bookmarkEnd w:id="200"/>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comprendía las operaciones mediante las cuales los datos recopilados eran organizados y transformados hasta producir resultados que pudieran ser consultados e interpretados. En los sistemas rutinarios de información sanitaria, los establecimientos generaban datos como resultado de sus actividades y estos eran posteriormente recopilados, reportados, analizados y utilizados en diferentes niveles del sistema de salud. La OMS señalaba que este flujo permitía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201"/>
      <w:commentRangeStart w:id="202"/>
      <w:r w:rsidRPr="00D92950">
        <w:rPr>
          <w:rFonts w:ascii="Arial" w:hAnsi="Arial" w:cs="Arial"/>
          <w:sz w:val="24"/>
          <w:szCs w:val="24"/>
          <w:lang w:eastAsia="es-GT"/>
        </w:rPr>
        <w:t>De manera general, el procesamiento podía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cumplían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commentRangeEnd w:id="201"/>
      <w:r w:rsidR="002F3E04">
        <w:rPr>
          <w:rStyle w:val="Refdecomentario"/>
        </w:rPr>
        <w:commentReference w:id="201"/>
      </w:r>
      <w:commentRangeEnd w:id="202"/>
      <w:r w:rsidR="00D8171C">
        <w:rPr>
          <w:rStyle w:val="Refdecomentario"/>
        </w:rPr>
        <w:commentReference w:id="202"/>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permitían explicar el flujo de manera ordenada, aunque no necesariamente funcionaban como actividades completamente separadas. Una aplicación podía validar la información mientras esta era ingresada, actualizar determinados resultados después de almacenar un nuevo registro o ejecutar diferentes operaciones según la consulta solicitada. La automatización permitía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podían ser capturados dentro de una estructura común, sometidos a las verificaciones correspondientes y almacenados para su posterior reutilización. A partir de esos mismos registros podían realizarse consultas, agrupaciones y cálculos sin necesidad de reconstruir la información cada vez que se requiriera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03" w:name="_Toc242292414"/>
      <w:r w:rsidRPr="00D92950">
        <w:t>Automatización de procesos administrativos</w:t>
      </w:r>
      <w:bookmarkEnd w:id="203"/>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podían contener actividades relacionadas con recepción, revisión, clasificación, traslado, cálculo y presentación de información. Cuando algunas de estas tareas seguían criterios previsibles y repetitivos, podían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explicaban que la automatización de procesos permitía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consistía necesariamente en eliminar la participación humana. Algunas operaciones podían automatizarse por completo, mientras otras requerían revisión, autorización, interpretación o toma de decisiones. Una adecuada distribución permitía que la tecnología se encargue principalmente de actividades repetibles. Y cuando los mismos datos podían reutilizarse durante distintas etapas, la automatización disminuía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relacionaba directamente con la situación identificada en la DDRISS San Marcos, donde la estadígrafa utilizaba en ese momento varios archivos </w:t>
      </w:r>
      <w:r>
        <w:rPr>
          <w:rFonts w:ascii="Arial" w:hAnsi="Arial" w:cs="Arial"/>
          <w:sz w:val="24"/>
          <w:szCs w:val="24"/>
          <w:lang w:eastAsia="es-GT"/>
        </w:rPr>
        <w:lastRenderedPageBreak/>
        <w:t>de Excel para procesar la información proveniente de los municipios (M. Solís, comunicación personal, 7 de agosto de 2026). El sistema buscaba que los registros pudieran incorporarse desde los establecimientos a una estructura común y que las operaciones posteriores se realizaran a partir de esos mismos datos, sin repetir el traslado manual entre archivos.</w:t>
      </w:r>
    </w:p>
    <w:p w14:paraId="7C3413F4" w14:textId="77777777" w:rsidR="00003088" w:rsidRPr="00D92950" w:rsidRDefault="00003088">
      <w:pPr>
        <w:pStyle w:val="Ttulo3"/>
        <w:numPr>
          <w:ilvl w:val="2"/>
          <w:numId w:val="22"/>
        </w:numPr>
      </w:pPr>
      <w:bookmarkStart w:id="204" w:name="_Toc242292415"/>
      <w:r w:rsidRPr="00D92950">
        <w:t>Reglas de negocio</w:t>
      </w:r>
      <w:bookmarkEnd w:id="204"/>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representaban condiciones, criterios o restricciones que determinan cómo debía comportarse un sistema frente a determinadas situaciones. Permitían trasladar procedimientos y decisiones de una organización hacia condiciones que pudieran aplicarse de manera uniforme dentro de una aplicación. Por ello, constituían un vínculo entre las necesidades institucionales y la lógica mediante la cual el software ejecutaba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w:t>
      </w:r>
      <w:proofErr w:type="spellStart"/>
      <w:r>
        <w:rPr>
          <w:rFonts w:ascii="Arial" w:hAnsi="Arial" w:cs="Arial"/>
          <w:sz w:val="24"/>
          <w:szCs w:val="24"/>
          <w:lang w:eastAsia="es-GT"/>
        </w:rPr>
        <w:t>Object</w:t>
      </w:r>
      <w:proofErr w:type="spellEnd"/>
      <w:r>
        <w:rPr>
          <w:rFonts w:ascii="Arial" w:hAnsi="Arial" w:cs="Arial"/>
          <w:sz w:val="24"/>
          <w:szCs w:val="24"/>
          <w:lang w:eastAsia="es-GT"/>
        </w:rPr>
        <w:t xml:space="preserve"> Management </w:t>
      </w:r>
      <w:proofErr w:type="spellStart"/>
      <w:r>
        <w:rPr>
          <w:rFonts w:ascii="Arial" w:hAnsi="Arial" w:cs="Arial"/>
          <w:sz w:val="24"/>
          <w:szCs w:val="24"/>
          <w:lang w:eastAsia="es-GT"/>
        </w:rPr>
        <w:t>Group</w:t>
      </w:r>
      <w:proofErr w:type="spellEnd"/>
      <w:r>
        <w:rPr>
          <w:rFonts w:ascii="Arial" w:hAnsi="Arial" w:cs="Arial"/>
          <w:sz w:val="24"/>
          <w:szCs w:val="24"/>
          <w:lang w:eastAsia="es-GT"/>
        </w:rPr>
        <w:t xml:space="preserve"> [OMG] mantenía la especificación </w:t>
      </w:r>
      <w:proofErr w:type="spellStart"/>
      <w:r>
        <w:rPr>
          <w:rFonts w:ascii="Arial" w:hAnsi="Arial" w:cs="Arial"/>
          <w:sz w:val="24"/>
          <w:szCs w:val="24"/>
          <w:lang w:eastAsia="es-GT"/>
        </w:rPr>
        <w:t>Decision</w:t>
      </w:r>
      <w:proofErr w:type="spellEnd"/>
      <w:r>
        <w:rPr>
          <w:rFonts w:ascii="Arial" w:hAnsi="Arial" w:cs="Arial"/>
          <w:sz w:val="24"/>
          <w:szCs w:val="24"/>
          <w:lang w:eastAsia="es-GT"/>
        </w:rPr>
        <w:t xml:space="preserve"> </w:t>
      </w:r>
      <w:proofErr w:type="spellStart"/>
      <w:r>
        <w:rPr>
          <w:rFonts w:ascii="Arial" w:hAnsi="Arial" w:cs="Arial"/>
          <w:sz w:val="24"/>
          <w:szCs w:val="24"/>
          <w:lang w:eastAsia="es-GT"/>
        </w:rPr>
        <w:t>Model</w:t>
      </w:r>
      <w:proofErr w:type="spellEnd"/>
      <w:r>
        <w:rPr>
          <w:rFonts w:ascii="Arial" w:hAnsi="Arial" w:cs="Arial"/>
          <w:sz w:val="24"/>
          <w:szCs w:val="24"/>
          <w:lang w:eastAsia="es-GT"/>
        </w:rPr>
        <w:t xml:space="preserve"> and </w:t>
      </w:r>
      <w:proofErr w:type="spellStart"/>
      <w:r>
        <w:rPr>
          <w:rFonts w:ascii="Arial" w:hAnsi="Arial" w:cs="Arial"/>
          <w:sz w:val="24"/>
          <w:szCs w:val="24"/>
          <w:lang w:eastAsia="es-GT"/>
        </w:rPr>
        <w:t>Notation</w:t>
      </w:r>
      <w:proofErr w:type="spellEnd"/>
      <w:r>
        <w:rPr>
          <w:rFonts w:ascii="Arial" w:hAnsi="Arial" w:cs="Arial"/>
          <w:sz w:val="24"/>
          <w:szCs w:val="24"/>
          <w:lang w:eastAsia="es-GT"/>
        </w:rPr>
        <w:t xml:space="preserve">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intervenían en una decisión antes de trasladarlas hacia un sistema automatizado. Su utilización como fundamento conceptual no implicaba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podían establecer, por ejemplo, qué datos eran obligatorios, qué combinaciones de valores se encontraban permitidas, qué operaciones estaban disponibles para determinado usuario o de qué manera debían agruparse los registros. Debía distinguirse la regla de negocio de su implementación: la primera expresa el criterio que debía cumplirse, mientras que la lógica del sistema contenía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adquirían relevancia porque no todos los biológicos utilizaban las mismas clasificaciones. Existían diferencias relacionadas con dosis, grupos de edad, sexo y otras características según correspondiera (M. Solís, comunicación personal, 7 de agosto de 2026). Las reglas debían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5" w:name="_Toc242292416"/>
      <w:r w:rsidRPr="00D92950">
        <w:lastRenderedPageBreak/>
        <w:t>Validación automática de datos</w:t>
      </w:r>
      <w:bookmarkEnd w:id="205"/>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consistía en aplicar reglas programadas para comprobar que la información ingresada cumplía determinadas condiciones antes de utilizarse en operaciones posteriores. OWASP </w:t>
      </w:r>
      <w:proofErr w:type="spellStart"/>
      <w:r w:rsidRPr="00D92950">
        <w:rPr>
          <w:rFonts w:ascii="Arial" w:hAnsi="Arial" w:cs="Arial"/>
          <w:sz w:val="24"/>
          <w:szCs w:val="24"/>
          <w:lang w:eastAsia="es-GT"/>
        </w:rPr>
        <w:t>Foundation</w:t>
      </w:r>
      <w:proofErr w:type="spellEnd"/>
      <w:r w:rsidRPr="00D92950">
        <w:rPr>
          <w:rFonts w:ascii="Arial" w:hAnsi="Arial" w:cs="Arial"/>
          <w:sz w:val="24"/>
          <w:szCs w:val="24"/>
          <w:lang w:eastAsia="es-GT"/>
        </w:rPr>
        <w:t xml:space="preserve">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señalaba que la validación de entradas buscaba impedir que datos incorrectamente formados ingresen al flujo de un sistema y recomendaba efectuar estas verificaciones tan pronto como fuera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podían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verificaba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tuviera sentido dentro del contexto de la operación y mantuviera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podía cumplir correctamente su formato y, aun así, resultar inadecuado para el proceso. Por ejemplo, una cantidad podía estar representada mediante un número válido, pero encontrarse asociada con una combinación que no correspondiera a las reglas definidas para una vacuna. Esta diferencia hacía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podían impedir que se almacene una cantidad sin elementos esenciales como vacuna, establecimiento o período, además de comprobar relaciones entre los campos que formaban parte de cada registro. Los controles relevantes debían ejecutarse también desde el servidor, ya que las validaciones incorporadas únicamente en la interfaz podían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w:t>
          </w:r>
          <w:r w:rsidR="00F00DE4">
            <w:rPr>
              <w:rFonts w:ascii="Arial" w:hAnsi="Arial" w:cs="Arial"/>
              <w:sz w:val="24"/>
              <w:szCs w:val="24"/>
              <w:lang w:eastAsia="es-GT"/>
            </w:rPr>
            <w:fldChar w:fldCharType="end"/>
          </w:r>
        </w:sdtContent>
      </w:sdt>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6" w:name="_Toc242292417"/>
      <w:r w:rsidRPr="00D92950">
        <w:t>Consolidación y cálculo automatizado</w:t>
      </w:r>
      <w:bookmarkEnd w:id="206"/>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permitía agrupar registros almacenados según condiciones previamente definidas y obtener resultados sin repetir manualmente las operaciones de suma, clasificación o filtrado. Los sistemas rutinarios de información sanitaria utilizaban precisamente datos reportados por los establecimientos para producir resultados agregados que posteriormente podían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de estos procedimientos requería que los criterios de agrupación se encuentren claramente establecidos. El sistema debía conocer qué registros pertenecían al período consultado, cómo debían diferenciarse municipios, establecimientos, vacunas o dosis y qué operaciones correspondían a cada resultado. Cuando estas condiciones se encontraban correctamente definidas, las mismas reglas podían aplicarse de manera consistente cada vez que se solicitaba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seguían un principio semejante. Una operación automatizada podía ejecutarse de manera repetible a partir de los datos almacenados y de una fórmula definida; sin embargo, la consistencia matemática de la operación no garantiza la exactitud de sus datos de entrada. Si existía un registro incorrecto o se utilizaba una regla equivocada, el resultado también podía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podían agruparse para obtener resultados por municipio, establecimiento, período, vacuna u otras categorías requeridas. Este procedimiento sustituía parte de las operaciones de traslado y suma realizadas en ese momento entre distintos archivos de Excel, aunque la validez de los resultados continuaba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7" w:name="_Toc242292418"/>
      <w:r w:rsidRPr="00D92950">
        <w:t>Automatización de reportes</w:t>
      </w:r>
      <w:bookmarkEnd w:id="207"/>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consistía en generar resultados a partir de información almacenada y de criterios previamente definidos sobre los datos que debían incluirse, la forma en que eran agrupados y el período que se desea analizar. A diferencia de un documento elaborado manualmente desde cero, el reporte automatizado reutilizaba registros que ya formaban parte del sistema y ejecutaba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incorporaba dentro de sus herramientas para sistemas rutinarios de información sanitaria indicadores, análisis, visualizaciones y tableros construidos a partir de datos reportados por los establecimientos. Asimismo, promovía un enfoque basado en estándares que permitiera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Para automatizar un reporte debían encontrarse definidos los datos de origen, filtros, agrupaciones, operaciones de cálculo y formato de presentación. Una modificación en estos criterios podía producir resultados diferentes, por lo que las reglas utilizadas debían mantenerse alineadas con las necesidades institucionales. El hecho de que un informe fuera generado por el sistema no elimina la necesidad de verificar que su contenido correspondiera con el indicador que pretendía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servía como fuente para generar los informes mensuales y anuales establecidos dentro del alcance. Esto permitía reutilizar los mismos registros para distintos períodos y niveles de consulta, disminuyendo la necesidad de reconstruir manualmente el consolidado cada vez que epidemiología requiriera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8" w:name="_Toc242292419"/>
      <w:r w:rsidRPr="00D92950">
        <w:t>Beneficios de la automatización</w:t>
      </w:r>
      <w:bookmarkEnd w:id="208"/>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podía generar beneficios cuando se aplicaba a tareas que se encontraban correctamente definidas y que presentaban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dependían del diseño del proceso y de la forma en que la tecnología fuera incorporada.</w:t>
      </w:r>
    </w:p>
    <w:p w14:paraId="2DE52C93" w14:textId="77777777" w:rsidR="00003088" w:rsidRPr="002F3E04" w:rsidRDefault="00003088" w:rsidP="008D4E98">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Entre los beneficios potenciales podían considerarse:</w:t>
      </w:r>
    </w:p>
    <w:p w14:paraId="4BEBCE68"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Reducción de tareas repetitivas: determinadas operaciones podían ser ejecutadas por el sistema sin requerir que una persona las reproduzca manualmente.</w:t>
      </w:r>
    </w:p>
    <w:p w14:paraId="305A3ECE"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Uniformidad: las mismas reglas podían aplicarse bajo condiciones equivalentes.</w:t>
      </w:r>
    </w:p>
    <w:p w14:paraId="11282235"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Menor duplicación de actividades: los datos ya registrados podían reutilizarse en consultas, consolidaciones y reportes.</w:t>
      </w:r>
    </w:p>
    <w:p w14:paraId="4BB4F5AA"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Disponibilidad de información: los registros almacenados podían consultarse posteriormente sin reconstruir los archivos originales.</w:t>
      </w:r>
    </w:p>
    <w:p w14:paraId="78414D40"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Trazabilidad: el sistema podía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2F3E04">
        <w:rPr>
          <w:rFonts w:ascii="Arial" w:hAnsi="Arial" w:cs="Arial"/>
          <w:sz w:val="24"/>
          <w:szCs w:val="24"/>
          <w:highlight w:val="yellow"/>
          <w:lang w:eastAsia="es-GT"/>
        </w:rPr>
        <w:t>Apoyo al control: las validaciones podían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 xml:space="preserve">Estas ventajas debían manejarse como resultados esperados y no como efectos ya demostrados. Durante la entrevista, la estadígrafa manifestó que una herramienta de este tipo podía disminuir el tiempo que en ese momento dedica al ingreso y revisión de información, además de reducir algunas interrupciones relacionadas con el proceso (A. </w:t>
      </w:r>
      <w:proofErr w:type="spellStart"/>
      <w:r>
        <w:rPr>
          <w:rFonts w:ascii="Arial" w:hAnsi="Arial" w:cs="Arial"/>
          <w:sz w:val="24"/>
          <w:szCs w:val="24"/>
          <w:lang w:eastAsia="es-GT"/>
        </w:rPr>
        <w:t>Floria</w:t>
      </w:r>
      <w:proofErr w:type="spellEnd"/>
      <w:r>
        <w:rPr>
          <w:rFonts w:ascii="Arial" w:hAnsi="Arial" w:cs="Arial"/>
          <w:sz w:val="24"/>
          <w:szCs w:val="24"/>
          <w:lang w:eastAsia="es-GT"/>
        </w:rPr>
        <w:t>, comunicación personal, 7 de agosto de 2026). Esa expectativa proporcionaba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9" w:name="_Toc242292420"/>
      <w:r w:rsidRPr="00D92950">
        <w:t>Limitaciones y supervisión humana</w:t>
      </w:r>
      <w:bookmarkEnd w:id="209"/>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poseía limitaciones porque un sistema ejecutaba las operaciones que habían sido definidas en su lógica y trabajaba con los datos que recibía. Una regla incorrecta podía reproducir un error de manera sistemática, mientras que un dato equivocado podía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constituía una de estas limitaciones. La OMS disponía de mecanismos de revisión orientados a comprobar aspectos como completitud, oportunidad, consistencia y correspondencia entre los datos reportados y los registros de origen. Estas verificaciones mostraban que, incluso cuando existía tecnología para procesar la información, continuaba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resultaba necesaria en situaciones que no podían representarse completamente mediante reglas. El personal podía identificar cambios en los procedimientos, interpretar valores inusuales, confirmar información con las unidades que la reportaron o determinar si una modificación institucional requería ajustar la lógica utilizada por el sistema. En consecuencia, la tecnología debía funcionar como apoyo al proceso y no como sustituto absoluto del conocimiento de quienes lo administraban.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relación se encontraba presente en el flujo identificado en la DDRISS San Marcos. Durante el período analizado, la información consolidada pasaba por una revisión del área de tecnología e informática antes de ser utilizada por epidemiología </w:t>
      </w:r>
      <w:r w:rsidRPr="00D92950">
        <w:rPr>
          <w:rFonts w:ascii="Arial" w:hAnsi="Arial" w:cs="Arial"/>
          <w:sz w:val="24"/>
          <w:szCs w:val="24"/>
          <w:lang w:eastAsia="es-GT"/>
        </w:rPr>
        <w:lastRenderedPageBreak/>
        <w:t>para su análisis (M. Solís, comunicación personal, 7 de agosto de 2026). La automatización podía modificar la forma en que se realizaban algunas tareas, pero los mecanismos de revisión que continúen siendo necesarios debían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0" w:name="_Toc242292421"/>
      <w:r w:rsidRPr="003116E1">
        <w:t>Informes y cobertura de vacunación</w:t>
      </w:r>
      <w:bookmarkEnd w:id="210"/>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adquirían mayor utilidad cuando eran procesados, organizados e interpretados de acuerdo con objetivos previamente definidos. Los informes y los indicadores cumplían esta función al transformar registros individuales o consolidados en resultados que permitían observar el comportamiento de los servicios, establecer comparaciones e identificar situaciones que requerían seguimiento. En los programas de inmunización, uno de los indicadores utilizados con mayor frecuencia era la cobertura de vacunación, debido a que relacionaba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dependía únicamente de disponer de una cantidad de vacunas aplicadas. También requería conocer el territorio, período, vacuna, dosis y población objetivo a los que correspondía la información. La OMS señalaba que los datos sin procesar debían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constituía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1" w:name="_Toc242292422"/>
      <w:r w:rsidRPr="00D92950">
        <w:t>Informes en los sistemas de información</w:t>
      </w:r>
      <w:bookmarkEnd w:id="211"/>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constituía una forma estructurada de presentar información obtenida a partir de datos previamente recopilados y procesados. Dentro de un sistema de información, su finalidad consistía en organizar los resultados de acuerdo con criterios que facilitaran su consulta e interpretación. Por ello, no debía limitarse a reproducir todos los registros almacenados, sino seleccionar y agrupar aquellos elementos que respondieran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los sistemas rutinarios de información sanitaria, los datos generados en los establecimientos pasaban por etapas de recopilación, organización, verificación, cálculo y presentación. La OMS establecía que esta transformación permitía convertir datos sin procesar en información que posteriormente podía utilizarse para orientar acciones y decisiones (OMS, 2023). De esta manera, los informes representaban un resultado posterior al registro y no una fuente independiente de los datos que los conformaban.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en ese momento servía de base para los resultados que analizaba el área de epidemiología. El sistema web propuesto mantenía esta relación entre datos e informes, pero permitía que estos últimos pudieran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2" w:name="_Toc242292423"/>
      <w:r w:rsidRPr="00D92950">
        <w:t>Informes sanitarios</w:t>
      </w:r>
      <w:bookmarkEnd w:id="212"/>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presentaban información relacionada con las actividades, condiciones o resultados de los servicios de salud. Podían incluir datos sobre atención brindada, enfermedades, recursos disponibles, producción de los establecimientos o indicadores de cobertura. Su función consistía en proporcionar una visión organizada que facilitara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resultaba particularmente útil porque permitía realizar análisis frecuentes sobre el funcionamiento de los servicios. De acuerdo con la OMS (2023), los datos de períodos recientes podían apoyar decisiones de corto plazo, mientras que la comparación de tendencias a través de períodos más amplios contribuía a la planificación de largo plazo. En consecuencia, la utilidad de un informe no se encontraba únicamente en presentar cifras, sino en ofrecer información acorde con el tipo de decisión que se pretendía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Dentro de los programas de inmunización, estos documentos podían integrar información sobre dosis administradas y los indicadores derivados de ellas. Su </w:t>
      </w:r>
      <w:r w:rsidRPr="00D92950">
        <w:rPr>
          <w:rFonts w:ascii="Arial" w:hAnsi="Arial" w:cs="Arial"/>
          <w:sz w:val="24"/>
          <w:szCs w:val="24"/>
          <w:lang w:eastAsia="es-GT"/>
        </w:rPr>
        <w:lastRenderedPageBreak/>
        <w:t>confiabilidad dependía directamente de los registros de origen, debido a que una presentación correctamente elaborada no podía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13" w:name="_Toc242292424"/>
      <w:r w:rsidRPr="00D92950">
        <w:t>Periodicidad y consolidación de informes</w:t>
      </w:r>
      <w:bookmarkEnd w:id="213"/>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establecía la frecuencia con la que determinada información era recopilada, procesada y presentada. Su definición debía responder a las características del proceso y a la rapidez con que los resultados necesitaban estar disponibles. Los datos rutinarios permitían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ofrecía una visión cercana del comportamiento de las actividades y facilitaba detectar variaciones en períodos relativamente cortos. El análisis anual, por otra parte, permitía observar resultados acumulados y comparar ciclos completos. Ambas perspectivas eran complementarias, ya que respondían a necesidades de seguimiento diferentes y podían obtenerse a partir de una misma fuente cuando los registros conservaban adecuadamente la fecha o período al que pertenecían.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era necesario consolidar la información. Este proceso consistía en integrar registros provenientes de diferentes unidades y agruparlos bajo criterios comunes, como municipio, vacuna, dosis o período. La automatización de esta actividad permitía que una misma base pudiera utilizarse para diferentes cortes temporales sin requerir una nueva digitación de los datos cada vez que se necesitaba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entregaban periódicamente sus consolidados y epidemiología utilizaba los datos resultantes durante reuniones mensuales de seguimiento. La solución contemplaba conservar esta capacidad de análisis mensual y utilizar los registros acumulados para elaborar también informes anuales, tal como se establecía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4" w:name="_Toc242292425"/>
      <w:r w:rsidRPr="00D92950">
        <w:t>Indicadores de salud</w:t>
      </w:r>
      <w:bookmarkEnd w:id="214"/>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Los indicadores de salud eran medidas construidas a partir de datos que permitían representar de manera resumida una característica relacionada con la población, los servicios prestados o el funcionamiento del sistema sanitario. Podían expresarse mediante cantidades, proporciones, tasas, razones o porcentajes, dependiendo de aquello que se desea medir. Su utilidad radica en transformar numerosos registros en valores que pudieran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fuera comprensible debía encontrarse claramente definido. Esto implicaba conocer qué representaba, qué información conformaba su numerador y denominador, a qué población correspondía, cuál era el período de referencia y qué desagregaciones podían utilizarse. La OMS utilizaba este enfoque para sus indicadores de inmunización y especifica de manera independiente la población objetivo y las dosis que intervenían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resultaba importante diferenciar producción de vacunación y cobertura. La producción representaba las vacunas administradas y registradas por los servicios, mientras que la cobertura constituía un indicador obtenido al relacionar determinadas dosis con la población a la que estaban destinadas. Esta distinción también coincidía con la información recopilada durante la entrevista, donde la producción se describía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5" w:name="_Toc242292426"/>
      <w:r w:rsidRPr="00D92950">
        <w:t>Cobertura de vacunación</w:t>
      </w:r>
      <w:bookmarkEnd w:id="215"/>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había recibido una vacuna o dosis determinada. Este indicador permitía estimar el alcance de los servicios de inmunización y observar qué grupos o territorios mantenían una menor proporción de personas vacunadas. La cobertura debía especificarse de acuerdo con la vacuna, dosis y grupo poblacional que se evalúa. Estas condiciones permitían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Asimismo, los resultados podían analizarse a diferentes niveles territoriales. Desde 2017, la OMS recopilaba datos subnacionales en los que los países reportaban </w:t>
      </w:r>
      <w:r w:rsidRPr="00D92950">
        <w:rPr>
          <w:rFonts w:ascii="Arial" w:hAnsi="Arial" w:cs="Arial"/>
          <w:sz w:val="24"/>
          <w:szCs w:val="24"/>
          <w:lang w:eastAsia="es-GT"/>
        </w:rPr>
        <w:lastRenderedPageBreak/>
        <w:t>numeradores, denominadores y porcentajes de cobertura correspondientes a unidades administrativas inferiores al nivel nacional. Esta condición permitía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presentaban como porcentajes relacionados con la población correspondiente. Esta forma de análisis permitía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6" w:name="_Toc242292427"/>
      <w:r w:rsidRPr="00D92950">
        <w:t>Cálculo de la cobertura de vacunación</w:t>
      </w:r>
      <w:bookmarkEnd w:id="216"/>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utilizaba como elementos fundamentales el número de dosis administradas y la población objetivo correspondiente. La OMS indicaba que, para estimar el porcentaje de cobertura, se divide el número de dosis administradas a la población objetivo entre el total estimado de personas que integraban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podía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debía contener únicamente las dosis que correspondieran al indicador evaluado, mientras que el denominador representaba la población que debía recibirlas. Este último elemento podía variar según la vacuna y el esquema nacional de inmunización. La OMS señalaba expresamente que los grupos objetivo no eran necesariamente iguales entre países, debido a que dependían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dependía de ambos componentes. Los numeradores podían presentar problemas cuando existían unidades que no reportaban, registros duplicados o personas pertenecientes a otros grupos; los denominadores, por su parte, podían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debía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debía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7" w:name="_Toc242292428"/>
      <w:r w:rsidRPr="00D92950">
        <w:t>Metas de cobertura de vacunación</w:t>
      </w:r>
      <w:bookmarkEnd w:id="217"/>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establecían valores de referencia utilizados para evaluar el alcance esperado de los programas de inmunización. Estos porcentajes podían variar de acuerdo con la vacuna, los objetivos epidemiológicos, las políticas nacionales y las estrategias internacionales. Por ello, no resultaba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establecía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demostraba que las metas internacionales se establecían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utilizaba como referencia institucional una cobertura departamental superior al 95 % y buscaba que este resultado se alcance de forma homogénea entre los municipios. Este criterio debía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8" w:name="_Toc242292429"/>
      <w:r w:rsidRPr="00D92950">
        <w:t>Homogeneidad de la cobertura</w:t>
      </w:r>
      <w:bookmarkEnd w:id="218"/>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resultados agregados podían ocultar diferencias importantes entre territorios. Un departamento podía presentar un porcentaje general elevado y, al mismo tiempo, contener municipios con coberturas considerablemente inferiores. </w:t>
      </w:r>
      <w:r w:rsidRPr="00D92950">
        <w:rPr>
          <w:rFonts w:ascii="Arial" w:hAnsi="Arial" w:cs="Arial"/>
          <w:sz w:val="24"/>
          <w:szCs w:val="24"/>
          <w:lang w:eastAsia="es-GT"/>
        </w:rPr>
        <w:lastRenderedPageBreak/>
        <w:t>Debido a ello, el análisis de vacunación debía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recopilaba información subnacional de cobertura precisamente para observar estas diferencias. Entre los datos solicitados se encontraban el número de dosis administradas, la población elegible y el porcentaje correspondiente a unidades administrativas inferiores al nivel nacional. Esta separación permitía identificar territorios que podían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resultaba especialmente evidente en enfermedades altamente transmisibles. En relación con el sarampión, la OPS advierte que incluso grupos relativamente pequeños con cobertura insuficiente podían facilitar la continuidad de la transmisión, razón por la cual señalaba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coincidía con el criterio utilizado en la DDRISS San Marcos, donde la meta departamental debía mantenerse de forma homogénea entre los municipios. Por este motivo, el análisis individual de cada territorio resultaba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9" w:name="_Toc242292430"/>
      <w:r w:rsidRPr="00D92950">
        <w:t>Interpretación de indicadores de cobertura</w:t>
      </w:r>
      <w:bookmarkEnd w:id="219"/>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implicaba analizar el porcentaje dentro del contexto en que fue calculado. Para ello debían considerarse la vacuna, dosis, población objetivo, período, territorio y calidad de los registros utilizados. Un valor aislado podía producir conclusiones incorrectas cuando alguno de estos elementos no se encontraba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podía reflejar que parte de la población objetivo no había recibido la dosis correspondiente; sin embargo, también debían considerarse posibles problemas en los registros o en la estimación del denominador. De igual manera, un resultado elevado no implicaba necesariamente que todos los territorios presentaban un comportamiento similar, debido a que los promedios podían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indicadores administrativos podían incluso superar el 100 %. La OMS identificaba esta situación como una posible señal de problemas en la estimación de </w:t>
      </w:r>
      <w:r w:rsidRPr="00D92950">
        <w:rPr>
          <w:rFonts w:ascii="Arial" w:hAnsi="Arial" w:cs="Arial"/>
          <w:sz w:val="24"/>
          <w:szCs w:val="24"/>
          <w:lang w:eastAsia="es-GT"/>
        </w:rPr>
        <w:lastRenderedPageBreak/>
        <w:t>la población objetivo, entre otros factores, y recomendaba revisar la precisión de los denominadores cuando se presentaban valores excesivamente altos o fluctuaciones inusuales. Por ello, los resultados anormales debían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Durante el período analizado, el proceso de la DDRISS diferencia las vacunas aplicadas a personas pertenecientes al mismo municipio, las administradas a habitantes procedentes de otros municipios y la producción total del establecimiento. Mantener esta distinción permitía interpretar con mayor precisión los resultados y evitaba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0" w:name="_Toc242292431"/>
      <w:r w:rsidRPr="00D92950">
        <w:t>Visualización de información</w:t>
      </w:r>
      <w:bookmarkEnd w:id="220"/>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consistía en representar datos mediante recursos gráficos que facilitaran la identificación de patrones, diferencias y tendencias. Su propósito no se limitaba a mejorar la apariencia de los resultados, sino que buscaba reducir la dificultad de interpretar grandes conjuntos de cifras y comunicar de manera comprensible los aspectos que requerían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podían utilizar tablas, gráficos y mapas para representar indicadores. La OMS planteaba que, una vez calculados, estos podían presentarse mediante visualizaciones que posteriormente debían ser contextualizadas e interpretadas antes de convertirse en evidencia útil para la toma de decisiones (OMS, 2023). De esta manera, la representación visual constituía una etapa dentro del análisis y no sustituía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debía seleccionarse de acuerdo con la información que se pretendía comunicar. Una gráfica de evolución resultaba apropiada para observar cambios a través de varios meses, mientras que una comparación entre municipios requería una representación que permitiera identificar diferencias territoriales con facilidad. Las tablas, por su parte, continuaban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1" w:name="_Toc242292432"/>
      <w:r w:rsidRPr="00D92950">
        <w:t>Tableros de control</w:t>
      </w:r>
      <w:bookmarkEnd w:id="221"/>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proofErr w:type="spellStart"/>
      <w:r>
        <w:rPr>
          <w:rFonts w:ascii="Arial" w:hAnsi="Arial" w:cs="Arial"/>
          <w:i/>
          <w:sz w:val="24"/>
          <w:szCs w:val="24"/>
          <w:lang w:eastAsia="es-GT"/>
        </w:rPr>
        <w:t>dashboard</w:t>
      </w:r>
      <w:proofErr w:type="spellEnd"/>
      <w:r>
        <w:rPr>
          <w:rFonts w:ascii="Arial" w:hAnsi="Arial" w:cs="Arial"/>
          <w:sz w:val="24"/>
          <w:szCs w:val="24"/>
          <w:lang w:eastAsia="es-GT"/>
        </w:rPr>
        <w:t>, integraba</w:t>
      </w:r>
      <w:r w:rsidRPr="00D92950">
        <w:rPr>
          <w:rFonts w:ascii="Arial" w:hAnsi="Arial" w:cs="Arial"/>
          <w:sz w:val="24"/>
          <w:szCs w:val="24"/>
          <w:lang w:eastAsia="es-GT"/>
        </w:rPr>
        <w:t xml:space="preserve"> indicadores y representaciones visuales dentro de un mismo espacio para facilitar el monitoreo de información relevante. Podía contener cifras resumidas, gráficos, tablas, filtros u otros recursos que permitieran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contemplaba el uso de tableros adaptados a las necesidades de los niveles distritales y de los establecimientos. Su documentación señalaba que estos recursos podían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resultaba particularmente útil cuando se necesitaba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existía un antecedente directamente relacionado con inmunización. En 2023, el MSPAS, con apoyo técnico de la OPS, lanzó el Tablero Virtual de Cobertura de Vacunación, que presentaba información consolidada mediante gráficas, mapas y cuadros. La herramienta permitía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poseía un alcance diferente al del sistema web planteado para la DDRISS San Marcos; sin embargo, constituía una referencia válida del uso de recursos visuales para dar seguimiento a las coberturas dentro del contexto sanitario guatemalteco. La propuesta departamental se orientaba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entrevista aporta además un nivel adicional de análisis: durante las reuniones se presentaba la cobertura agrupada por redes, conformadas por municipios cercanos. Esta organización podía considerarse al diseñar las consultas o visualizaciones, permitiendo observar resultados a nivel departamental, por red y por municipio, siempre que la estructura exacta de dichas agrupaciones fuera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2" w:name="_Toc242292433"/>
      <w:r w:rsidRPr="00D92950">
        <w:t>Información para la toma de decisiones</w:t>
      </w:r>
      <w:bookmarkEnd w:id="222"/>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cumplía únicamente al generar un indicador o informe. Los resultados debían ser interpretados y utilizados para identificar necesidades, orientar acciones y evaluar el comportamiento de los servicios. En este sentido, la toma de decisiones constituía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establecía que los datos rutinarios podían apoyar decisiones de corto plazo mediante el análisis de los meses recientes y contribuir a la planificación de mayor duración a través de comparaciones entre años. También destacaba que los tableros y demás productos analíticos debían diseñarse en función de las decisiones que necesitaban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necesitaba ser suficientemente completa, oportuna, concreta y confiable antes de ser utilizada. El análisis debía incluir controles de calidad, contextualización e interpretación, debido a que las limitaciones de los registros podían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existía un flujo definido de utilización de esta información. Los datos consolidados pasaban por una revisión previa antes de llegar al área de epidemiología, que posteriormente analizaba los resultados y los utilizaba durante las reuniones donde se comunica el comportamiento de las coberturas. En estos espacios también se presentaba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Por esta razón, mejorar la disponibilidad de los informes no representaba únicamente una modificación tecnológica. La utilidad del sistema dependía de que los </w:t>
      </w:r>
      <w:r>
        <w:rPr>
          <w:rFonts w:ascii="Arial" w:hAnsi="Arial" w:cs="Arial"/>
          <w:sz w:val="24"/>
          <w:szCs w:val="24"/>
          <w:lang w:eastAsia="es-GT"/>
        </w:rPr>
        <w:lastRenderedPageBreak/>
        <w:t>datos registrados pudieran convertirse oportunamente en resultados comprensibles para quienes realizaban tareas de revisión, análisis y seguimiento. Este propósito coincidía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23" w:name="_Toc242292434"/>
      <w:r w:rsidRPr="003116E1">
        <w:t>DDRISS de San Marcos y gestión de información sanitaria</w:t>
      </w:r>
      <w:bookmarkEnd w:id="223"/>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eran registrados, consolidados, analizados y utilizados en diferentes niveles. Su valor no dependía únicamente de la tecnología empleada para almacenarlos, sino también de la existencia de procedimientos, responsables y mecanismos que permitieran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encontraba vinculada con el Ministerio de Salud Pública y Asistencia Social (MSPAS), el Sistema de Información Gerencial de Salud (SIGSA), las Direcciones Departamentales de Redes Integradas de Servicios de Salud (DDRISS), los Distritos Municipales de Salud y los establecimientos que generaban información como resultado de sus actividades. Comprender la relación entre estos elementos permitía establecer el contexto en el cual se integraba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4" w:name="_Toc242292435"/>
      <w:r w:rsidRPr="00D92950">
        <w:t>Sistemas de información en salud</w:t>
      </w:r>
      <w:bookmarkEnd w:id="224"/>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comprendía los recursos, procesos y mecanismos utilizados para recopilar, procesar, almacenar, analizar y comunicar información relacionada con los servicios sanitarios y el estado de salud de una población. Su funcionamiento integraba componentes tecnológicos y humanos, debido a que los datos se producen durante la prestación de los servicios, pero requerían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establecía que los sistemas rutinarios de información en salud formaban parte de los sistemas nacionales de </w:t>
      </w:r>
      <w:r w:rsidRPr="00D92950">
        <w:rPr>
          <w:rFonts w:ascii="Arial" w:hAnsi="Arial" w:cs="Arial"/>
          <w:sz w:val="24"/>
          <w:szCs w:val="24"/>
        </w:rPr>
        <w:lastRenderedPageBreak/>
        <w:t>información sanitaria y obtenían datos directamente de los establecimientos, donde eran generados regularmente por trabajadores de salud. Estos registros permitían disponer de información frecuente sobre el desempeño de los servicios y favorecían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debía entenderse únicamente como un programa informático. También intervenían formularios, procedimientos de registro, recursos humanos, normas, infraestructura y mecanismos de comunicación. La tecnología facilitaba determinadas actividades, pero la confiabilidad final continuaba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resultaba especialmente pertinente para la vacunación. Las dosis administradas se convertían primero en registros, posteriormente en datos consolidados y, finalmente, en indicadores e informes utilizados para valorar el comportamiento de los servicios. El sistema web desarrollado se incorporaba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5" w:name="_Toc242292436"/>
      <w:r w:rsidRPr="00D92950">
        <w:t>Gestión de información en salud</w:t>
      </w:r>
      <w:bookmarkEnd w:id="225"/>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comprendía las actividades realizadas para asegurar que los datos pudieran ser obtenidos, organizados, conservados, analizados y puestos a disposición de quienes los necesitaban. Dentro del ámbito sanitario, este proceso debía procurar que la información fuera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planteaba que el fortalecimiento de los sistemas rutinarios requería mejorar de manera conjunta la recopilación, el reporte, el análisis y el uso de los datos en los niveles nacional, subnacional y comunitario. También promovía sistemas integrados, interoperables y orientados por evidencia, debido a que la información debía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tampoco finaliza cuando un registro queda almacenado. Los datos necesitaban convertirse en resultados comprensibles mediante procesos de validación, consolidación, cálculo y presentación. Posteriormente, quienes conocían el </w:t>
      </w:r>
      <w:r w:rsidRPr="00D92950">
        <w:rPr>
          <w:rFonts w:ascii="Arial" w:hAnsi="Arial" w:cs="Arial"/>
          <w:sz w:val="24"/>
          <w:szCs w:val="24"/>
        </w:rPr>
        <w:lastRenderedPageBreak/>
        <w:t>contexto debían interpretarlos para determinar qué significado poseían y qué acciones podían derivarse de ellos. En consecuencia, existía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implicaba que las cantidades reportadas por los establecimientos debían conservar los elementos necesarios para ser analizadas posteriormente según vacuna, dosis, población, período y territorio. Una estructura adecuada desde la etapa de captura facilitaba que las operaciones posteriores se realizaran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6" w:name="_Toc242292437"/>
      <w:r w:rsidRPr="00D92950">
        <w:t>Organización del sistema de salud pública de Guatemala</w:t>
      </w:r>
      <w:bookmarkEnd w:id="226"/>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poseía una organización en la que intervenían unidades centrales, estructuras departamentales, distritos municipales y establecimientos de salud. El MSPAS ejerce la rectoría correspondiente al sector público bajo su competencia y organizaba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incorporaba el enfoque de Redes Integradas de Servicios de Salud. El documento fue publicado oficialmente en abril de 2023 y constituía la normativa vigente que definía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buscaba articular los servicios que funcionaban dentro de un territorio. La Organización Panamericana de la Salud [OPS] definía las Redes Integradas de Servicios de Salud (RISS) como conjuntos de organizaciones y servicios que coordinan sus funciones para responder a las necesidades de una población determinada. Su propósito era favorecer una atención continua, accesible e integrada y reducir la fragmentación entre unidades que participaban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territorial adquiere importancia para los sistemas de información porque los datos generados localmente necesitaban conservar un vínculo con el establecimiento y la jurisdicción donde se originan. Esto permitía analizarlos </w:t>
      </w:r>
      <w:r w:rsidRPr="00D92950">
        <w:rPr>
          <w:rFonts w:ascii="Arial" w:hAnsi="Arial" w:cs="Arial"/>
          <w:sz w:val="24"/>
          <w:szCs w:val="24"/>
        </w:rPr>
        <w:lastRenderedPageBreak/>
        <w:t>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7" w:name="_Toc242292438"/>
      <w:r w:rsidRPr="00D92950">
        <w:t>Ministerio de Salud Pública y Asistencia Social</w:t>
      </w:r>
      <w:bookmarkEnd w:id="227"/>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era la institución responsable de conducir las principales acciones públicas relacionadas con la salud en Guatemala. Entre sus atribuciones se encontraba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implicaba establecer políticas, normas y lineamientos que posteriormente debían ser aplicados en las diferentes estructuras y establecimientos que conformaban la red pública. En consecuencia, los procedimientos relacionados con vacunación, vigilancia epidemiológica, registro de actividades y sistemas de información no se desarrollaban de manera independiente en cada territorio, sino que respondían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permitía trasladar esas disposiciones hacia los niveles donde se prestan los servicios. Las DDRISS y los Distritos Municipales de Salud participaban en esta estructura como instancias de coordinación y gestión en sus respectivas jurisdicciones, mientras que los establecimientos constituían puntos donde se ejecutaban directamente numerosas actividades sanitarias y se generaban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poseía además responsabilidades expresamente reconocidas por la legislación nacional. La Ley de Vacunación establecía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8" w:name="_Toc242292439"/>
      <w:r w:rsidRPr="00D92950">
        <w:t>Sistema de Información Gerencial de Salud</w:t>
      </w:r>
      <w:bookmarkEnd w:id="228"/>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constituía un componente fundamental para la gestión de datos dentro del MSPAS. De acuerdo con </w:t>
      </w:r>
      <w:r w:rsidRPr="00D92950">
        <w:rPr>
          <w:rFonts w:ascii="Arial" w:hAnsi="Arial" w:cs="Arial"/>
          <w:sz w:val="24"/>
          <w:szCs w:val="24"/>
        </w:rPr>
        <w:lastRenderedPageBreak/>
        <w:t xml:space="preserve">su sitio oficial, estaba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en ese momento por la Dirección de Tecnologías de la Información se encontraban datos relacionados con población, morbilidad, planificación familiar, producción de servicios y vacunación del esquema regular. Esto demostraba que los sistemas de información no se orientaban únicamente al almacenamiento, sino también a la disponibilidad de resultados que pudieran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pretendía sustituir SIGSA ni funcionar como un sistema nacional paralelo. Su alcance respondía a una necesidad específica identificada en el proceso interno de consolidación de la producción de vacunación, debido a que la información requerida para los informes departamentales en ese momento atraviesa actividades adicionales que la institución desarrollaba fuera del sistema nacional. Según la entrevista realizada, el sistema ministerial existente no proporcionaba el reporte específico que necesitaba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9" w:name="_Toc242292440"/>
      <w:r w:rsidRPr="00D92950">
        <w:t>Direcciones Departamentales de Redes Integradas de Servicios de Salud</w:t>
      </w:r>
      <w:bookmarkEnd w:id="229"/>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Direcciones Departamentales de Redes Integradas de Servicios de Salud constituían estructuras territoriales del MSPAS encargadas de coordinar diferentes actividades de salud dentro de su jurisdicción. Su funcionamiento respondía al modelo </w:t>
      </w:r>
      <w:r w:rsidRPr="00D92950">
        <w:rPr>
          <w:rFonts w:ascii="Arial" w:hAnsi="Arial" w:cs="Arial"/>
          <w:sz w:val="24"/>
          <w:szCs w:val="24"/>
        </w:rPr>
        <w:lastRenderedPageBreak/>
        <w:t>de Redes Integradas de Servicios de Salud establecido en la organización actual del Ministerio, cuyo propósito era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limitaba a recibir información. Una dirección departamental necesitaba coordinar, monitorear y evaluar las acciones desarrolladas en los municipios y establecimientos que pertenecían a su jurisdicción. Esto requería disponer de datos que permitieran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podía considerarse un nivel subnacional en el cual confluyen datos generados en diversas unidades. La OMS señalaba que los sistemas rutinarios debían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0" w:name="_Toc242292441"/>
      <w:r w:rsidRPr="00D92950">
        <w:t>Gestión de información en una DDRISS</w:t>
      </w:r>
      <w:bookmarkEnd w:id="230"/>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implicaba integrar datos procedentes de diversos municipios y establecimientos para disponer de una visión conjunta de los servicios. La información que inicialmente representaba una actividad local podía adquirir otro significado cuando era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resultaba necesario mantener mecanismos que permitieran identificar de dónde proviene cada registro, comprobar su consistencia y realizar las agrupaciones requeridas sin perder su procedencia. La OMS señalaba que los datos rutinarios de los establecimientos se procesaban y analizaban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existían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 xml:space="preserve">grafa participa en ese momento en la digitación y consolidación de los datos; el área de tecnología e informática efectúa una revisión posterior, y epidemiología analizaba los resultados que eran utilizados en las reuniones correspondientes. Esta distribución demostraba </w:t>
      </w:r>
      <w:r w:rsidRPr="00D92950">
        <w:rPr>
          <w:rFonts w:ascii="Arial" w:hAnsi="Arial" w:cs="Arial"/>
          <w:sz w:val="24"/>
          <w:szCs w:val="24"/>
        </w:rPr>
        <w:lastRenderedPageBreak/>
        <w:t>que la gestión comprendía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debía respetar dicha separación de responsabilidades. Centralizar los datos no significaba que todos los usuarios deban ejecutar las mismas actividades; por el contrario, la organización de permisos, consultas y mecanismos de revisión debía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1" w:name="_Toc242292442"/>
      <w:r w:rsidRPr="00D92950">
        <w:t>Flujo de información sanitaria</w:t>
      </w:r>
      <w:bookmarkEnd w:id="231"/>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representaba el recorrido que seguían los datos desde el momento en que eran generados hasta llegar a los niveles donde eran consolidados, analizados o utilizados. Este proceso podía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datos rutinarios se recopilaban inicialmente en clínicas, hospitales y otros puntos de prestación de servicios. Posteriormente, los establecimientos procesaban la información y remitían informes resumidos a la autoridad administrativa correspondiente, donde los datos podían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incorporaba a un consolidado municipal que era remitido a la DDRISS. La entrevista también señalaba que centros de salud, CAP y CAIMI participaban en el uso de estos registros, mientras que algunos hospitales manejaban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podía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Este flujo permitía identificar el punto específico donde intervenía el sistema web. La solución buscaba mejorar principalmente el registro, centralización y procesamiento de la información que llega al nivel departamental, sin modificar las responsabilidades clínicas y epidemiológicas que correspondían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2" w:name="_Toc242292443"/>
      <w:r w:rsidRPr="00D92950">
        <w:t>Municipios y establecimientos de salud como unidades de reporte</w:t>
      </w:r>
      <w:bookmarkEnd w:id="232"/>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constituían una fuente primaria de datos rutinarios debido a que muchas actividades se registraban en el mismo lugar donde se prestan los servicios. La OMS reconocía clínicas, hospitales y otros puntos de atención como unidades que producen datos y los reportaban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pertenecían a una misma jurisdicción, sus datos podían ser agrupados antes de ser remitidos a un nivel superior. Este mecanismo permitía obtener resultados territoriales sin perder la posibilidad de identificar las unidades que originaron la información. La definición adecuada de establecimientos, municipios y demás divisiones geográficas resultaba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eran incorporados al consolidado correspondiente al municipio antes de ser trasladados al nivel departamental. El departamento se encontraba integrado por treinta municipios, de los cuales se recibía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debía conservar esta relación territorial y, al mismo tiempo, mantener flexibilidad para incorporar diferentes tipos de establecimientos. La entrevista contemplaba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3" w:name="_Toc242292444"/>
      <w:r w:rsidRPr="00D92950">
        <w:t>Información epidemiológica y vigilancia</w:t>
      </w:r>
      <w:bookmarkEnd w:id="233"/>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vigilancia epidemiológica utilizaba información sistemática para observar el comportamiento de enfermedades y otros acontecimientos relacionados con la salud. Los datos recopilados permitían identificar cambios, reconocer situaciones que requerían atención y apoyar la planificación de medidas de prevención y control. Para que este proceso fuera útil, los registros necesitaban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encontraban estrechamente relacionados, pero no eran equivalentes. Un sistema sanitario podía almacenar múltiples tipos de datos administrativos y asistenciales, mientras que la vigilancia utilizaba aquellos necesarios para analizar eventos específicos y generar conocimiento sobre su comportamiento. La OMS reconocía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establecía explícitamente esta relación. El artículo 23 de la Ley de Vacunación disponía que el MSPAS debía mantener un sistema de vigilancia e información que incluyera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utilizaba los resultados consolidados para observar el comportamiento de las coberturas y comunicar el avance de los municipios durante reuniones periódicas. El sistema no realizaba por sí mismo el análisis epidemiológico, pero debía proporcionar información organizada que facilitara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4" w:name="_Toc242292445"/>
      <w:r w:rsidRPr="00D92950">
        <w:t>DDRISS San Marcos como contexto de aplicación</w:t>
      </w:r>
      <w:bookmarkEnd w:id="234"/>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constituía el entorno organizacional donde se implementaba la solución tecnológica. Dentro del proceso estudiado, recibía información de los treinta municipios del departamento y concentraba parte de las </w:t>
      </w:r>
      <w:r w:rsidRPr="00D92950">
        <w:rPr>
          <w:rFonts w:ascii="Arial" w:hAnsi="Arial" w:cs="Arial"/>
          <w:sz w:val="24"/>
          <w:szCs w:val="24"/>
        </w:rPr>
        <w:lastRenderedPageBreak/>
        <w:t>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contenían cantidades correspondientes a personas del propio municipio vacunadas en su territorio, personas procedentes de otros municipios y el total de dosis administradas por el establecimiento. Posteriormente, esta información era trasladada a diferentes archivos utilizados para obtener el consolidado que servía de base al análisis de cobertura. La necesidad de preservar estas diferencias debía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presentaba condiciones favorables para una solución web centralizada. De acuerdo con la entrevista, los establecimientos contaban con equipos de cómputo y en ese momento existía conectividad a Internet en los municipios del departamento. Asimismo, se disponía de personal dedicado a funciones de digitación y de integrantes del área técnica que podían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consistía en modificar la organización institucional ni reemplazar los sistemas nacionales existentes. Su función era proporcionar un mecanismo específico para centralizar el registro de producción que en ese momento requería consolidaciones adicionales y facilitar la generación de los informes utilizados dentro de la DDRISS. Por ello, el diseño debía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5" w:name="_Toc242292446"/>
      <w:r w:rsidRPr="00D92950">
        <w:t>Marco normativo relacionado con vacunación e información sanitaria</w:t>
      </w:r>
      <w:bookmarkEnd w:id="235"/>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debía considerar las disposiciones legales y administrativas que regulan esta actividad en Guatemala. Una de las normas principales era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ley tenía como finalidad garantizar la protección de la población frente a enfermedades inmunoprevenibles mediante vacunas de calidad, seguras y eficaces. Entre otras disposiciones, fortalece el Programa de Inmunizaciones y establecía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resultaba especialmente relevante el artículo 24, debido a que establecía la obligación de proporcionar “información periódica y actualizada sobre coberturas de vacunación” en los ámbitos nacional, departamental, municipal y comunitario. Además, disponía que quienes ejecuten actividades de vacunación debían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debía considerarse el Acuerdo Ministerial 192-2015, relacionado con la organización y funciones de SIGSA, así como el Acuerdo Gubernativo 59-2023, que establecía el Reglamento Orgánico Interno del MSPAS y el marco organizativo actual de las Redes Integradas de Servicios de Salud. Estas normas permitían ubicar la solución dentro de la estructura institucional existente y evitaban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determinaba por sí mismo la arquitectura técnica del sistema, pero sí establecía obligaciones y principios que debían respetarse. El sistema debía preservar la finalidad de los registros oficiales, permitir que la información pudiera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modificaba el mecanismo mediante el cual se procesaban determinadas actividades internas, pero no sustituía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bookmarkStart w:id="236" w:name="_Toc242292447"/>
      <w:r>
        <w:br w:type="page"/>
      </w:r>
    </w:p>
    <w:p w14:paraId="64031D16" w14:textId="77777777"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realizaba el registro y la consolidación de la producción de vacunación reportada por los treinta municipios del departamento mediante el formulario 5C y archivos de Microsoft Excel. Este procedimiento dependía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limitaba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Para atender esta problemática, el desarrollo del sistema web se organizaba mediante Scrum, un marco de trabajo ágil que permitía construir soluciones de manera iterativa e incremental, mediante la entrega progresiva de funcionalidades y su validación continua. Su aplicación resultaba adecuada debido a que el sistema integraba diferentes módulos que requerían desarrollarse, verificarse y ajustarse de forma coordinada, según los requerimientos institucionales. El proyecto contemplaba una actividad inicial de investigación y levantamiento de requerimientos, seguida de cinco </w:t>
      </w:r>
      <w:proofErr w:type="spellStart"/>
      <w:r w:rsidRPr="00FF1D86">
        <w:rPr>
          <w:rFonts w:ascii="Arial" w:hAnsi="Arial" w:cs="Arial"/>
          <w:sz w:val="24"/>
          <w:szCs w:val="24"/>
        </w:rPr>
        <w:t>sprints</w:t>
      </w:r>
      <w:proofErr w:type="spellEnd"/>
      <w:r w:rsidRPr="00FF1D86">
        <w:rPr>
          <w:rFonts w:ascii="Arial" w:hAnsi="Arial" w:cs="Arial"/>
          <w:sz w:val="24"/>
          <w:szCs w:val="24"/>
        </w:rPr>
        <w:t xml:space="preserve"> que incorporaban planificación, análisis y refinamiento, diseño, desarrollo, integración y pruebas. Cada sprint incluía la revisión del incremento funcional y una retrospectiva para identificar oportunidades de mejora. Finalmente, se consideraban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permitían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r>
        <w:t>F</w:t>
      </w:r>
      <w:r w:rsidR="008E20FB" w:rsidRPr="00D920E1">
        <w:rPr>
          <w:bCs/>
        </w:rPr>
        <w:t>ase inicial: visita y recopilación de requerimientos</w:t>
      </w:r>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del sistema, así como orientar la planificación inicial de las funcionalidades que se desarrollaban durante los cinco </w:t>
      </w:r>
      <w:proofErr w:type="spellStart"/>
      <w:r>
        <w:rPr>
          <w:rFonts w:ascii="Arial" w:hAnsi="Arial" w:cs="Arial"/>
          <w:i/>
          <w:iCs/>
          <w:sz w:val="24"/>
          <w:szCs w:val="24"/>
        </w:rPr>
        <w:t>s</w:t>
      </w:r>
      <w:r w:rsidRPr="00C23D03">
        <w:rPr>
          <w:rFonts w:ascii="Arial" w:hAnsi="Arial" w:cs="Arial"/>
          <w:i/>
          <w:iCs/>
          <w:sz w:val="24"/>
          <w:szCs w:val="24"/>
        </w:rPr>
        <w:t>prints</w:t>
      </w:r>
      <w:proofErr w:type="spellEnd"/>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r w:rsidRPr="008E20FB">
        <w:t>Aplicación de los métodos de recolección no intrusivos</w:t>
      </w:r>
    </w:p>
    <w:p w14:paraId="66A1816B" w14:textId="211EB72E" w:rsidR="00C23D03" w:rsidRPr="00C23D03" w:rsidRDefault="00FD7604" w:rsidP="00C23D03">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23616" behindDoc="0" locked="0" layoutInCell="1" allowOverlap="1" wp14:anchorId="1A8DF028" wp14:editId="4C55FA30">
                <wp:simplePos x="0" y="0"/>
                <wp:positionH relativeFrom="column">
                  <wp:posOffset>680085</wp:posOffset>
                </wp:positionH>
                <wp:positionV relativeFrom="paragraph">
                  <wp:posOffset>2602865</wp:posOffset>
                </wp:positionV>
                <wp:extent cx="4251960" cy="457200"/>
                <wp:effectExtent l="0" t="0" r="15240" b="0"/>
                <wp:wrapTopAndBottom/>
                <wp:docPr id="1924211712" name="Cuadro de texto 1924211712"/>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49A1D066" w14:textId="7E2D26E5" w:rsidR="00FD7604" w:rsidRPr="00FD7604" w:rsidRDefault="00FD7604" w:rsidP="00FD7604">
                            <w:pPr>
                              <w:pStyle w:val="Descripcin"/>
                              <w:jc w:val="center"/>
                              <w:rPr>
                                <w:rFonts w:ascii="Arial" w:hAnsi="Arial" w:cs="Arial"/>
                                <w:noProof/>
                                <w:sz w:val="20"/>
                                <w:szCs w:val="20"/>
                              </w:rPr>
                            </w:pPr>
                            <w:bookmarkStart w:id="237" w:name="_Toc243753098"/>
                            <w:r w:rsidRPr="00FD7604">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FD7604">
                              <w:rPr>
                                <w:rFonts w:ascii="Arial" w:hAnsi="Arial" w:cs="Arial"/>
                                <w:sz w:val="20"/>
                                <w:szCs w:val="20"/>
                              </w:rPr>
                              <w:t xml:space="preserve"> </w:t>
                            </w:r>
                            <w:r w:rsidRPr="00FD7604">
                              <w:rPr>
                                <w:rFonts w:ascii="Arial" w:hAnsi="Arial" w:cs="Arial"/>
                                <w:sz w:val="20"/>
                                <w:szCs w:val="20"/>
                              </w:rPr>
                              <w:t>Formulario 5C utilizado para el registro mensual de producción de vacunación.</w:t>
                            </w:r>
                            <w:bookmarkEnd w:id="2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A8DF028" id="Cuadro de texto 1924211712" o:spid="_x0000_s1041" type="#_x0000_t202" style="position:absolute;left:0;text-align:left;margin-left:53.55pt;margin-top:204.95pt;width:334.8pt;height:36pt;z-index:25182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XggCgIAABo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" filled="f" stroked="f">
                <v:textbox inset="0,0,0,0">
                  <w:txbxContent>
                    <w:p w14:paraId="49A1D066" w14:textId="7E2D26E5" w:rsidR="00FD7604" w:rsidRPr="00FD7604" w:rsidRDefault="00FD7604" w:rsidP="00FD7604">
                      <w:pPr>
                        <w:pStyle w:val="Descripcin"/>
                        <w:jc w:val="center"/>
                        <w:rPr>
                          <w:rFonts w:ascii="Arial" w:hAnsi="Arial" w:cs="Arial"/>
                          <w:noProof/>
                          <w:sz w:val="20"/>
                          <w:szCs w:val="20"/>
                        </w:rPr>
                      </w:pPr>
                      <w:bookmarkStart w:id="238" w:name="_Toc243753098"/>
                      <w:r w:rsidRPr="00FD7604">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FD7604">
                        <w:rPr>
                          <w:rFonts w:ascii="Arial" w:hAnsi="Arial" w:cs="Arial"/>
                          <w:sz w:val="20"/>
                          <w:szCs w:val="20"/>
                        </w:rPr>
                        <w:t xml:space="preserve"> </w:t>
                      </w:r>
                      <w:r w:rsidRPr="00FD7604">
                        <w:rPr>
                          <w:rFonts w:ascii="Arial" w:hAnsi="Arial" w:cs="Arial"/>
                          <w:sz w:val="20"/>
                          <w:szCs w:val="20"/>
                        </w:rPr>
                        <w:t>Formulario 5C utilizado para el registro mensual de producción de vacunación.</w:t>
                      </w:r>
                      <w:bookmarkEnd w:id="238"/>
                    </w:p>
                  </w:txbxContent>
                </v:textbox>
                <w10:wrap type="topAndBottom"/>
              </v:shape>
            </w:pict>
          </mc:Fallback>
        </mc:AlternateContent>
      </w:r>
      <w:r>
        <w:rPr>
          <w:rFonts w:ascii="Arial" w:hAnsi="Arial" w:cs="Arial"/>
          <w:noProof/>
          <w:sz w:val="24"/>
          <w:szCs w:val="24"/>
        </w:rPr>
        <w:drawing>
          <wp:anchor distT="0" distB="0" distL="114300" distR="114300" simplePos="0" relativeHeight="251757056" behindDoc="0" locked="0" layoutInCell="1" allowOverlap="1" wp14:anchorId="237FBF71" wp14:editId="75DD9F0E">
            <wp:simplePos x="0" y="0"/>
            <wp:positionH relativeFrom="page">
              <wp:align>center</wp:align>
            </wp:positionH>
            <wp:positionV relativeFrom="paragraph">
              <wp:posOffset>2999105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contenía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79FE1D65" w:rsidR="0042086F" w:rsidRDefault="00FD7604"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25664" behindDoc="0" locked="0" layoutInCell="1" allowOverlap="1" wp14:anchorId="24BAB6FC" wp14:editId="1C420323">
                <wp:simplePos x="0" y="0"/>
                <wp:positionH relativeFrom="column">
                  <wp:posOffset>561975</wp:posOffset>
                </wp:positionH>
                <wp:positionV relativeFrom="paragraph">
                  <wp:posOffset>2988310</wp:posOffset>
                </wp:positionV>
                <wp:extent cx="4696460" cy="457200"/>
                <wp:effectExtent l="0" t="0" r="8890" b="0"/>
                <wp:wrapTopAndBottom/>
                <wp:docPr id="1924211713" name="Cuadro de texto 1924211713"/>
                <wp:cNvGraphicFramePr/>
                <a:graphic xmlns:a="http://schemas.openxmlformats.org/drawingml/2006/main">
                  <a:graphicData uri="http://schemas.microsoft.com/office/word/2010/wordprocessingShape">
                    <wps:wsp>
                      <wps:cNvSpPr txBox="1"/>
                      <wps:spPr>
                        <a:xfrm>
                          <a:off x="0" y="0"/>
                          <a:ext cx="4696460" cy="457200"/>
                        </a:xfrm>
                        <a:prstGeom prst="rect">
                          <a:avLst/>
                        </a:prstGeom>
                        <a:noFill/>
                        <a:ln>
                          <a:noFill/>
                        </a:ln>
                      </wps:spPr>
                      <wps:txbx>
                        <w:txbxContent>
                          <w:p w14:paraId="2F01FAC5" w14:textId="2629FCE2" w:rsidR="00FD7604" w:rsidRPr="00FD7604" w:rsidRDefault="00FD7604" w:rsidP="00FD7604">
                            <w:pPr>
                              <w:pStyle w:val="Descripcin"/>
                              <w:jc w:val="center"/>
                              <w:rPr>
                                <w:rFonts w:ascii="Arial" w:hAnsi="Arial" w:cs="Arial"/>
                                <w:noProof/>
                                <w:sz w:val="20"/>
                                <w:szCs w:val="20"/>
                              </w:rPr>
                            </w:pPr>
                            <w:bookmarkStart w:id="239" w:name="_Toc243753099"/>
                            <w:r w:rsidRPr="00FD7604">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Pr="00FD7604">
                              <w:rPr>
                                <w:rFonts w:ascii="Arial" w:hAnsi="Arial" w:cs="Arial"/>
                                <w:sz w:val="20"/>
                                <w:szCs w:val="20"/>
                              </w:rPr>
                              <w:t xml:space="preserve"> </w:t>
                            </w:r>
                            <w:r w:rsidRPr="00FD7604">
                              <w:rPr>
                                <w:rFonts w:ascii="Arial" w:hAnsi="Arial" w:cs="Arial"/>
                                <w:sz w:val="20"/>
                                <w:szCs w:val="20"/>
                              </w:rPr>
                              <w:t>Archivo de Excel utilizado para el registro de producción de vacunación por municipio.</w:t>
                            </w:r>
                            <w:bookmarkEnd w:id="2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4BAB6FC" id="Cuadro de texto 1924211713" o:spid="_x0000_s1042" type="#_x0000_t202" style="position:absolute;left:0;text-align:left;margin-left:44.25pt;margin-top:235.3pt;width:369.8pt;height:36pt;z-index:251825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" filled="f" stroked="f">
                <v:textbox inset="0,0,0,0">
                  <w:txbxContent>
                    <w:p w14:paraId="2F01FAC5" w14:textId="2629FCE2" w:rsidR="00FD7604" w:rsidRPr="00FD7604" w:rsidRDefault="00FD7604" w:rsidP="00FD7604">
                      <w:pPr>
                        <w:pStyle w:val="Descripcin"/>
                        <w:jc w:val="center"/>
                        <w:rPr>
                          <w:rFonts w:ascii="Arial" w:hAnsi="Arial" w:cs="Arial"/>
                          <w:noProof/>
                          <w:sz w:val="20"/>
                          <w:szCs w:val="20"/>
                        </w:rPr>
                      </w:pPr>
                      <w:bookmarkStart w:id="240" w:name="_Toc243753099"/>
                      <w:r w:rsidRPr="00FD7604">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Pr="00FD7604">
                        <w:rPr>
                          <w:rFonts w:ascii="Arial" w:hAnsi="Arial" w:cs="Arial"/>
                          <w:sz w:val="20"/>
                          <w:szCs w:val="20"/>
                        </w:rPr>
                        <w:t xml:space="preserve"> </w:t>
                      </w:r>
                      <w:r w:rsidRPr="00FD7604">
                        <w:rPr>
                          <w:rFonts w:ascii="Arial" w:hAnsi="Arial" w:cs="Arial"/>
                          <w:sz w:val="20"/>
                          <w:szCs w:val="20"/>
                        </w:rPr>
                        <w:t>Archivo de Excel utilizado para el registro de producción de vacunación por municipio.</w:t>
                      </w:r>
                      <w:bookmarkEnd w:id="240"/>
                    </w:p>
                  </w:txbxContent>
                </v:textbox>
                <w10:wrap type="topAndBottom"/>
              </v:shape>
            </w:pict>
          </mc:Fallback>
        </mc:AlternateContent>
      </w:r>
      <w:r w:rsidR="008E20FB">
        <w:rPr>
          <w:rFonts w:ascii="Arial" w:hAnsi="Arial" w:cs="Arial"/>
          <w:noProof/>
          <w:sz w:val="24"/>
          <w:szCs w:val="24"/>
        </w:rPr>
        <w:drawing>
          <wp:anchor distT="0" distB="0" distL="114300" distR="114300" simplePos="0" relativeHeight="251760128" behindDoc="0" locked="0" layoutInCell="1" allowOverlap="1" wp14:anchorId="062BBE1C" wp14:editId="108AD974">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contenía la producción administrada a la población del propio municipio; el segundo registraba la producción total, independientemente de la procedencia de las personas vacunadas; y el tercero organizaba las dosis atribuidas a cada municipio de residencia, información utilizada para elaborar los informes de cobertura.</w:t>
      </w:r>
      <w:r w:rsidR="0042086F" w:rsidRPr="0042086F">
        <w:rPr>
          <w:rFonts w:ascii="Arial" w:hAnsi="Arial" w:cs="Arial"/>
          <w:sz w:val="24"/>
          <w:szCs w:val="24"/>
        </w:rPr>
        <w:t xml:space="preserve"> Las figuras 5.2 y 5.3 mostraban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63C110AF" w:rsidR="0042086F" w:rsidRDefault="008E20FB"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05184" behindDoc="0" locked="0" layoutInCell="1" allowOverlap="1" wp14:anchorId="00A9FE3E" wp14:editId="5E6D0872">
                <wp:simplePos x="0" y="0"/>
                <wp:positionH relativeFrom="column">
                  <wp:posOffset>973455</wp:posOffset>
                </wp:positionH>
                <wp:positionV relativeFrom="paragraph">
                  <wp:posOffset>114300</wp:posOffset>
                </wp:positionV>
                <wp:extent cx="4023995" cy="457200"/>
                <wp:effectExtent l="0" t="0" r="0" b="0"/>
                <wp:wrapTopAndBottom/>
                <wp:docPr id="60" name="Cuadro de texto 60"/>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092B78AC" w14:textId="6175D929" w:rsidR="008E20FB" w:rsidRPr="008E20FB" w:rsidRDefault="008E20FB" w:rsidP="008E20FB">
                            <w:pPr>
                              <w:pStyle w:val="Descripcin"/>
                              <w:jc w:val="center"/>
                              <w:rPr>
                                <w:rFonts w:ascii="Arial" w:hAnsi="Arial" w:cs="Arial"/>
                                <w:noProof/>
                                <w:sz w:val="20"/>
                                <w:szCs w:val="20"/>
                              </w:rPr>
                            </w:pPr>
                            <w:bookmarkStart w:id="241" w:name="_Toc243753100"/>
                            <w:r w:rsidRPr="008E20FB">
                              <w:rPr>
                                <w:sz w:val="20"/>
                                <w:szCs w:val="20"/>
                              </w:rPr>
                              <w:t xml:space="preserve">Figura </w:t>
                            </w:r>
                            <w:r w:rsidR="00FD7604">
                              <w:rPr>
                                <w:sz w:val="20"/>
                                <w:szCs w:val="20"/>
                              </w:rPr>
                              <w:fldChar w:fldCharType="begin"/>
                            </w:r>
                            <w:r w:rsidR="00FD7604">
                              <w:rPr>
                                <w:sz w:val="20"/>
                                <w:szCs w:val="20"/>
                              </w:rPr>
                              <w:instrText xml:space="preserve"> STYLEREF 1 \s </w:instrText>
                            </w:r>
                            <w:r w:rsidR="00FD7604">
                              <w:rPr>
                                <w:sz w:val="20"/>
                                <w:szCs w:val="20"/>
                              </w:rPr>
                              <w:fldChar w:fldCharType="separate"/>
                            </w:r>
                            <w:r w:rsidR="00FD7604">
                              <w:rPr>
                                <w:noProof/>
                                <w:sz w:val="20"/>
                                <w:szCs w:val="20"/>
                              </w:rPr>
                              <w:t>5</w:t>
                            </w:r>
                            <w:r w:rsidR="00FD7604">
                              <w:rPr>
                                <w:sz w:val="20"/>
                                <w:szCs w:val="20"/>
                              </w:rPr>
                              <w:fldChar w:fldCharType="end"/>
                            </w:r>
                            <w:r w:rsidR="00FD7604">
                              <w:rPr>
                                <w:sz w:val="20"/>
                                <w:szCs w:val="20"/>
                              </w:rPr>
                              <w:t>.</w:t>
                            </w:r>
                            <w:r w:rsidR="00FD7604">
                              <w:rPr>
                                <w:sz w:val="20"/>
                                <w:szCs w:val="20"/>
                              </w:rPr>
                              <w:fldChar w:fldCharType="begin"/>
                            </w:r>
                            <w:r w:rsidR="00FD7604">
                              <w:rPr>
                                <w:sz w:val="20"/>
                                <w:szCs w:val="20"/>
                              </w:rPr>
                              <w:instrText xml:space="preserve"> SEQ Figura \* ARABIC \s 1 </w:instrText>
                            </w:r>
                            <w:r w:rsidR="00FD7604">
                              <w:rPr>
                                <w:sz w:val="20"/>
                                <w:szCs w:val="20"/>
                              </w:rPr>
                              <w:fldChar w:fldCharType="separate"/>
                            </w:r>
                            <w:r w:rsidR="00FD7604">
                              <w:rPr>
                                <w:noProof/>
                                <w:sz w:val="20"/>
                                <w:szCs w:val="20"/>
                              </w:rPr>
                              <w:t>3</w:t>
                            </w:r>
                            <w:r w:rsidR="00FD7604">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0A9FE3E" id="Cuadro de texto 60" o:spid="_x0000_s1043" type="#_x0000_t202" style="position:absolute;left:0;text-align:left;margin-left:76.65pt;margin-top:9pt;width:316.85pt;height:36pt;z-index:251805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mlqHA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" stroked="f">
                <v:textbox inset="0,0,0,0">
                  <w:txbxContent>
                    <w:p w14:paraId="092B78AC" w14:textId="6175D929" w:rsidR="008E20FB" w:rsidRPr="008E20FB" w:rsidRDefault="008E20FB" w:rsidP="008E20FB">
                      <w:pPr>
                        <w:pStyle w:val="Descripcin"/>
                        <w:jc w:val="center"/>
                        <w:rPr>
                          <w:rFonts w:ascii="Arial" w:hAnsi="Arial" w:cs="Arial"/>
                          <w:noProof/>
                          <w:sz w:val="20"/>
                          <w:szCs w:val="20"/>
                        </w:rPr>
                      </w:pPr>
                      <w:bookmarkStart w:id="242" w:name="_Toc243753100"/>
                      <w:r w:rsidRPr="008E20FB">
                        <w:rPr>
                          <w:sz w:val="20"/>
                          <w:szCs w:val="20"/>
                        </w:rPr>
                        <w:t xml:space="preserve">Figura </w:t>
                      </w:r>
                      <w:r w:rsidR="00FD7604">
                        <w:rPr>
                          <w:sz w:val="20"/>
                          <w:szCs w:val="20"/>
                        </w:rPr>
                        <w:fldChar w:fldCharType="begin"/>
                      </w:r>
                      <w:r w:rsidR="00FD7604">
                        <w:rPr>
                          <w:sz w:val="20"/>
                          <w:szCs w:val="20"/>
                        </w:rPr>
                        <w:instrText xml:space="preserve"> STYLEREF 1 \s </w:instrText>
                      </w:r>
                      <w:r w:rsidR="00FD7604">
                        <w:rPr>
                          <w:sz w:val="20"/>
                          <w:szCs w:val="20"/>
                        </w:rPr>
                        <w:fldChar w:fldCharType="separate"/>
                      </w:r>
                      <w:r w:rsidR="00FD7604">
                        <w:rPr>
                          <w:noProof/>
                          <w:sz w:val="20"/>
                          <w:szCs w:val="20"/>
                        </w:rPr>
                        <w:t>5</w:t>
                      </w:r>
                      <w:r w:rsidR="00FD7604">
                        <w:rPr>
                          <w:sz w:val="20"/>
                          <w:szCs w:val="20"/>
                        </w:rPr>
                        <w:fldChar w:fldCharType="end"/>
                      </w:r>
                      <w:r w:rsidR="00FD7604">
                        <w:rPr>
                          <w:sz w:val="20"/>
                          <w:szCs w:val="20"/>
                        </w:rPr>
                        <w:t>.</w:t>
                      </w:r>
                      <w:r w:rsidR="00FD7604">
                        <w:rPr>
                          <w:sz w:val="20"/>
                          <w:szCs w:val="20"/>
                        </w:rPr>
                        <w:fldChar w:fldCharType="begin"/>
                      </w:r>
                      <w:r w:rsidR="00FD7604">
                        <w:rPr>
                          <w:sz w:val="20"/>
                          <w:szCs w:val="20"/>
                        </w:rPr>
                        <w:instrText xml:space="preserve"> SEQ Figura \* ARABIC \s 1 </w:instrText>
                      </w:r>
                      <w:r w:rsidR="00FD7604">
                        <w:rPr>
                          <w:sz w:val="20"/>
                          <w:szCs w:val="20"/>
                        </w:rPr>
                        <w:fldChar w:fldCharType="separate"/>
                      </w:r>
                      <w:r w:rsidR="00FD7604">
                        <w:rPr>
                          <w:noProof/>
                          <w:sz w:val="20"/>
                          <w:szCs w:val="20"/>
                        </w:rPr>
                        <w:t>3</w:t>
                      </w:r>
                      <w:r w:rsidR="00FD7604">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42"/>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eran utilizados para el seguimiento de la vacunación a nivel territorial. La figura 5.4 muestra un ejemplo de la información correspondiente a la Red No. 1, donde los porcentajes de cobertura se organizaban por municipio y tipo de vacuna, mediante una tabla que utilizaba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6530CC" w:rsidR="002B1C7E" w:rsidRDefault="008E20FB">
      <w:pPr>
        <w:jc w:val="left"/>
      </w:pPr>
      <w:r>
        <w:rPr>
          <w:noProof/>
        </w:rPr>
        <w:lastRenderedPageBreak/>
        <mc:AlternateContent>
          <mc:Choice Requires="wps">
            <w:drawing>
              <wp:anchor distT="0" distB="0" distL="114300" distR="114300" simplePos="0" relativeHeight="251807232" behindDoc="0" locked="0" layoutInCell="1" allowOverlap="1" wp14:anchorId="770DD906" wp14:editId="3714B81C">
                <wp:simplePos x="0" y="0"/>
                <wp:positionH relativeFrom="column">
                  <wp:posOffset>589915</wp:posOffset>
                </wp:positionH>
                <wp:positionV relativeFrom="paragraph">
                  <wp:posOffset>1270</wp:posOffset>
                </wp:positionV>
                <wp:extent cx="4610100" cy="457200"/>
                <wp:effectExtent l="0" t="0" r="0" b="0"/>
                <wp:wrapTopAndBottom/>
                <wp:docPr id="61" name="Cuadro de texto 61"/>
                <wp:cNvGraphicFramePr/>
                <a:graphic xmlns:a="http://schemas.openxmlformats.org/drawingml/2006/main">
                  <a:graphicData uri="http://schemas.microsoft.com/office/word/2010/wordprocessingShape">
                    <wps:wsp>
                      <wps:cNvSpPr txBox="1"/>
                      <wps:spPr>
                        <a:xfrm>
                          <a:off x="0" y="0"/>
                          <a:ext cx="4610100" cy="457200"/>
                        </a:xfrm>
                        <a:prstGeom prst="rect">
                          <a:avLst/>
                        </a:prstGeom>
                        <a:solidFill>
                          <a:prstClr val="white"/>
                        </a:solidFill>
                        <a:ln>
                          <a:noFill/>
                        </a:ln>
                      </wps:spPr>
                      <wps:txbx>
                        <w:txbxContent>
                          <w:p w14:paraId="5C699AD1" w14:textId="5A0CC7BF" w:rsidR="008E20FB" w:rsidRPr="008E20FB" w:rsidRDefault="008E20FB" w:rsidP="008E20FB">
                            <w:pPr>
                              <w:pStyle w:val="Descripcin"/>
                              <w:jc w:val="center"/>
                              <w:rPr>
                                <w:rFonts w:ascii="Arial" w:hAnsi="Arial" w:cs="Arial"/>
                                <w:noProof/>
                                <w:sz w:val="20"/>
                                <w:szCs w:val="20"/>
                              </w:rPr>
                            </w:pPr>
                            <w:bookmarkStart w:id="243" w:name="_Toc243753101"/>
                            <w:r w:rsidRPr="008E20FB">
                              <w:rPr>
                                <w:rFonts w:ascii="Arial" w:hAnsi="Arial" w:cs="Arial"/>
                                <w:sz w:val="20"/>
                                <w:szCs w:val="20"/>
                              </w:rPr>
                              <w:t xml:space="preserve">Figura </w:t>
                            </w:r>
                            <w:r w:rsidR="00FD7604">
                              <w:rPr>
                                <w:rFonts w:ascii="Arial" w:hAnsi="Arial" w:cs="Arial"/>
                                <w:sz w:val="20"/>
                                <w:szCs w:val="20"/>
                              </w:rPr>
                              <w:fldChar w:fldCharType="begin"/>
                            </w:r>
                            <w:r w:rsidR="00FD7604">
                              <w:rPr>
                                <w:rFonts w:ascii="Arial" w:hAnsi="Arial" w:cs="Arial"/>
                                <w:sz w:val="20"/>
                                <w:szCs w:val="20"/>
                              </w:rPr>
                              <w:instrText xml:space="preserve"> STYLEREF 1 \s </w:instrText>
                            </w:r>
                            <w:r w:rsidR="00FD7604">
                              <w:rPr>
                                <w:rFonts w:ascii="Arial" w:hAnsi="Arial" w:cs="Arial"/>
                                <w:sz w:val="20"/>
                                <w:szCs w:val="20"/>
                              </w:rPr>
                              <w:fldChar w:fldCharType="separate"/>
                            </w:r>
                            <w:r w:rsidR="00FD7604">
                              <w:rPr>
                                <w:rFonts w:ascii="Arial" w:hAnsi="Arial" w:cs="Arial"/>
                                <w:noProof/>
                                <w:sz w:val="20"/>
                                <w:szCs w:val="20"/>
                              </w:rPr>
                              <w:t>5</w:t>
                            </w:r>
                            <w:r w:rsidR="00FD7604">
                              <w:rPr>
                                <w:rFonts w:ascii="Arial" w:hAnsi="Arial" w:cs="Arial"/>
                                <w:sz w:val="20"/>
                                <w:szCs w:val="20"/>
                              </w:rPr>
                              <w:fldChar w:fldCharType="end"/>
                            </w:r>
                            <w:r w:rsidR="00FD7604">
                              <w:rPr>
                                <w:rFonts w:ascii="Arial" w:hAnsi="Arial" w:cs="Arial"/>
                                <w:sz w:val="20"/>
                                <w:szCs w:val="20"/>
                              </w:rPr>
                              <w:t>.</w:t>
                            </w:r>
                            <w:r w:rsidR="00FD7604">
                              <w:rPr>
                                <w:rFonts w:ascii="Arial" w:hAnsi="Arial" w:cs="Arial"/>
                                <w:sz w:val="20"/>
                                <w:szCs w:val="20"/>
                              </w:rPr>
                              <w:fldChar w:fldCharType="begin"/>
                            </w:r>
                            <w:r w:rsidR="00FD7604">
                              <w:rPr>
                                <w:rFonts w:ascii="Arial" w:hAnsi="Arial" w:cs="Arial"/>
                                <w:sz w:val="20"/>
                                <w:szCs w:val="20"/>
                              </w:rPr>
                              <w:instrText xml:space="preserve"> SEQ Figura \* ARABIC \s 1 </w:instrText>
                            </w:r>
                            <w:r w:rsidR="00FD7604">
                              <w:rPr>
                                <w:rFonts w:ascii="Arial" w:hAnsi="Arial" w:cs="Arial"/>
                                <w:sz w:val="20"/>
                                <w:szCs w:val="20"/>
                              </w:rPr>
                              <w:fldChar w:fldCharType="separate"/>
                            </w:r>
                            <w:r w:rsidR="00FD7604">
                              <w:rPr>
                                <w:rFonts w:ascii="Arial" w:hAnsi="Arial" w:cs="Arial"/>
                                <w:noProof/>
                                <w:sz w:val="20"/>
                                <w:szCs w:val="20"/>
                              </w:rPr>
                              <w:t>4</w:t>
                            </w:r>
                            <w:r w:rsidR="00FD7604">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bookmarkEnd w:id="2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0DD906" id="Cuadro de texto 61" o:spid="_x0000_s1044" type="#_x0000_t202" style="position:absolute;margin-left:46.45pt;margin-top:.1pt;width:363pt;height:36pt;z-index:251807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" stroked="f">
                <v:textbox inset="0,0,0,0">
                  <w:txbxContent>
                    <w:p w14:paraId="5C699AD1" w14:textId="5A0CC7BF" w:rsidR="008E20FB" w:rsidRPr="008E20FB" w:rsidRDefault="008E20FB" w:rsidP="008E20FB">
                      <w:pPr>
                        <w:pStyle w:val="Descripcin"/>
                        <w:jc w:val="center"/>
                        <w:rPr>
                          <w:rFonts w:ascii="Arial" w:hAnsi="Arial" w:cs="Arial"/>
                          <w:noProof/>
                          <w:sz w:val="20"/>
                          <w:szCs w:val="20"/>
                        </w:rPr>
                      </w:pPr>
                      <w:bookmarkStart w:id="244" w:name="_Toc243753101"/>
                      <w:r w:rsidRPr="008E20FB">
                        <w:rPr>
                          <w:rFonts w:ascii="Arial" w:hAnsi="Arial" w:cs="Arial"/>
                          <w:sz w:val="20"/>
                          <w:szCs w:val="20"/>
                        </w:rPr>
                        <w:t xml:space="preserve">Figura </w:t>
                      </w:r>
                      <w:r w:rsidR="00FD7604">
                        <w:rPr>
                          <w:rFonts w:ascii="Arial" w:hAnsi="Arial" w:cs="Arial"/>
                          <w:sz w:val="20"/>
                          <w:szCs w:val="20"/>
                        </w:rPr>
                        <w:fldChar w:fldCharType="begin"/>
                      </w:r>
                      <w:r w:rsidR="00FD7604">
                        <w:rPr>
                          <w:rFonts w:ascii="Arial" w:hAnsi="Arial" w:cs="Arial"/>
                          <w:sz w:val="20"/>
                          <w:szCs w:val="20"/>
                        </w:rPr>
                        <w:instrText xml:space="preserve"> STYLEREF 1 \s </w:instrText>
                      </w:r>
                      <w:r w:rsidR="00FD7604">
                        <w:rPr>
                          <w:rFonts w:ascii="Arial" w:hAnsi="Arial" w:cs="Arial"/>
                          <w:sz w:val="20"/>
                          <w:szCs w:val="20"/>
                        </w:rPr>
                        <w:fldChar w:fldCharType="separate"/>
                      </w:r>
                      <w:r w:rsidR="00FD7604">
                        <w:rPr>
                          <w:rFonts w:ascii="Arial" w:hAnsi="Arial" w:cs="Arial"/>
                          <w:noProof/>
                          <w:sz w:val="20"/>
                          <w:szCs w:val="20"/>
                        </w:rPr>
                        <w:t>5</w:t>
                      </w:r>
                      <w:r w:rsidR="00FD7604">
                        <w:rPr>
                          <w:rFonts w:ascii="Arial" w:hAnsi="Arial" w:cs="Arial"/>
                          <w:sz w:val="20"/>
                          <w:szCs w:val="20"/>
                        </w:rPr>
                        <w:fldChar w:fldCharType="end"/>
                      </w:r>
                      <w:r w:rsidR="00FD7604">
                        <w:rPr>
                          <w:rFonts w:ascii="Arial" w:hAnsi="Arial" w:cs="Arial"/>
                          <w:sz w:val="20"/>
                          <w:szCs w:val="20"/>
                        </w:rPr>
                        <w:t>.</w:t>
                      </w:r>
                      <w:r w:rsidR="00FD7604">
                        <w:rPr>
                          <w:rFonts w:ascii="Arial" w:hAnsi="Arial" w:cs="Arial"/>
                          <w:sz w:val="20"/>
                          <w:szCs w:val="20"/>
                        </w:rPr>
                        <w:fldChar w:fldCharType="begin"/>
                      </w:r>
                      <w:r w:rsidR="00FD7604">
                        <w:rPr>
                          <w:rFonts w:ascii="Arial" w:hAnsi="Arial" w:cs="Arial"/>
                          <w:sz w:val="20"/>
                          <w:szCs w:val="20"/>
                        </w:rPr>
                        <w:instrText xml:space="preserve"> SEQ Figura \* ARABIC \s 1 </w:instrText>
                      </w:r>
                      <w:r w:rsidR="00FD7604">
                        <w:rPr>
                          <w:rFonts w:ascii="Arial" w:hAnsi="Arial" w:cs="Arial"/>
                          <w:sz w:val="20"/>
                          <w:szCs w:val="20"/>
                        </w:rPr>
                        <w:fldChar w:fldCharType="separate"/>
                      </w:r>
                      <w:r w:rsidR="00FD7604">
                        <w:rPr>
                          <w:rFonts w:ascii="Arial" w:hAnsi="Arial" w:cs="Arial"/>
                          <w:noProof/>
                          <w:sz w:val="20"/>
                          <w:szCs w:val="20"/>
                        </w:rPr>
                        <w:t>4</w:t>
                      </w:r>
                      <w:r w:rsidR="00FD7604">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bookmarkEnd w:id="244"/>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6C16D053">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r w:rsidRPr="00957069">
        <w:t>Entrevistas con el personal de la institución</w:t>
      </w:r>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w:t>
      </w:r>
      <w:proofErr w:type="spellStart"/>
      <w:r w:rsidRPr="00957069">
        <w:rPr>
          <w:rFonts w:ascii="Arial" w:hAnsi="Arial" w:cs="Arial"/>
          <w:sz w:val="24"/>
          <w:szCs w:val="24"/>
        </w:rPr>
        <w:t>Floria</w:t>
      </w:r>
      <w:proofErr w:type="spellEnd"/>
      <w:r w:rsidRPr="00957069">
        <w:rPr>
          <w:rFonts w:ascii="Arial" w:hAnsi="Arial" w:cs="Arial"/>
          <w:sz w:val="24"/>
          <w:szCs w:val="24"/>
        </w:rPr>
        <w:t>,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del sistema y a orientar la definición de mecanismos de captura configurables y procesamiento centralizado</w:t>
      </w:r>
      <w:r>
        <w:rPr>
          <w:rFonts w:ascii="Arial" w:hAnsi="Arial" w:cs="Arial"/>
          <w:sz w:val="24"/>
          <w:szCs w:val="24"/>
        </w:rPr>
        <w:t>.</w:t>
      </w:r>
    </w:p>
    <w:p w14:paraId="20F8B89E" w14:textId="64D67A51" w:rsidR="00957069" w:rsidRDefault="00FD7604"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27712" behindDoc="0" locked="0" layoutInCell="1" allowOverlap="1" wp14:anchorId="2EFBC7A2" wp14:editId="18F6CFA9">
                <wp:simplePos x="0" y="0"/>
                <wp:positionH relativeFrom="column">
                  <wp:posOffset>996950</wp:posOffset>
                </wp:positionH>
                <wp:positionV relativeFrom="paragraph">
                  <wp:posOffset>2899410</wp:posOffset>
                </wp:positionV>
                <wp:extent cx="3742055" cy="457200"/>
                <wp:effectExtent l="0" t="0" r="10795" b="0"/>
                <wp:wrapTopAndBottom/>
                <wp:docPr id="1924211714" name="Cuadro de texto 1924211714"/>
                <wp:cNvGraphicFramePr/>
                <a:graphic xmlns:a="http://schemas.openxmlformats.org/drawingml/2006/main">
                  <a:graphicData uri="http://schemas.microsoft.com/office/word/2010/wordprocessingShape">
                    <wps:wsp>
                      <wps:cNvSpPr txBox="1"/>
                      <wps:spPr>
                        <a:xfrm>
                          <a:off x="0" y="0"/>
                          <a:ext cx="3742055" cy="457200"/>
                        </a:xfrm>
                        <a:prstGeom prst="rect">
                          <a:avLst/>
                        </a:prstGeom>
                        <a:noFill/>
                        <a:ln>
                          <a:noFill/>
                        </a:ln>
                      </wps:spPr>
                      <wps:txbx>
                        <w:txbxContent>
                          <w:p w14:paraId="75A4BEF8" w14:textId="1D87C810" w:rsidR="00FD7604" w:rsidRPr="00FD7604" w:rsidRDefault="00FD7604" w:rsidP="00FD7604">
                            <w:pPr>
                              <w:pStyle w:val="Descripcin"/>
                              <w:jc w:val="center"/>
                              <w:rPr>
                                <w:rFonts w:ascii="Arial" w:hAnsi="Arial" w:cs="Arial"/>
                                <w:noProof/>
                                <w:sz w:val="20"/>
                                <w:szCs w:val="20"/>
                              </w:rPr>
                            </w:pPr>
                            <w:bookmarkStart w:id="245" w:name="_Toc243753102"/>
                            <w:r w:rsidRPr="00FD7604">
                              <w:rPr>
                                <w:rFonts w:ascii="Arial" w:hAnsi="Arial" w:cs="Arial"/>
                                <w:sz w:val="20"/>
                                <w:szCs w:val="20"/>
                              </w:rPr>
                              <w:t xml:space="preserve">Figura </w:t>
                            </w:r>
                            <w:r w:rsidRPr="00FD7604">
                              <w:rPr>
                                <w:rFonts w:ascii="Arial" w:hAnsi="Arial" w:cs="Arial"/>
                                <w:sz w:val="20"/>
                                <w:szCs w:val="20"/>
                              </w:rPr>
                              <w:fldChar w:fldCharType="begin"/>
                            </w:r>
                            <w:r w:rsidRPr="00FD7604">
                              <w:rPr>
                                <w:rFonts w:ascii="Arial" w:hAnsi="Arial" w:cs="Arial"/>
                                <w:sz w:val="20"/>
                                <w:szCs w:val="20"/>
                              </w:rPr>
                              <w:instrText xml:space="preserve"> STYLEREF 1 \s </w:instrText>
                            </w:r>
                            <w:r w:rsidRPr="00FD7604">
                              <w:rPr>
                                <w:rFonts w:ascii="Arial" w:hAnsi="Arial" w:cs="Arial"/>
                                <w:sz w:val="20"/>
                                <w:szCs w:val="20"/>
                              </w:rPr>
                              <w:fldChar w:fldCharType="separate"/>
                            </w:r>
                            <w:r w:rsidRPr="00FD7604">
                              <w:rPr>
                                <w:rFonts w:ascii="Arial" w:hAnsi="Arial" w:cs="Arial"/>
                                <w:noProof/>
                                <w:sz w:val="20"/>
                                <w:szCs w:val="20"/>
                              </w:rPr>
                              <w:t>5</w:t>
                            </w:r>
                            <w:r w:rsidRPr="00FD7604">
                              <w:rPr>
                                <w:rFonts w:ascii="Arial" w:hAnsi="Arial" w:cs="Arial"/>
                                <w:sz w:val="20"/>
                                <w:szCs w:val="20"/>
                              </w:rPr>
                              <w:fldChar w:fldCharType="end"/>
                            </w:r>
                            <w:r w:rsidRPr="00FD7604">
                              <w:rPr>
                                <w:rFonts w:ascii="Arial" w:hAnsi="Arial" w:cs="Arial"/>
                                <w:sz w:val="20"/>
                                <w:szCs w:val="20"/>
                              </w:rPr>
                              <w:t>.</w:t>
                            </w:r>
                            <w:r w:rsidRPr="00FD7604">
                              <w:rPr>
                                <w:rFonts w:ascii="Arial" w:hAnsi="Arial" w:cs="Arial"/>
                                <w:sz w:val="20"/>
                                <w:szCs w:val="20"/>
                              </w:rPr>
                              <w:fldChar w:fldCharType="begin"/>
                            </w:r>
                            <w:r w:rsidRPr="00FD7604">
                              <w:rPr>
                                <w:rFonts w:ascii="Arial" w:hAnsi="Arial" w:cs="Arial"/>
                                <w:sz w:val="20"/>
                                <w:szCs w:val="20"/>
                              </w:rPr>
                              <w:instrText xml:space="preserve"> SEQ Figura \* ARABIC \s 1 </w:instrText>
                            </w:r>
                            <w:r w:rsidRPr="00FD7604">
                              <w:rPr>
                                <w:rFonts w:ascii="Arial" w:hAnsi="Arial" w:cs="Arial"/>
                                <w:sz w:val="20"/>
                                <w:szCs w:val="20"/>
                              </w:rPr>
                              <w:fldChar w:fldCharType="separate"/>
                            </w:r>
                            <w:r w:rsidRPr="00FD7604">
                              <w:rPr>
                                <w:rFonts w:ascii="Arial" w:hAnsi="Arial" w:cs="Arial"/>
                                <w:noProof/>
                                <w:sz w:val="20"/>
                                <w:szCs w:val="20"/>
                              </w:rPr>
                              <w:t>5</w:t>
                            </w:r>
                            <w:r w:rsidRPr="00FD7604">
                              <w:rPr>
                                <w:rFonts w:ascii="Arial" w:hAnsi="Arial" w:cs="Arial"/>
                                <w:sz w:val="20"/>
                                <w:szCs w:val="20"/>
                              </w:rPr>
                              <w:fldChar w:fldCharType="end"/>
                            </w:r>
                            <w:r w:rsidRPr="00FD7604">
                              <w:rPr>
                                <w:rFonts w:ascii="Arial" w:hAnsi="Arial" w:cs="Arial"/>
                                <w:sz w:val="20"/>
                                <w:szCs w:val="20"/>
                              </w:rPr>
                              <w:t xml:space="preserve"> </w:t>
                            </w:r>
                            <w:r w:rsidRPr="00FD7604">
                              <w:rPr>
                                <w:rFonts w:ascii="Arial" w:hAnsi="Arial" w:cs="Arial"/>
                                <w:sz w:val="20"/>
                                <w:szCs w:val="20"/>
                              </w:rPr>
                              <w:t>Reunión de levantamiento de requerimientos en la DDRISS San Marcos.</w:t>
                            </w:r>
                            <w:bookmarkEnd w:id="2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EFBC7A2" id="Cuadro de texto 1924211714" o:spid="_x0000_s1045" type="#_x0000_t202" style="position:absolute;left:0;text-align:left;margin-left:78.5pt;margin-top:228.3pt;width:294.65pt;height:36pt;z-index:25182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" filled="f" stroked="f">
                <v:textbox inset="0,0,0,0">
                  <w:txbxContent>
                    <w:p w14:paraId="75A4BEF8" w14:textId="1D87C810" w:rsidR="00FD7604" w:rsidRPr="00FD7604" w:rsidRDefault="00FD7604" w:rsidP="00FD7604">
                      <w:pPr>
                        <w:pStyle w:val="Descripcin"/>
                        <w:jc w:val="center"/>
                        <w:rPr>
                          <w:rFonts w:ascii="Arial" w:hAnsi="Arial" w:cs="Arial"/>
                          <w:noProof/>
                          <w:sz w:val="20"/>
                          <w:szCs w:val="20"/>
                        </w:rPr>
                      </w:pPr>
                      <w:bookmarkStart w:id="246" w:name="_Toc243753102"/>
                      <w:r w:rsidRPr="00FD7604">
                        <w:rPr>
                          <w:rFonts w:ascii="Arial" w:hAnsi="Arial" w:cs="Arial"/>
                          <w:sz w:val="20"/>
                          <w:szCs w:val="20"/>
                        </w:rPr>
                        <w:t xml:space="preserve">Figura </w:t>
                      </w:r>
                      <w:r w:rsidRPr="00FD7604">
                        <w:rPr>
                          <w:rFonts w:ascii="Arial" w:hAnsi="Arial" w:cs="Arial"/>
                          <w:sz w:val="20"/>
                          <w:szCs w:val="20"/>
                        </w:rPr>
                        <w:fldChar w:fldCharType="begin"/>
                      </w:r>
                      <w:r w:rsidRPr="00FD7604">
                        <w:rPr>
                          <w:rFonts w:ascii="Arial" w:hAnsi="Arial" w:cs="Arial"/>
                          <w:sz w:val="20"/>
                          <w:szCs w:val="20"/>
                        </w:rPr>
                        <w:instrText xml:space="preserve"> STYLEREF 1 \s </w:instrText>
                      </w:r>
                      <w:r w:rsidRPr="00FD7604">
                        <w:rPr>
                          <w:rFonts w:ascii="Arial" w:hAnsi="Arial" w:cs="Arial"/>
                          <w:sz w:val="20"/>
                          <w:szCs w:val="20"/>
                        </w:rPr>
                        <w:fldChar w:fldCharType="separate"/>
                      </w:r>
                      <w:r w:rsidRPr="00FD7604">
                        <w:rPr>
                          <w:rFonts w:ascii="Arial" w:hAnsi="Arial" w:cs="Arial"/>
                          <w:noProof/>
                          <w:sz w:val="20"/>
                          <w:szCs w:val="20"/>
                        </w:rPr>
                        <w:t>5</w:t>
                      </w:r>
                      <w:r w:rsidRPr="00FD7604">
                        <w:rPr>
                          <w:rFonts w:ascii="Arial" w:hAnsi="Arial" w:cs="Arial"/>
                          <w:sz w:val="20"/>
                          <w:szCs w:val="20"/>
                        </w:rPr>
                        <w:fldChar w:fldCharType="end"/>
                      </w:r>
                      <w:r w:rsidRPr="00FD7604">
                        <w:rPr>
                          <w:rFonts w:ascii="Arial" w:hAnsi="Arial" w:cs="Arial"/>
                          <w:sz w:val="20"/>
                          <w:szCs w:val="20"/>
                        </w:rPr>
                        <w:t>.</w:t>
                      </w:r>
                      <w:r w:rsidRPr="00FD7604">
                        <w:rPr>
                          <w:rFonts w:ascii="Arial" w:hAnsi="Arial" w:cs="Arial"/>
                          <w:sz w:val="20"/>
                          <w:szCs w:val="20"/>
                        </w:rPr>
                        <w:fldChar w:fldCharType="begin"/>
                      </w:r>
                      <w:r w:rsidRPr="00FD7604">
                        <w:rPr>
                          <w:rFonts w:ascii="Arial" w:hAnsi="Arial" w:cs="Arial"/>
                          <w:sz w:val="20"/>
                          <w:szCs w:val="20"/>
                        </w:rPr>
                        <w:instrText xml:space="preserve"> SEQ Figura \* ARABIC \s 1 </w:instrText>
                      </w:r>
                      <w:r w:rsidRPr="00FD7604">
                        <w:rPr>
                          <w:rFonts w:ascii="Arial" w:hAnsi="Arial" w:cs="Arial"/>
                          <w:sz w:val="20"/>
                          <w:szCs w:val="20"/>
                        </w:rPr>
                        <w:fldChar w:fldCharType="separate"/>
                      </w:r>
                      <w:r w:rsidRPr="00FD7604">
                        <w:rPr>
                          <w:rFonts w:ascii="Arial" w:hAnsi="Arial" w:cs="Arial"/>
                          <w:noProof/>
                          <w:sz w:val="20"/>
                          <w:szCs w:val="20"/>
                        </w:rPr>
                        <w:t>5</w:t>
                      </w:r>
                      <w:r w:rsidRPr="00FD7604">
                        <w:rPr>
                          <w:rFonts w:ascii="Arial" w:hAnsi="Arial" w:cs="Arial"/>
                          <w:sz w:val="20"/>
                          <w:szCs w:val="20"/>
                        </w:rPr>
                        <w:fldChar w:fldCharType="end"/>
                      </w:r>
                      <w:r w:rsidRPr="00FD7604">
                        <w:rPr>
                          <w:rFonts w:ascii="Arial" w:hAnsi="Arial" w:cs="Arial"/>
                          <w:sz w:val="20"/>
                          <w:szCs w:val="20"/>
                        </w:rPr>
                        <w:t xml:space="preserve"> </w:t>
                      </w:r>
                      <w:r w:rsidRPr="00FD7604">
                        <w:rPr>
                          <w:rFonts w:ascii="Arial" w:hAnsi="Arial" w:cs="Arial"/>
                          <w:sz w:val="20"/>
                          <w:szCs w:val="20"/>
                        </w:rPr>
                        <w:t>Reunión de levantamiento de requerimientos en la DDRISS San Marcos.</w:t>
                      </w:r>
                      <w:bookmarkEnd w:id="246"/>
                    </w:p>
                  </w:txbxContent>
                </v:textbox>
                <w10:wrap type="topAndBottom"/>
              </v:shape>
            </w:pict>
          </mc:Fallback>
        </mc:AlternateContent>
      </w:r>
      <w:r>
        <w:rPr>
          <w:rFonts w:ascii="Arial" w:hAnsi="Arial" w:cs="Arial"/>
          <w:noProof/>
          <w:sz w:val="24"/>
          <w:szCs w:val="24"/>
        </w:rPr>
        <w:drawing>
          <wp:anchor distT="0" distB="0" distL="114300" distR="114300" simplePos="0" relativeHeight="251769344" behindDoc="0" locked="0" layoutInCell="1" allowOverlap="1" wp14:anchorId="6770E1C5" wp14:editId="54F3E1DD">
            <wp:simplePos x="0" y="0"/>
            <wp:positionH relativeFrom="margin">
              <wp:posOffset>1004570</wp:posOffset>
            </wp:positionH>
            <wp:positionV relativeFrom="paragraph">
              <wp:posOffset>3295650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 xml:space="preserve">Por su parte, la estadígrafa Amanda </w:t>
      </w:r>
      <w:proofErr w:type="spellStart"/>
      <w:r w:rsidR="00957069" w:rsidRPr="00957069">
        <w:rPr>
          <w:rFonts w:ascii="Arial" w:hAnsi="Arial" w:cs="Arial"/>
          <w:sz w:val="24"/>
          <w:szCs w:val="24"/>
        </w:rPr>
        <w:t>Floria</w:t>
      </w:r>
      <w:proofErr w:type="spellEnd"/>
      <w:r w:rsidR="00957069" w:rsidRPr="00957069">
        <w:rPr>
          <w:rFonts w:ascii="Arial" w:hAnsi="Arial" w:cs="Arial"/>
          <w:sz w:val="24"/>
          <w:szCs w:val="24"/>
        </w:rPr>
        <w:t xml:space="preserve"> explicó las actividades que realizaba para recibir, verificar, digitar y consolidar los reportes mensuales de vacunación. Se conoció que el procedimiento requería la participación de representantes municipales durante los primeros días de cada mes para verificar la información, mientras que la consolidación posterior se concentraba principalmente en una sola persona. La entrevistada manifestó que una herramienta que automatizara estas tareas podía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utilizaba el sistema, particularmente respecto a la distribución de los establecimientos de salud y las responsabilidades de las áreas que intervenían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r w:rsidRPr="00790366">
        <w:t>Análisis del flujo de registro, revisión y consolidación de información</w:t>
      </w:r>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seguía la producción de vacunación desde su registro en los establecimientos de salud hasta su utilización por el Departamento de Epidemiología. Se identificó que el procedimiento inicia con el registro de las dosis administradas en los servicios de salud, cuyos datos se integraban posteriormente en un consolidado municipal. Un establecimiento responsable, generalmente el centro de salud, reunía la información correspondiente y la remite mensualmente a la DDRISS San Marcos mediante el formulario 5C. Este procedimiento permitía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participaban en la verificación presencial de los datos registrados, con el propósito de comprobar su correspondencia con los formularios entregados. Esta actividad se organizaba durante tres días, con la participación aproximada de diez representantes municipales por jornada. La verificación constituía un mecanismo de control previo a la consolidación, aunque requería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realizaba mediante tres archivos de Microsoft Excel, cada uno destinado a una forma particular de organizar la producción. El primero contenía las dosis administradas a personas residentes del propio municipio; el segundo registraba la producción total de cada municipio, independientemente de la procedencia de las personas vacunadas; y el tercero reunía las dosis atribuidas a los municipios de residencia dentro del departamento de San Marcos. Para elaborar este último, se consideraban tanto las vacunas administradas a la población del municipio como aquellas aplicadas a sus residentes en otros municipios. Esta diferenciación resultaba necesaria porque el lugar donde se administraba una vacuna no siempre coincidía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era sometida a una revisión posterior por parte del área de Tecnología e Informática y se pone a disposición del Departamento de Epidemiología para su análisis. La información de producción atribuida por municipio servía como base para calcular los indicadores de cobertura, considerando las poblaciones objetivo correspondientes. Los resultados se organizaban para presentar el avance de vacunación de los municipios y facilitar su interpretación durante las reuniones del consejo técnico. Por lo tanto, la elaboración del informe requería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noProof/>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3">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6DF6ED5D" w14:textId="2EFE0000" w:rsidR="00790366" w:rsidRPr="00790366" w:rsidRDefault="00790366" w:rsidP="00790366">
                            <w:pPr>
                              <w:pStyle w:val="Descripcin"/>
                              <w:jc w:val="center"/>
                              <w:rPr>
                                <w:rFonts w:ascii="Arial" w:eastAsia="Arial" w:hAnsi="Arial" w:cs="Arial"/>
                                <w:b/>
                                <w:sz w:val="20"/>
                                <w:szCs w:val="20"/>
                              </w:rPr>
                            </w:pPr>
                            <w:bookmarkStart w:id="247" w:name="_Toc243753103"/>
                            <w:r w:rsidRPr="00790366">
                              <w:rPr>
                                <w:rFonts w:ascii="Arial" w:hAnsi="Arial" w:cs="Arial"/>
                                <w:sz w:val="20"/>
                                <w:szCs w:val="20"/>
                              </w:rPr>
                              <w:t xml:space="preserve">Figura </w:t>
                            </w:r>
                            <w:r w:rsidR="00FD7604">
                              <w:rPr>
                                <w:rFonts w:ascii="Arial" w:hAnsi="Arial" w:cs="Arial"/>
                                <w:sz w:val="20"/>
                                <w:szCs w:val="20"/>
                              </w:rPr>
                              <w:fldChar w:fldCharType="begin"/>
                            </w:r>
                            <w:r w:rsidR="00FD7604">
                              <w:rPr>
                                <w:rFonts w:ascii="Arial" w:hAnsi="Arial" w:cs="Arial"/>
                                <w:sz w:val="20"/>
                                <w:szCs w:val="20"/>
                              </w:rPr>
                              <w:instrText xml:space="preserve"> STYLEREF 1 \s </w:instrText>
                            </w:r>
                            <w:r w:rsidR="00FD7604">
                              <w:rPr>
                                <w:rFonts w:ascii="Arial" w:hAnsi="Arial" w:cs="Arial"/>
                                <w:sz w:val="20"/>
                                <w:szCs w:val="20"/>
                              </w:rPr>
                              <w:fldChar w:fldCharType="separate"/>
                            </w:r>
                            <w:r w:rsidR="00FD7604">
                              <w:rPr>
                                <w:rFonts w:ascii="Arial" w:hAnsi="Arial" w:cs="Arial"/>
                                <w:noProof/>
                                <w:sz w:val="20"/>
                                <w:szCs w:val="20"/>
                              </w:rPr>
                              <w:t>5</w:t>
                            </w:r>
                            <w:r w:rsidR="00FD7604">
                              <w:rPr>
                                <w:rFonts w:ascii="Arial" w:hAnsi="Arial" w:cs="Arial"/>
                                <w:sz w:val="20"/>
                                <w:szCs w:val="20"/>
                              </w:rPr>
                              <w:fldChar w:fldCharType="end"/>
                            </w:r>
                            <w:r w:rsidR="00FD7604">
                              <w:rPr>
                                <w:rFonts w:ascii="Arial" w:hAnsi="Arial" w:cs="Arial"/>
                                <w:sz w:val="20"/>
                                <w:szCs w:val="20"/>
                              </w:rPr>
                              <w:t>.</w:t>
                            </w:r>
                            <w:r w:rsidR="00FD7604">
                              <w:rPr>
                                <w:rFonts w:ascii="Arial" w:hAnsi="Arial" w:cs="Arial"/>
                                <w:sz w:val="20"/>
                                <w:szCs w:val="20"/>
                              </w:rPr>
                              <w:fldChar w:fldCharType="begin"/>
                            </w:r>
                            <w:r w:rsidR="00FD7604">
                              <w:rPr>
                                <w:rFonts w:ascii="Arial" w:hAnsi="Arial" w:cs="Arial"/>
                                <w:sz w:val="20"/>
                                <w:szCs w:val="20"/>
                              </w:rPr>
                              <w:instrText xml:space="preserve"> SEQ Figura \* ARABIC \s 1 </w:instrText>
                            </w:r>
                            <w:r w:rsidR="00FD7604">
                              <w:rPr>
                                <w:rFonts w:ascii="Arial" w:hAnsi="Arial" w:cs="Arial"/>
                                <w:sz w:val="20"/>
                                <w:szCs w:val="20"/>
                              </w:rPr>
                              <w:fldChar w:fldCharType="separate"/>
                            </w:r>
                            <w:r w:rsidR="00FD7604">
                              <w:rPr>
                                <w:rFonts w:ascii="Arial" w:hAnsi="Arial" w:cs="Arial"/>
                                <w:noProof/>
                                <w:sz w:val="20"/>
                                <w:szCs w:val="20"/>
                              </w:rPr>
                              <w:t>6</w:t>
                            </w:r>
                            <w:r w:rsidR="00FD7604">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bookmarkEnd w:id="2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6"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LNpqREKAgAAGwQAAA4A&#10;AAAAAAAAAAAAAAAALgIAAGRycy9lMm9Eb2MueG1sUEsBAi0AFAAGAAgAAAAhACl0pkHaAAAABAEA&#10;AA8AAAAAAAAAAAAAAAAAZAQAAGRycy9kb3ducmV2LnhtbFBLBQYAAAAABAAEAPMAAABrBQAAAAA=&#10;" filled="f" stroked="f">
                <v:textbox inset="0,0,0,0">
                  <w:txbxContent>
                    <w:p w14:paraId="6DF6ED5D" w14:textId="2EFE0000" w:rsidR="00790366" w:rsidRPr="00790366" w:rsidRDefault="00790366" w:rsidP="00790366">
                      <w:pPr>
                        <w:pStyle w:val="Descripcin"/>
                        <w:jc w:val="center"/>
                        <w:rPr>
                          <w:rFonts w:ascii="Arial" w:eastAsia="Arial" w:hAnsi="Arial" w:cs="Arial"/>
                          <w:b/>
                          <w:sz w:val="20"/>
                          <w:szCs w:val="20"/>
                        </w:rPr>
                      </w:pPr>
                      <w:bookmarkStart w:id="248" w:name="_Toc243753103"/>
                      <w:r w:rsidRPr="00790366">
                        <w:rPr>
                          <w:rFonts w:ascii="Arial" w:hAnsi="Arial" w:cs="Arial"/>
                          <w:sz w:val="20"/>
                          <w:szCs w:val="20"/>
                        </w:rPr>
                        <w:t xml:space="preserve">Figura </w:t>
                      </w:r>
                      <w:r w:rsidR="00FD7604">
                        <w:rPr>
                          <w:rFonts w:ascii="Arial" w:hAnsi="Arial" w:cs="Arial"/>
                          <w:sz w:val="20"/>
                          <w:szCs w:val="20"/>
                        </w:rPr>
                        <w:fldChar w:fldCharType="begin"/>
                      </w:r>
                      <w:r w:rsidR="00FD7604">
                        <w:rPr>
                          <w:rFonts w:ascii="Arial" w:hAnsi="Arial" w:cs="Arial"/>
                          <w:sz w:val="20"/>
                          <w:szCs w:val="20"/>
                        </w:rPr>
                        <w:instrText xml:space="preserve"> STYLEREF 1 \s </w:instrText>
                      </w:r>
                      <w:r w:rsidR="00FD7604">
                        <w:rPr>
                          <w:rFonts w:ascii="Arial" w:hAnsi="Arial" w:cs="Arial"/>
                          <w:sz w:val="20"/>
                          <w:szCs w:val="20"/>
                        </w:rPr>
                        <w:fldChar w:fldCharType="separate"/>
                      </w:r>
                      <w:r w:rsidR="00FD7604">
                        <w:rPr>
                          <w:rFonts w:ascii="Arial" w:hAnsi="Arial" w:cs="Arial"/>
                          <w:noProof/>
                          <w:sz w:val="20"/>
                          <w:szCs w:val="20"/>
                        </w:rPr>
                        <w:t>5</w:t>
                      </w:r>
                      <w:r w:rsidR="00FD7604">
                        <w:rPr>
                          <w:rFonts w:ascii="Arial" w:hAnsi="Arial" w:cs="Arial"/>
                          <w:sz w:val="20"/>
                          <w:szCs w:val="20"/>
                        </w:rPr>
                        <w:fldChar w:fldCharType="end"/>
                      </w:r>
                      <w:r w:rsidR="00FD7604">
                        <w:rPr>
                          <w:rFonts w:ascii="Arial" w:hAnsi="Arial" w:cs="Arial"/>
                          <w:sz w:val="20"/>
                          <w:szCs w:val="20"/>
                        </w:rPr>
                        <w:t>.</w:t>
                      </w:r>
                      <w:r w:rsidR="00FD7604">
                        <w:rPr>
                          <w:rFonts w:ascii="Arial" w:hAnsi="Arial" w:cs="Arial"/>
                          <w:sz w:val="20"/>
                          <w:szCs w:val="20"/>
                        </w:rPr>
                        <w:fldChar w:fldCharType="begin"/>
                      </w:r>
                      <w:r w:rsidR="00FD7604">
                        <w:rPr>
                          <w:rFonts w:ascii="Arial" w:hAnsi="Arial" w:cs="Arial"/>
                          <w:sz w:val="20"/>
                          <w:szCs w:val="20"/>
                        </w:rPr>
                        <w:instrText xml:space="preserve"> SEQ Figura \* ARABIC \s 1 </w:instrText>
                      </w:r>
                      <w:r w:rsidR="00FD7604">
                        <w:rPr>
                          <w:rFonts w:ascii="Arial" w:hAnsi="Arial" w:cs="Arial"/>
                          <w:sz w:val="20"/>
                          <w:szCs w:val="20"/>
                        </w:rPr>
                        <w:fldChar w:fldCharType="separate"/>
                      </w:r>
                      <w:r w:rsidR="00FD7604">
                        <w:rPr>
                          <w:rFonts w:ascii="Arial" w:hAnsi="Arial" w:cs="Arial"/>
                          <w:noProof/>
                          <w:sz w:val="20"/>
                          <w:szCs w:val="20"/>
                        </w:rPr>
                        <w:t>6</w:t>
                      </w:r>
                      <w:r w:rsidR="00FD7604">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bookmarkEnd w:id="248"/>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permitieran revisar la información antes de utilizarla para el cálculo de indicadores. Estos hallazgos contribuyeron a definir los procesos que el sistema debía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r w:rsidRPr="00A53AD0">
        <w:t>Identificación de requerimientos funcionales y no funcionales</w:t>
      </w:r>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el sistema para mejorar la gestión de la producción de vacunación. Estas necesidades se clasificaron en requerimientos funcionales y no funcionales, considerando tanto las operaciones que realizaban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presentaba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6A21FDB9" w14:textId="5F33F3E6" w:rsidR="00EC2A78" w:rsidRPr="008E20FB" w:rsidRDefault="00EC2A78" w:rsidP="008E20FB">
                            <w:pPr>
                              <w:pStyle w:val="Descripcin"/>
                              <w:ind w:firstLine="709"/>
                              <w:jc w:val="center"/>
                              <w:rPr>
                                <w:rFonts w:ascii="Arial" w:hAnsi="Arial" w:cs="Arial"/>
                                <w:sz w:val="20"/>
                                <w:szCs w:val="20"/>
                              </w:rPr>
                            </w:pPr>
                            <w:bookmarkStart w:id="249" w:name="_Toc243753130"/>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7"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" filled="f" stroked="f">
                <v:textbox inset="0,0,0,0">
                  <w:txbxContent>
                    <w:p w14:paraId="6A21FDB9" w14:textId="5F33F3E6" w:rsidR="00EC2A78" w:rsidRPr="008E20FB" w:rsidRDefault="00EC2A78" w:rsidP="008E20FB">
                      <w:pPr>
                        <w:pStyle w:val="Descripcin"/>
                        <w:ind w:firstLine="709"/>
                        <w:jc w:val="center"/>
                        <w:rPr>
                          <w:rFonts w:ascii="Arial" w:hAnsi="Arial" w:cs="Arial"/>
                          <w:sz w:val="20"/>
                          <w:szCs w:val="20"/>
                        </w:rPr>
                      </w:pPr>
                      <w:bookmarkStart w:id="250" w:name="_Toc243753130"/>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50"/>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servían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AEE2407" w14:textId="0269BE90" w:rsidR="00EC2A78" w:rsidRPr="00EC2A78" w:rsidRDefault="00EC2A78" w:rsidP="00EC2A78">
                            <w:pPr>
                              <w:pStyle w:val="Descripcin"/>
                              <w:jc w:val="center"/>
                              <w:rPr>
                                <w:rFonts w:ascii="Arial" w:hAnsi="Arial" w:cs="Arial"/>
                                <w:sz w:val="20"/>
                                <w:szCs w:val="20"/>
                              </w:rPr>
                            </w:pPr>
                            <w:bookmarkStart w:id="251" w:name="_Toc243753131"/>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8"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2yP1ZAsCAAAbBAAA&#10;DgAAAAAAAAAAAAAAAAAuAgAAZHJzL2Uyb0RvYy54bWxQSwECLQAUAAYACAAAACEAQnjYcdsAAAAG&#10;AQAADwAAAAAAAAAAAAAAAABlBAAAZHJzL2Rvd25yZXYueG1sUEsFBgAAAAAEAAQA8wAAAG0FAAAA&#10;AA==&#10;" filled="f" stroked="f">
                <v:textbox inset="0,0,0,0">
                  <w:txbxContent>
                    <w:p w14:paraId="6AEE2407" w14:textId="0269BE90" w:rsidR="00EC2A78" w:rsidRPr="00EC2A78" w:rsidRDefault="00EC2A78" w:rsidP="00EC2A78">
                      <w:pPr>
                        <w:pStyle w:val="Descripcin"/>
                        <w:jc w:val="center"/>
                        <w:rPr>
                          <w:rFonts w:ascii="Arial" w:hAnsi="Arial" w:cs="Arial"/>
                          <w:sz w:val="20"/>
                          <w:szCs w:val="20"/>
                        </w:rPr>
                      </w:pPr>
                      <w:bookmarkStart w:id="252" w:name="_Toc243753131"/>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52"/>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proofErr w:type="spellStart"/>
      <w:r w:rsidRPr="00A53AD0">
        <w:rPr>
          <w:rFonts w:ascii="Arial" w:hAnsi="Arial" w:cs="Arial"/>
          <w:i/>
          <w:iCs/>
          <w:sz w:val="24"/>
          <w:szCs w:val="24"/>
        </w:rPr>
        <w:t>sprints</w:t>
      </w:r>
      <w:proofErr w:type="spellEnd"/>
      <w:r w:rsidRPr="00A53AD0">
        <w:rPr>
          <w:rFonts w:ascii="Arial" w:hAnsi="Arial" w:cs="Arial"/>
          <w:sz w:val="24"/>
          <w:szCs w:val="24"/>
        </w:rPr>
        <w:t xml:space="preserve">. A partir de esta información se procedió a organizar y priorizar los elementos del </w:t>
      </w:r>
      <w:proofErr w:type="spellStart"/>
      <w:r w:rsidRPr="00A53AD0">
        <w:rPr>
          <w:rFonts w:ascii="Arial" w:hAnsi="Arial" w:cs="Arial"/>
          <w:i/>
          <w:iCs/>
          <w:sz w:val="24"/>
          <w:szCs w:val="24"/>
        </w:rPr>
        <w:t>Product</w:t>
      </w:r>
      <w:proofErr w:type="spellEnd"/>
      <w:r w:rsidRPr="00A53AD0">
        <w:rPr>
          <w:rFonts w:ascii="Arial" w:hAnsi="Arial" w:cs="Arial"/>
          <w:i/>
          <w:iCs/>
          <w:sz w:val="24"/>
          <w:szCs w:val="24"/>
        </w:rPr>
        <w:t xml:space="preserve">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r w:rsidRPr="0055202E">
        <w:t xml:space="preserve">Elaboración y priorización inicial del </w:t>
      </w:r>
      <w:proofErr w:type="spellStart"/>
      <w:r w:rsidRPr="0055202E">
        <w:t>Product</w:t>
      </w:r>
      <w:proofErr w:type="spellEnd"/>
      <w:r w:rsidRPr="0055202E">
        <w:t xml:space="preserve"> Backlog</w:t>
      </w:r>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w:t>
      </w:r>
      <w:proofErr w:type="spellStart"/>
      <w:r w:rsidRPr="0055202E">
        <w:rPr>
          <w:rFonts w:ascii="Arial" w:hAnsi="Arial" w:cs="Arial"/>
          <w:sz w:val="24"/>
          <w:szCs w:val="24"/>
        </w:rPr>
        <w:t>Product</w:t>
      </w:r>
      <w:proofErr w:type="spellEnd"/>
      <w:r w:rsidRPr="0055202E">
        <w:rPr>
          <w:rFonts w:ascii="Arial" w:hAnsi="Arial" w:cs="Arial"/>
          <w:sz w:val="24"/>
          <w:szCs w:val="24"/>
        </w:rPr>
        <w:t xml:space="preserve"> Backlog, uno de los artefactos establecidos por Scrum. Para representar las principales funcionalidades se utilizaron historias de usuario, las cuales permitían describir las acciones que los diferentes participantes necesitaban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organización del </w:t>
      </w:r>
      <w:proofErr w:type="spellStart"/>
      <w:r w:rsidRPr="00831F85">
        <w:rPr>
          <w:rFonts w:ascii="Arial" w:hAnsi="Arial" w:cs="Arial"/>
          <w:sz w:val="24"/>
          <w:szCs w:val="24"/>
        </w:rPr>
        <w:t>Product</w:t>
      </w:r>
      <w:proofErr w:type="spellEnd"/>
      <w:r w:rsidRPr="00831F85">
        <w:rPr>
          <w:rFonts w:ascii="Arial" w:hAnsi="Arial" w:cs="Arial"/>
          <w:sz w:val="24"/>
          <w:szCs w:val="24"/>
        </w:rPr>
        <w:t xml:space="preserve"> Backlog 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proporcionaban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Para complementar la planificación, las historias de usuario se estimaron mediante puntos de historia o </w:t>
      </w:r>
      <w:proofErr w:type="spellStart"/>
      <w:r w:rsidRPr="00831F85">
        <w:rPr>
          <w:rFonts w:ascii="Arial" w:hAnsi="Arial" w:cs="Arial"/>
          <w:sz w:val="24"/>
          <w:szCs w:val="24"/>
        </w:rPr>
        <w:t>story</w:t>
      </w:r>
      <w:proofErr w:type="spellEnd"/>
      <w:r w:rsidRPr="00831F85">
        <w:rPr>
          <w:rFonts w:ascii="Arial" w:hAnsi="Arial" w:cs="Arial"/>
          <w:sz w:val="24"/>
          <w:szCs w:val="24"/>
        </w:rPr>
        <w:t xml:space="preserve"> </w:t>
      </w:r>
      <w:proofErr w:type="spellStart"/>
      <w:r w:rsidRPr="00831F85">
        <w:rPr>
          <w:rFonts w:ascii="Arial" w:hAnsi="Arial" w:cs="Arial"/>
          <w:sz w:val="24"/>
          <w:szCs w:val="24"/>
        </w:rPr>
        <w:t>points</w:t>
      </w:r>
      <w:proofErr w:type="spellEnd"/>
      <w:r w:rsidRPr="00831F85">
        <w:rPr>
          <w:rFonts w:ascii="Arial" w:hAnsi="Arial" w:cs="Arial"/>
          <w:sz w:val="24"/>
          <w:szCs w:val="24"/>
        </w:rPr>
        <w:t>,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representaban una medida relativa del esfuerzo y no equivalen directamente a horas de trabajo. La documentación del proyecto también contemplaba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presentaba la distribución de referencia registrada </w:t>
      </w:r>
      <w:r>
        <w:rPr>
          <w:rFonts w:ascii="Arial" w:hAnsi="Arial" w:cs="Arial"/>
          <w:sz w:val="24"/>
          <w:szCs w:val="24"/>
        </w:rPr>
        <w:t xml:space="preserve">del </w:t>
      </w:r>
      <w:proofErr w:type="spellStart"/>
      <w:r w:rsidRPr="00831F85">
        <w:rPr>
          <w:rFonts w:ascii="Arial" w:hAnsi="Arial" w:cs="Arial"/>
          <w:sz w:val="24"/>
          <w:szCs w:val="24"/>
        </w:rPr>
        <w:t>Product</w:t>
      </w:r>
      <w:proofErr w:type="spellEnd"/>
      <w:r w:rsidRPr="00831F85">
        <w:rPr>
          <w:rFonts w:ascii="Arial" w:hAnsi="Arial" w:cs="Arial"/>
          <w:sz w:val="24"/>
          <w:szCs w:val="24"/>
        </w:rPr>
        <w:t xml:space="preserve"> Backlog en la cual se agrupan las funcionalidades y actividades de acuerdo con los cinco </w:t>
      </w:r>
      <w:proofErr w:type="spellStart"/>
      <w:r w:rsidRPr="00831F85">
        <w:rPr>
          <w:rFonts w:ascii="Arial" w:hAnsi="Arial" w:cs="Arial"/>
          <w:sz w:val="24"/>
          <w:szCs w:val="24"/>
        </w:rPr>
        <w:t>sprints</w:t>
      </w:r>
      <w:proofErr w:type="spellEnd"/>
      <w:r w:rsidRPr="00831F85">
        <w:rPr>
          <w:rFonts w:ascii="Arial" w:hAnsi="Arial" w:cs="Arial"/>
          <w:sz w:val="24"/>
          <w:szCs w:val="24"/>
        </w:rPr>
        <w:t xml:space="preserve">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58042A94" w:rsidR="00527D0B" w:rsidRDefault="00527D0B" w:rsidP="00527D0B">
      <w:pPr>
        <w:pStyle w:val="Descripcin"/>
        <w:keepNext/>
        <w:spacing w:after="0" w:line="360" w:lineRule="auto"/>
        <w:jc w:val="center"/>
        <w:rPr>
          <w:rFonts w:ascii="Arial" w:hAnsi="Arial" w:cs="Arial"/>
          <w:sz w:val="20"/>
          <w:szCs w:val="20"/>
        </w:rPr>
      </w:pPr>
      <w:r w:rsidRPr="00527D0B">
        <w:rPr>
          <w:rFonts w:ascii="Arial" w:hAnsi="Arial" w:cs="Arial"/>
          <w:noProof/>
          <w:sz w:val="24"/>
          <w:szCs w:val="24"/>
        </w:rPr>
        <w:lastRenderedPageBreak/>
        <w:drawing>
          <wp:anchor distT="0" distB="0" distL="114300" distR="114300" simplePos="0" relativeHeight="251781632" behindDoc="0" locked="0" layoutInCell="1" allowOverlap="1" wp14:anchorId="097A3389" wp14:editId="466D8C4B">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Pr>
          <w:noProof/>
        </w:rPr>
        <mc:AlternateContent>
          <mc:Choice Requires="wps">
            <w:drawing>
              <wp:anchor distT="0" distB="0" distL="114300" distR="114300" simplePos="0" relativeHeight="251783680" behindDoc="0" locked="0" layoutInCell="1" allowOverlap="1" wp14:anchorId="53126699" wp14:editId="5C55C61D">
                <wp:simplePos x="0" y="0"/>
                <wp:positionH relativeFrom="column">
                  <wp:posOffset>191135</wp:posOffset>
                </wp:positionH>
                <wp:positionV relativeFrom="paragraph">
                  <wp:posOffset>0</wp:posOffset>
                </wp:positionV>
                <wp:extent cx="5600700" cy="45720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56DDE958" w14:textId="77777777" w:rsidR="00527D0B" w:rsidRPr="008E20FB" w:rsidRDefault="00527D0B" w:rsidP="00527D0B">
                            <w:pPr>
                              <w:pStyle w:val="Descripcin"/>
                              <w:jc w:val="center"/>
                              <w:rPr>
                                <w:rFonts w:ascii="Arial" w:hAnsi="Arial" w:cs="Arial"/>
                                <w:sz w:val="20"/>
                                <w:szCs w:val="20"/>
                              </w:rPr>
                            </w:pPr>
                            <w:bookmarkStart w:id="253" w:name="_Toc243753132"/>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bookmarkEnd w:id="253"/>
                          </w:p>
                          <w:p w14:paraId="65139CD7" w14:textId="1A4DA90A" w:rsidR="00527D0B" w:rsidRPr="00741A29" w:rsidRDefault="00527D0B" w:rsidP="00527D0B">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126699" id="Cuadro de texto 11" o:spid="_x0000_s1049" type="#_x0000_t202" style="position:absolute;left:0;text-align:left;margin-left:15.05pt;margin-top:0;width:441pt;height:36pt;z-index:251783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HZLcZIJAgAAGwQAAA4A&#10;AAAAAAAAAAAAAAAALgIAAGRycy9lMm9Eb2MueG1sUEsBAi0AFAAGAAgAAAAhAPBn/fLbAAAABgEA&#10;AA8AAAAAAAAAAAAAAAAAYwQAAGRycy9kb3ducmV2LnhtbFBLBQYAAAAABAAEAPMAAABrBQAAAAA=&#10;" filled="f" stroked="f">
                <v:textbox inset="0,0,0,0">
                  <w:txbxContent>
                    <w:p w14:paraId="56DDE958" w14:textId="77777777" w:rsidR="00527D0B" w:rsidRPr="008E20FB" w:rsidRDefault="00527D0B" w:rsidP="00527D0B">
                      <w:pPr>
                        <w:pStyle w:val="Descripcin"/>
                        <w:jc w:val="center"/>
                        <w:rPr>
                          <w:rFonts w:ascii="Arial" w:hAnsi="Arial" w:cs="Arial"/>
                          <w:sz w:val="20"/>
                          <w:szCs w:val="20"/>
                        </w:rPr>
                      </w:pPr>
                      <w:bookmarkStart w:id="254" w:name="_Toc243753132"/>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bookmarkEnd w:id="254"/>
                    </w:p>
                    <w:p w14:paraId="65139CD7" w14:textId="1A4DA90A" w:rsidR="00527D0B" w:rsidRPr="00741A29" w:rsidRDefault="00527D0B" w:rsidP="00527D0B">
                      <w:pPr>
                        <w:pStyle w:val="Descripcin"/>
                        <w:rPr>
                          <w:rFonts w:ascii="Arial" w:hAnsi="Arial" w:cs="Arial"/>
                        </w:rPr>
                      </w:pPr>
                    </w:p>
                  </w:txbxContent>
                </v:textbox>
                <w10:wrap type="topAndBottom"/>
              </v:shape>
            </w:pict>
          </mc:Fallback>
        </mc:AlternateContent>
      </w:r>
      <w:r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distribución presentada contemplaba cincuenta y cinco historias correspondientes a los cinco </w:t>
      </w:r>
      <w:proofErr w:type="spellStart"/>
      <w:r w:rsidRPr="00831F85">
        <w:rPr>
          <w:rFonts w:ascii="Arial" w:hAnsi="Arial" w:cs="Arial"/>
          <w:sz w:val="24"/>
          <w:szCs w:val="24"/>
        </w:rPr>
        <w:t>sprints</w:t>
      </w:r>
      <w:proofErr w:type="spellEnd"/>
      <w:r w:rsidRPr="00831F85">
        <w:rPr>
          <w:rFonts w:ascii="Arial" w:hAnsi="Arial" w:cs="Arial"/>
          <w:sz w:val="24"/>
          <w:szCs w:val="24"/>
        </w:rPr>
        <w:t xml:space="preserve"> y cinco elementos adicionales relacionados con las actividades de finalización del proyecto, entre ellas las pruebas generales, el despliegue y la capacitación. Esta organización constituía una referencia de planificación y no representaba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r w:rsidRPr="00F90852">
        <w:lastRenderedPageBreak/>
        <w:t>Primer sprint: acceso, gestión de usuarios y configuración básica</w:t>
      </w:r>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w:t>
      </w:r>
      <w:proofErr w:type="spellStart"/>
      <w:r w:rsidRPr="00F90852">
        <w:rPr>
          <w:rFonts w:ascii="Arial" w:hAnsi="Arial" w:cs="Arial"/>
          <w:sz w:val="24"/>
          <w:szCs w:val="24"/>
        </w:rPr>
        <w:t>Product</w:t>
      </w:r>
      <w:proofErr w:type="spellEnd"/>
      <w:r w:rsidRPr="00F90852">
        <w:rPr>
          <w:rFonts w:ascii="Arial" w:hAnsi="Arial" w:cs="Arial"/>
          <w:sz w:val="24"/>
          <w:szCs w:val="24"/>
        </w:rPr>
        <w:t xml:space="preserve"> Backlog,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r w:rsidRPr="008E20FB">
        <w:t xml:space="preserve">Distribución de actividades del primer sprint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xml:space="preserve">, se tomó como referencia el </w:t>
      </w:r>
      <w:proofErr w:type="spellStart"/>
      <w:r w:rsidRPr="002C17F7">
        <w:rPr>
          <w:rFonts w:ascii="Arial" w:hAnsi="Arial" w:cs="Arial"/>
          <w:sz w:val="24"/>
          <w:szCs w:val="24"/>
        </w:rPr>
        <w:t>Product</w:t>
      </w:r>
      <w:proofErr w:type="spellEnd"/>
      <w:r w:rsidRPr="002C17F7">
        <w:rPr>
          <w:rFonts w:ascii="Arial" w:hAnsi="Arial" w:cs="Arial"/>
          <w:sz w:val="24"/>
          <w:szCs w:val="24"/>
        </w:rPr>
        <w:t xml:space="preserve"> Backlog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presentaba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79051AF0" w:rsidR="002C17F7" w:rsidRDefault="00FD7604" w:rsidP="002C17F7">
      <w:r>
        <w:rPr>
          <w:noProof/>
        </w:rPr>
        <w:lastRenderedPageBreak/>
        <mc:AlternateContent>
          <mc:Choice Requires="wps">
            <w:drawing>
              <wp:anchor distT="0" distB="0" distL="114300" distR="114300" simplePos="0" relativeHeight="251819520" behindDoc="0" locked="0" layoutInCell="1" allowOverlap="1" wp14:anchorId="53E7578E" wp14:editId="66BEB7F8">
                <wp:simplePos x="0" y="0"/>
                <wp:positionH relativeFrom="column">
                  <wp:posOffset>-90170</wp:posOffset>
                </wp:positionH>
                <wp:positionV relativeFrom="paragraph">
                  <wp:posOffset>66040</wp:posOffset>
                </wp:positionV>
                <wp:extent cx="5791835" cy="457200"/>
                <wp:effectExtent l="0" t="0" r="18415" b="0"/>
                <wp:wrapTopAndBottom/>
                <wp:docPr id="41" name="Cuadro de texto 41"/>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2C815776" w14:textId="66C339C5" w:rsidR="00FD7604" w:rsidRPr="00FD7604" w:rsidRDefault="00FD7604" w:rsidP="00FD7604">
                            <w:pPr>
                              <w:pStyle w:val="Descripcin"/>
                              <w:jc w:val="center"/>
                              <w:rPr>
                                <w:rFonts w:ascii="Arial" w:hAnsi="Arial" w:cs="Arial"/>
                                <w:noProof/>
                                <w:sz w:val="20"/>
                                <w:szCs w:val="20"/>
                              </w:rPr>
                            </w:pPr>
                            <w:bookmarkStart w:id="255" w:name="_Toc243753104"/>
                            <w:r w:rsidRPr="00FD7604">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7</w:t>
                            </w:r>
                            <w:r>
                              <w:rPr>
                                <w:rFonts w:ascii="Arial" w:hAnsi="Arial" w:cs="Arial"/>
                                <w:sz w:val="20"/>
                                <w:szCs w:val="20"/>
                              </w:rPr>
                              <w:fldChar w:fldCharType="end"/>
                            </w:r>
                            <w:r w:rsidRPr="00FD7604">
                              <w:rPr>
                                <w:rFonts w:ascii="Arial" w:hAnsi="Arial" w:cs="Arial"/>
                                <w:sz w:val="20"/>
                                <w:szCs w:val="20"/>
                              </w:rPr>
                              <w:t xml:space="preserve"> </w:t>
                            </w:r>
                            <w:r w:rsidRPr="00FD7604">
                              <w:rPr>
                                <w:rFonts w:ascii="Arial" w:hAnsi="Arial" w:cs="Arial"/>
                                <w:sz w:val="20"/>
                                <w:szCs w:val="20"/>
                              </w:rPr>
                              <w:t>Distribución del esfuerzo estimado del primer sprint entre los integrantes del equipo</w:t>
                            </w:r>
                            <w:bookmarkEnd w:id="2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E7578E" id="Cuadro de texto 41" o:spid="_x0000_s1050" type="#_x0000_t202" style="position:absolute;left:0;text-align:left;margin-left:-7.1pt;margin-top:5.2pt;width:456.05pt;height:36pt;z-index:251819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HpICwIAABs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" filled="f" stroked="f">
                <v:textbox inset="0,0,0,0">
                  <w:txbxContent>
                    <w:p w14:paraId="2C815776" w14:textId="66C339C5" w:rsidR="00FD7604" w:rsidRPr="00FD7604" w:rsidRDefault="00FD7604" w:rsidP="00FD7604">
                      <w:pPr>
                        <w:pStyle w:val="Descripcin"/>
                        <w:jc w:val="center"/>
                        <w:rPr>
                          <w:rFonts w:ascii="Arial" w:hAnsi="Arial" w:cs="Arial"/>
                          <w:noProof/>
                          <w:sz w:val="20"/>
                          <w:szCs w:val="20"/>
                        </w:rPr>
                      </w:pPr>
                      <w:bookmarkStart w:id="256" w:name="_Toc243753104"/>
                      <w:r w:rsidRPr="00FD7604">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7</w:t>
                      </w:r>
                      <w:r>
                        <w:rPr>
                          <w:rFonts w:ascii="Arial" w:hAnsi="Arial" w:cs="Arial"/>
                          <w:sz w:val="20"/>
                          <w:szCs w:val="20"/>
                        </w:rPr>
                        <w:fldChar w:fldCharType="end"/>
                      </w:r>
                      <w:r w:rsidRPr="00FD7604">
                        <w:rPr>
                          <w:rFonts w:ascii="Arial" w:hAnsi="Arial" w:cs="Arial"/>
                          <w:sz w:val="20"/>
                          <w:szCs w:val="20"/>
                        </w:rPr>
                        <w:t xml:space="preserve"> </w:t>
                      </w:r>
                      <w:r w:rsidRPr="00FD7604">
                        <w:rPr>
                          <w:rFonts w:ascii="Arial" w:hAnsi="Arial" w:cs="Arial"/>
                          <w:sz w:val="20"/>
                          <w:szCs w:val="20"/>
                        </w:rPr>
                        <w:t>Distribución del esfuerzo estimado del primer sprint entre los integrantes del equipo</w:t>
                      </w:r>
                      <w:bookmarkEnd w:id="256"/>
                    </w:p>
                  </w:txbxContent>
                </v:textbox>
                <w10:wrap type="topAndBottom"/>
              </v:shape>
            </w:pict>
          </mc:Fallback>
        </mc:AlternateContent>
      </w:r>
      <w:r w:rsidR="002C17F7" w:rsidRPr="002C17F7">
        <w:rPr>
          <w:rFonts w:ascii="Arial" w:hAnsi="Arial" w:cs="Arial"/>
          <w:noProof/>
          <w:sz w:val="24"/>
          <w:szCs w:val="24"/>
        </w:rPr>
        <w:drawing>
          <wp:anchor distT="0" distB="0" distL="114300" distR="114300" simplePos="0" relativeHeight="251784704" behindDoc="0" locked="0" layoutInCell="1" allowOverlap="1" wp14:anchorId="0EF1BB21" wp14:editId="74D75F9C">
            <wp:simplePos x="0" y="0"/>
            <wp:positionH relativeFrom="page">
              <wp:align>center</wp:align>
            </wp:positionH>
            <wp:positionV relativeFrom="paragraph">
              <wp:posOffset>523663</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p>
    <w:p w14:paraId="2ED60112" w14:textId="58C30CEE"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Los autores, a partir del </w:t>
      </w:r>
      <w:proofErr w:type="spellStart"/>
      <w:r w:rsidRPr="002C17F7">
        <w:rPr>
          <w:rFonts w:ascii="Arial" w:hAnsi="Arial" w:cs="Arial"/>
          <w:sz w:val="20"/>
          <w:szCs w:val="20"/>
        </w:rPr>
        <w:t>Product</w:t>
      </w:r>
      <w:proofErr w:type="spellEnd"/>
      <w:r w:rsidRPr="002C17F7">
        <w:rPr>
          <w:rFonts w:ascii="Arial" w:hAnsi="Arial" w:cs="Arial"/>
          <w:sz w:val="20"/>
          <w:szCs w:val="20"/>
        </w:rPr>
        <w:t xml:space="preserve"> Backlog del proyecto.</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r w:rsidRPr="008E20FB">
        <w:t>Configuración del entorno de desarrollo y diseño técnico inicial</w:t>
      </w:r>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contenía los componentes del sistema web, la documentación técnica y las especificaciones de las funcionalidades. La estructura principal separaba el </w:t>
      </w:r>
      <w:proofErr w:type="spellStart"/>
      <w:r w:rsidRPr="002C17F7">
        <w:rPr>
          <w:rFonts w:ascii="Arial" w:hAnsi="Arial" w:cs="Arial"/>
          <w:sz w:val="24"/>
          <w:szCs w:val="24"/>
        </w:rPr>
        <w:t>frontend</w:t>
      </w:r>
      <w:proofErr w:type="spellEnd"/>
      <w:r w:rsidRPr="002C17F7">
        <w:rPr>
          <w:rFonts w:ascii="Arial" w:hAnsi="Arial" w:cs="Arial"/>
          <w:sz w:val="24"/>
          <w:szCs w:val="24"/>
        </w:rPr>
        <w:t xml:space="preserve">, desarrollado con </w:t>
      </w:r>
      <w:proofErr w:type="spellStart"/>
      <w:r w:rsidRPr="002C17F7">
        <w:rPr>
          <w:rFonts w:ascii="Arial" w:hAnsi="Arial" w:cs="Arial"/>
          <w:sz w:val="24"/>
          <w:szCs w:val="24"/>
        </w:rPr>
        <w:t>React</w:t>
      </w:r>
      <w:proofErr w:type="spellEnd"/>
      <w:r w:rsidRPr="002C17F7">
        <w:rPr>
          <w:rFonts w:ascii="Arial" w:hAnsi="Arial" w:cs="Arial"/>
          <w:sz w:val="24"/>
          <w:szCs w:val="24"/>
        </w:rPr>
        <w:t xml:space="preserve"> y Vite, del </w:t>
      </w:r>
      <w:proofErr w:type="spellStart"/>
      <w:r w:rsidRPr="002C17F7">
        <w:rPr>
          <w:rFonts w:ascii="Arial" w:hAnsi="Arial" w:cs="Arial"/>
          <w:sz w:val="24"/>
          <w:szCs w:val="24"/>
        </w:rPr>
        <w:t>backend</w:t>
      </w:r>
      <w:proofErr w:type="spellEnd"/>
      <w:r w:rsidRPr="002C17F7">
        <w:rPr>
          <w:rFonts w:ascii="Arial" w:hAnsi="Arial" w:cs="Arial"/>
          <w:sz w:val="24"/>
          <w:szCs w:val="24"/>
        </w:rPr>
        <w:t xml:space="preserve">, implementado con Node.js y Express.js. En el </w:t>
      </w:r>
      <w:proofErr w:type="spellStart"/>
      <w:r w:rsidRPr="002C17F7">
        <w:rPr>
          <w:rFonts w:ascii="Arial" w:hAnsi="Arial" w:cs="Arial"/>
          <w:sz w:val="24"/>
          <w:szCs w:val="24"/>
        </w:rPr>
        <w:t>frontend</w:t>
      </w:r>
      <w:proofErr w:type="spellEnd"/>
      <w:r w:rsidRPr="002C17F7">
        <w:rPr>
          <w:rFonts w:ascii="Arial" w:hAnsi="Arial" w:cs="Arial"/>
          <w:sz w:val="24"/>
          <w:szCs w:val="24"/>
        </w:rPr>
        <w:t xml:space="preserve"> se establecieron directorios para las páginas, los componentes reutilizables y los servicios de comunicación con la API. Por su parte, el </w:t>
      </w:r>
      <w:proofErr w:type="spellStart"/>
      <w:r w:rsidRPr="002C17F7">
        <w:rPr>
          <w:rFonts w:ascii="Arial" w:hAnsi="Arial" w:cs="Arial"/>
          <w:sz w:val="24"/>
          <w:szCs w:val="24"/>
        </w:rPr>
        <w:t>backend</w:t>
      </w:r>
      <w:proofErr w:type="spellEnd"/>
      <w:r w:rsidRPr="002C17F7">
        <w:rPr>
          <w:rFonts w:ascii="Arial" w:hAnsi="Arial" w:cs="Arial"/>
          <w:sz w:val="24"/>
          <w:szCs w:val="24"/>
        </w:rPr>
        <w:t xml:space="preserve">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413CCFC7" w:rsidR="00214BA3" w:rsidRDefault="00FD7604">
      <w:pPr>
        <w:jc w:val="left"/>
      </w:pPr>
      <w:r>
        <w:rPr>
          <w:noProof/>
        </w:rPr>
        <w:lastRenderedPageBreak/>
        <mc:AlternateContent>
          <mc:Choice Requires="wps">
            <w:drawing>
              <wp:anchor distT="0" distB="0" distL="114300" distR="114300" simplePos="0" relativeHeight="251821568" behindDoc="0" locked="0" layoutInCell="1" allowOverlap="1" wp14:anchorId="54FBEC05" wp14:editId="473C8825">
                <wp:simplePos x="0" y="0"/>
                <wp:positionH relativeFrom="column">
                  <wp:posOffset>857250</wp:posOffset>
                </wp:positionH>
                <wp:positionV relativeFrom="paragraph">
                  <wp:posOffset>0</wp:posOffset>
                </wp:positionV>
                <wp:extent cx="4076700" cy="457200"/>
                <wp:effectExtent l="0" t="0" r="0" b="0"/>
                <wp:wrapTopAndBottom/>
                <wp:docPr id="63" name="Cuadro de texto 63"/>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04300502" w14:textId="132878D4" w:rsidR="00FD7604" w:rsidRPr="00FD7604" w:rsidRDefault="00FD7604" w:rsidP="00FD7604">
                            <w:pPr>
                              <w:pStyle w:val="Descripcin"/>
                              <w:jc w:val="center"/>
                              <w:rPr>
                                <w:noProof/>
                                <w:sz w:val="20"/>
                                <w:szCs w:val="20"/>
                              </w:rPr>
                            </w:pPr>
                            <w:bookmarkStart w:id="257" w:name="_Toc243753105"/>
                            <w:r w:rsidRPr="00FD7604">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8</w:t>
                            </w:r>
                            <w:r>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bookmarkEnd w:id="2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FBEC05" id="Cuadro de texto 63" o:spid="_x0000_s1051" type="#_x0000_t202" style="position:absolute;margin-left:67.5pt;margin-top:0;width:321pt;height:36pt;z-index:25182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" filled="f" stroked="f">
                <v:textbox inset="0,0,0,0">
                  <w:txbxContent>
                    <w:p w14:paraId="04300502" w14:textId="132878D4" w:rsidR="00FD7604" w:rsidRPr="00FD7604" w:rsidRDefault="00FD7604" w:rsidP="00FD7604">
                      <w:pPr>
                        <w:pStyle w:val="Descripcin"/>
                        <w:jc w:val="center"/>
                        <w:rPr>
                          <w:noProof/>
                          <w:sz w:val="20"/>
                          <w:szCs w:val="20"/>
                        </w:rPr>
                      </w:pPr>
                      <w:bookmarkStart w:id="258" w:name="_Toc243753105"/>
                      <w:r w:rsidRPr="00FD7604">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8</w:t>
                      </w:r>
                      <w:r>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bookmarkEnd w:id="258"/>
                    </w:p>
                  </w:txbxContent>
                </v:textbox>
                <w10:wrap type="topAndBottom"/>
              </v:shape>
            </w:pict>
          </mc:Fallback>
        </mc:AlternateContent>
      </w:r>
      <w:r w:rsidR="00214BA3" w:rsidRPr="00214BA3">
        <w:rPr>
          <w:noProof/>
        </w:rPr>
        <w:drawing>
          <wp:anchor distT="0" distB="0" distL="114300" distR="114300" simplePos="0" relativeHeight="251787776" behindDoc="0" locked="0" layoutInCell="1" allowOverlap="1" wp14:anchorId="4B0F1F6C" wp14:editId="11052DC4">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 xml:space="preserve">Captura de la estructura del proyecto en Visual Studio </w:t>
      </w:r>
      <w:proofErr w:type="spellStart"/>
      <w:r w:rsidRPr="00214BA3">
        <w:rPr>
          <w:rFonts w:ascii="Arial" w:hAnsi="Arial" w:cs="Arial"/>
          <w:sz w:val="20"/>
          <w:szCs w:val="20"/>
        </w:rPr>
        <w:t>Code</w:t>
      </w:r>
      <w:proofErr w:type="spellEnd"/>
      <w:r w:rsidRPr="00214BA3">
        <w:rPr>
          <w:rFonts w:ascii="Arial" w:hAnsi="Arial" w:cs="Arial"/>
          <w:sz w:val="20"/>
          <w:szCs w:val="20"/>
        </w:rPr>
        <w:t>.</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 xml:space="preserve">En el diseño técnico del </w:t>
      </w:r>
      <w:proofErr w:type="spellStart"/>
      <w:r w:rsidRPr="00214BA3">
        <w:rPr>
          <w:rFonts w:ascii="Arial" w:hAnsi="Arial" w:cs="Arial"/>
          <w:sz w:val="24"/>
          <w:szCs w:val="24"/>
        </w:rPr>
        <w:t>backend</w:t>
      </w:r>
      <w:proofErr w:type="spellEnd"/>
      <w:r w:rsidRPr="00214BA3">
        <w:rPr>
          <w:rFonts w:ascii="Arial" w:hAnsi="Arial" w:cs="Arial"/>
          <w:sz w:val="24"/>
          <w:szCs w:val="24"/>
        </w:rPr>
        <w:t xml:space="preserve"> se adoptó una organización que distingue las rutas de acceso, los controladores y los servicios encargados de ejecutar la lógica de negocio. Las rutas permitían recibir las solicitudes de la aplicación, mientras que los controladores gestionaban las respuestas y los servicios realizaban las operaciones correspondientes. La comunicación entre el </w:t>
      </w:r>
      <w:proofErr w:type="spellStart"/>
      <w:r w:rsidRPr="00214BA3">
        <w:rPr>
          <w:rFonts w:ascii="Arial" w:hAnsi="Arial" w:cs="Arial"/>
          <w:sz w:val="24"/>
          <w:szCs w:val="24"/>
        </w:rPr>
        <w:t>frontend</w:t>
      </w:r>
      <w:proofErr w:type="spellEnd"/>
      <w:r w:rsidRPr="00214BA3">
        <w:rPr>
          <w:rFonts w:ascii="Arial" w:hAnsi="Arial" w:cs="Arial"/>
          <w:sz w:val="24"/>
          <w:szCs w:val="24"/>
        </w:rPr>
        <w:t xml:space="preserve"> y el </w:t>
      </w:r>
      <w:proofErr w:type="spellStart"/>
      <w:r w:rsidRPr="00214BA3">
        <w:rPr>
          <w:rFonts w:ascii="Arial" w:hAnsi="Arial" w:cs="Arial"/>
          <w:sz w:val="24"/>
          <w:szCs w:val="24"/>
        </w:rPr>
        <w:t>backend</w:t>
      </w:r>
      <w:proofErr w:type="spellEnd"/>
      <w:r w:rsidRPr="00214BA3">
        <w:rPr>
          <w:rFonts w:ascii="Arial" w:hAnsi="Arial" w:cs="Arial"/>
          <w:sz w:val="24"/>
          <w:szCs w:val="24"/>
        </w:rPr>
        <w:t xml:space="preserve">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53109719" w:rsidR="00DC5775" w:rsidRDefault="00FD7604">
      <w:pPr>
        <w:jc w:val="left"/>
      </w:pPr>
      <w:r>
        <w:rPr>
          <w:noProof/>
        </w:rPr>
        <w:lastRenderedPageBreak/>
        <mc:AlternateContent>
          <mc:Choice Requires="wps">
            <w:drawing>
              <wp:anchor distT="0" distB="0" distL="114300" distR="114300" simplePos="0" relativeHeight="251817472" behindDoc="0" locked="0" layoutInCell="1" allowOverlap="1" wp14:anchorId="3E8186BA" wp14:editId="703364BE">
                <wp:simplePos x="0" y="0"/>
                <wp:positionH relativeFrom="column">
                  <wp:posOffset>310515</wp:posOffset>
                </wp:positionH>
                <wp:positionV relativeFrom="paragraph">
                  <wp:posOffset>0</wp:posOffset>
                </wp:positionV>
                <wp:extent cx="4991100" cy="457200"/>
                <wp:effectExtent l="0" t="0" r="0" b="0"/>
                <wp:wrapTopAndBottom/>
                <wp:docPr id="39" name="Cuadro de texto 39"/>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05F2EA3B" w14:textId="230B0401" w:rsidR="00FD7604" w:rsidRPr="00FD7604" w:rsidRDefault="00FD7604" w:rsidP="00FD7604">
                            <w:pPr>
                              <w:pStyle w:val="Descripcin"/>
                              <w:jc w:val="center"/>
                              <w:rPr>
                                <w:rFonts w:ascii="Arial" w:hAnsi="Arial" w:cs="Arial"/>
                                <w:noProof/>
                                <w:sz w:val="20"/>
                                <w:szCs w:val="20"/>
                              </w:rPr>
                            </w:pPr>
                            <w:bookmarkStart w:id="259" w:name="_Toc243753106"/>
                            <w:r w:rsidRPr="00FD7604">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9</w:t>
                            </w:r>
                            <w:r>
                              <w:rPr>
                                <w:rFonts w:ascii="Arial" w:hAnsi="Arial" w:cs="Arial"/>
                                <w:sz w:val="20"/>
                                <w:szCs w:val="20"/>
                              </w:rPr>
                              <w:fldChar w:fldCharType="end"/>
                            </w:r>
                            <w:r w:rsidRPr="00FD7604">
                              <w:rPr>
                                <w:rFonts w:ascii="Arial" w:hAnsi="Arial" w:cs="Arial"/>
                                <w:sz w:val="20"/>
                                <w:szCs w:val="20"/>
                              </w:rPr>
                              <w:t xml:space="preserve"> </w:t>
                            </w:r>
                            <w:r w:rsidRPr="00FD7604">
                              <w:rPr>
                                <w:rFonts w:ascii="Arial" w:hAnsi="Arial" w:cs="Arial"/>
                                <w:sz w:val="20"/>
                                <w:szCs w:val="20"/>
                              </w:rPr>
                              <w:t>Configuración de rutas y documentación de la API</w:t>
                            </w:r>
                            <w:bookmarkEnd w:id="2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E8186BA" id="Cuadro de texto 39" o:spid="_x0000_s1052" type="#_x0000_t202" style="position:absolute;margin-left:24.45pt;margin-top:0;width:393pt;height:36pt;z-index:25181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Lz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" filled="f" stroked="f">
                <v:textbox inset="0,0,0,0">
                  <w:txbxContent>
                    <w:p w14:paraId="05F2EA3B" w14:textId="230B0401" w:rsidR="00FD7604" w:rsidRPr="00FD7604" w:rsidRDefault="00FD7604" w:rsidP="00FD7604">
                      <w:pPr>
                        <w:pStyle w:val="Descripcin"/>
                        <w:jc w:val="center"/>
                        <w:rPr>
                          <w:rFonts w:ascii="Arial" w:hAnsi="Arial" w:cs="Arial"/>
                          <w:noProof/>
                          <w:sz w:val="20"/>
                          <w:szCs w:val="20"/>
                        </w:rPr>
                      </w:pPr>
                      <w:bookmarkStart w:id="260" w:name="_Toc243753106"/>
                      <w:r w:rsidRPr="00FD7604">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9</w:t>
                      </w:r>
                      <w:r>
                        <w:rPr>
                          <w:rFonts w:ascii="Arial" w:hAnsi="Arial" w:cs="Arial"/>
                          <w:sz w:val="20"/>
                          <w:szCs w:val="20"/>
                        </w:rPr>
                        <w:fldChar w:fldCharType="end"/>
                      </w:r>
                      <w:r w:rsidRPr="00FD7604">
                        <w:rPr>
                          <w:rFonts w:ascii="Arial" w:hAnsi="Arial" w:cs="Arial"/>
                          <w:sz w:val="20"/>
                          <w:szCs w:val="20"/>
                        </w:rPr>
                        <w:t xml:space="preserve"> </w:t>
                      </w:r>
                      <w:r w:rsidRPr="00FD7604">
                        <w:rPr>
                          <w:rFonts w:ascii="Arial" w:hAnsi="Arial" w:cs="Arial"/>
                          <w:sz w:val="20"/>
                          <w:szCs w:val="20"/>
                        </w:rPr>
                        <w:t>Configuración de rutas y documentación de la API</w:t>
                      </w:r>
                      <w:bookmarkEnd w:id="260"/>
                    </w:p>
                  </w:txbxContent>
                </v:textbox>
                <w10:wrap type="topAndBottom"/>
              </v:shape>
            </w:pict>
          </mc:Fallback>
        </mc:AlternateContent>
      </w:r>
      <w:r w:rsidR="00DC5775" w:rsidRPr="00DC5775">
        <w:rPr>
          <w:rFonts w:ascii="Arial" w:hAnsi="Arial" w:cs="Arial"/>
          <w:noProof/>
          <w:sz w:val="24"/>
          <w:szCs w:val="24"/>
        </w:rPr>
        <w:drawing>
          <wp:anchor distT="0" distB="0" distL="114300" distR="114300" simplePos="0" relativeHeight="251790848" behindDoc="0" locked="0" layoutInCell="1" allowOverlap="1" wp14:anchorId="3092145B" wp14:editId="02363B3F">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 xml:space="preserve">Captura del archivo app.js del </w:t>
      </w:r>
      <w:proofErr w:type="spellStart"/>
      <w:r w:rsidRPr="00DC5775">
        <w:rPr>
          <w:rFonts w:ascii="Arial" w:hAnsi="Arial" w:cs="Arial"/>
          <w:sz w:val="20"/>
          <w:szCs w:val="20"/>
        </w:rPr>
        <w:t>backend</w:t>
      </w:r>
      <w:proofErr w:type="spellEnd"/>
      <w:r w:rsidRPr="00DC5775">
        <w:rPr>
          <w:rFonts w:ascii="Arial" w:hAnsi="Arial" w:cs="Arial"/>
          <w:sz w:val="20"/>
          <w:szCs w:val="20"/>
        </w:rPr>
        <w:t xml:space="preserve"> en Visual Studio </w:t>
      </w:r>
      <w:proofErr w:type="spellStart"/>
      <w:r w:rsidRPr="00DC5775">
        <w:rPr>
          <w:rFonts w:ascii="Arial" w:hAnsi="Arial" w:cs="Arial"/>
          <w:sz w:val="20"/>
          <w:szCs w:val="20"/>
        </w:rPr>
        <w:t>Code</w:t>
      </w:r>
      <w:proofErr w:type="spellEnd"/>
      <w:r w:rsidRPr="00DC5775">
        <w:rPr>
          <w:rFonts w:ascii="Arial" w:hAnsi="Arial" w:cs="Arial"/>
          <w:sz w:val="20"/>
          <w:szCs w:val="20"/>
        </w:rPr>
        <w:t>.</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66CC2FBC" w14:textId="7106F134" w:rsidR="0029224A" w:rsidRDefault="0029224A" w:rsidP="0029224A">
      <w:pPr>
        <w:pStyle w:val="Ttulo3"/>
        <w:numPr>
          <w:ilvl w:val="2"/>
          <w:numId w:val="22"/>
        </w:numPr>
      </w:pPr>
      <w:r w:rsidRPr="00D920E1">
        <w:t>Desarrollo inicial de las bases de datos y estructuras de persistencia</w:t>
      </w:r>
    </w:p>
    <w:p w14:paraId="6E7C54F3" w14:textId="47AE8154" w:rsidR="0029224A" w:rsidRPr="0029224A" w:rsidRDefault="002B1C4F" w:rsidP="0029224A">
      <w:r>
        <w:t>Pendiente</w:t>
      </w:r>
    </w:p>
    <w:p w14:paraId="73227609" w14:textId="28CD4B3D" w:rsidR="001C4917" w:rsidRPr="0029224A" w:rsidRDefault="0029224A" w:rsidP="0029224A">
      <w:pPr>
        <w:pStyle w:val="Ttulo3"/>
        <w:numPr>
          <w:ilvl w:val="2"/>
          <w:numId w:val="22"/>
        </w:numPr>
      </w:pPr>
      <w:r w:rsidRPr="0029224A">
        <w:t>Desarrollo de los mecanismos de autenticación y control de acceso</w:t>
      </w:r>
      <w:r>
        <w:t xml:space="preserve"> </w:t>
      </w:r>
    </w:p>
    <w:p w14:paraId="49D35542" w14:textId="63DB658A"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habilitar el acceso </w:t>
      </w:r>
      <w:r>
        <w:rPr>
          <w:rFonts w:ascii="Arial" w:hAnsi="Arial" w:cs="Arial"/>
          <w:sz w:val="24"/>
          <w:szCs w:val="24"/>
        </w:rPr>
        <w:t>al sistema</w:t>
      </w:r>
      <w:r w:rsidRPr="001C4917">
        <w:rPr>
          <w:rFonts w:ascii="Arial" w:hAnsi="Arial" w:cs="Arial"/>
          <w:sz w:val="24"/>
          <w:szCs w:val="24"/>
        </w:rPr>
        <w:t xml:space="preserve">, se desarrolló una pantalla de inicio de sesión en </w:t>
      </w:r>
      <w:proofErr w:type="spellStart"/>
      <w:r w:rsidRPr="001C4917">
        <w:rPr>
          <w:rFonts w:ascii="Arial" w:hAnsi="Arial" w:cs="Arial"/>
          <w:sz w:val="24"/>
          <w:szCs w:val="24"/>
        </w:rPr>
        <w:t>React</w:t>
      </w:r>
      <w:proofErr w:type="spellEnd"/>
      <w:r w:rsidRPr="001C4917">
        <w:rPr>
          <w:rFonts w:ascii="Arial" w:hAnsi="Arial" w:cs="Arial"/>
          <w:sz w:val="24"/>
          <w:szCs w:val="24"/>
        </w:rPr>
        <w:t xml:space="preserve"> y un servicio de autenticación en Express. Las credenciales ingresadas se verificaban en el </w:t>
      </w:r>
      <w:proofErr w:type="spellStart"/>
      <w:r w:rsidRPr="001C4917">
        <w:rPr>
          <w:rFonts w:ascii="Arial" w:hAnsi="Arial" w:cs="Arial"/>
          <w:sz w:val="24"/>
          <w:szCs w:val="24"/>
        </w:rPr>
        <w:t>backend</w:t>
      </w:r>
      <w:proofErr w:type="spellEnd"/>
      <w:r w:rsidRPr="001C4917">
        <w:rPr>
          <w:rFonts w:ascii="Arial" w:hAnsi="Arial" w:cs="Arial"/>
          <w:sz w:val="24"/>
          <w:szCs w:val="24"/>
        </w:rPr>
        <w:t xml:space="preserve"> mediante la comparación de la contraseña con su hash almacenado utilizando </w:t>
      </w:r>
      <w:proofErr w:type="spellStart"/>
      <w:r w:rsidRPr="001C4917">
        <w:rPr>
          <w:rFonts w:ascii="Arial" w:hAnsi="Arial" w:cs="Arial"/>
          <w:sz w:val="24"/>
          <w:szCs w:val="24"/>
        </w:rPr>
        <w:t>bcrypt</w:t>
      </w:r>
      <w:proofErr w:type="spellEnd"/>
      <w:r w:rsidRPr="001C4917">
        <w:rPr>
          <w:rFonts w:ascii="Arial" w:hAnsi="Arial" w:cs="Arial"/>
          <w:sz w:val="24"/>
          <w:szCs w:val="24"/>
        </w:rPr>
        <w:t xml:space="preserve">. Cuando el acceso era válido, se generaba un token JWT </w:t>
      </w:r>
      <w:r w:rsidRPr="001C4917">
        <w:rPr>
          <w:rFonts w:ascii="Arial" w:hAnsi="Arial" w:cs="Arial"/>
          <w:sz w:val="24"/>
          <w:szCs w:val="24"/>
        </w:rPr>
        <w:lastRenderedPageBreak/>
        <w:t xml:space="preserve">que contenía el rol, los permisos y el ámbito institucional asignado al usuario. También se incorporaron controles para rechazar credenciales incorrectas, cuentas </w:t>
      </w:r>
      <w:r w:rsidR="00835E1D" w:rsidRPr="001C4917">
        <w:rPr>
          <w:rFonts w:ascii="Arial" w:hAnsi="Arial" w:cs="Arial"/>
          <w:noProof/>
          <w:sz w:val="24"/>
          <w:szCs w:val="24"/>
        </w:rPr>
        <w:drawing>
          <wp:anchor distT="0" distB="0" distL="114300" distR="114300" simplePos="0" relativeHeight="251793920" behindDoc="0" locked="0" layoutInCell="1" allowOverlap="1" wp14:anchorId="54DEB1E4" wp14:editId="0658DD42">
            <wp:simplePos x="0" y="0"/>
            <wp:positionH relativeFrom="margin">
              <wp:align>right</wp:align>
            </wp:positionH>
            <wp:positionV relativeFrom="paragraph">
              <wp:posOffset>1026795</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r w:rsidR="00835E1D">
        <w:rPr>
          <w:noProof/>
        </w:rPr>
        <mc:AlternateContent>
          <mc:Choice Requires="wps">
            <w:drawing>
              <wp:anchor distT="0" distB="0" distL="114300" distR="114300" simplePos="0" relativeHeight="251813376" behindDoc="0" locked="0" layoutInCell="1" allowOverlap="1" wp14:anchorId="2C79EF64" wp14:editId="23B99F2B">
                <wp:simplePos x="0" y="0"/>
                <wp:positionH relativeFrom="column">
                  <wp:posOffset>0</wp:posOffset>
                </wp:positionH>
                <wp:positionV relativeFrom="paragraph">
                  <wp:posOffset>737235</wp:posOffset>
                </wp:positionV>
                <wp:extent cx="5791835" cy="457200"/>
                <wp:effectExtent l="0" t="0" r="18415" b="0"/>
                <wp:wrapTopAndBottom/>
                <wp:docPr id="35" name="Cuadro de texto 3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9F3763C" w14:textId="450EC394" w:rsidR="00835E1D" w:rsidRPr="00835E1D" w:rsidRDefault="00835E1D" w:rsidP="00835E1D">
                            <w:pPr>
                              <w:pStyle w:val="Descripcin"/>
                              <w:jc w:val="center"/>
                              <w:rPr>
                                <w:rFonts w:ascii="Arial" w:hAnsi="Arial" w:cs="Arial"/>
                                <w:sz w:val="20"/>
                                <w:szCs w:val="20"/>
                              </w:rPr>
                            </w:pPr>
                            <w:bookmarkStart w:id="261" w:name="_Toc243753107"/>
                            <w:r w:rsidRPr="00835E1D">
                              <w:rPr>
                                <w:rFonts w:ascii="Arial" w:hAnsi="Arial" w:cs="Arial"/>
                                <w:sz w:val="20"/>
                                <w:szCs w:val="20"/>
                              </w:rPr>
                              <w:t xml:space="preserve">Figura </w:t>
                            </w:r>
                            <w:r w:rsidR="00FD7604">
                              <w:rPr>
                                <w:rFonts w:ascii="Arial" w:hAnsi="Arial" w:cs="Arial"/>
                                <w:sz w:val="20"/>
                                <w:szCs w:val="20"/>
                              </w:rPr>
                              <w:fldChar w:fldCharType="begin"/>
                            </w:r>
                            <w:r w:rsidR="00FD7604">
                              <w:rPr>
                                <w:rFonts w:ascii="Arial" w:hAnsi="Arial" w:cs="Arial"/>
                                <w:sz w:val="20"/>
                                <w:szCs w:val="20"/>
                              </w:rPr>
                              <w:instrText xml:space="preserve"> STYLEREF 1 \s </w:instrText>
                            </w:r>
                            <w:r w:rsidR="00FD7604">
                              <w:rPr>
                                <w:rFonts w:ascii="Arial" w:hAnsi="Arial" w:cs="Arial"/>
                                <w:sz w:val="20"/>
                                <w:szCs w:val="20"/>
                              </w:rPr>
                              <w:fldChar w:fldCharType="separate"/>
                            </w:r>
                            <w:r w:rsidR="00FD7604">
                              <w:rPr>
                                <w:rFonts w:ascii="Arial" w:hAnsi="Arial" w:cs="Arial"/>
                                <w:noProof/>
                                <w:sz w:val="20"/>
                                <w:szCs w:val="20"/>
                              </w:rPr>
                              <w:t>5</w:t>
                            </w:r>
                            <w:r w:rsidR="00FD7604">
                              <w:rPr>
                                <w:rFonts w:ascii="Arial" w:hAnsi="Arial" w:cs="Arial"/>
                                <w:sz w:val="20"/>
                                <w:szCs w:val="20"/>
                              </w:rPr>
                              <w:fldChar w:fldCharType="end"/>
                            </w:r>
                            <w:r w:rsidR="00FD7604">
                              <w:rPr>
                                <w:rFonts w:ascii="Arial" w:hAnsi="Arial" w:cs="Arial"/>
                                <w:sz w:val="20"/>
                                <w:szCs w:val="20"/>
                              </w:rPr>
                              <w:t>.</w:t>
                            </w:r>
                            <w:r w:rsidR="00FD7604">
                              <w:rPr>
                                <w:rFonts w:ascii="Arial" w:hAnsi="Arial" w:cs="Arial"/>
                                <w:sz w:val="20"/>
                                <w:szCs w:val="20"/>
                              </w:rPr>
                              <w:fldChar w:fldCharType="begin"/>
                            </w:r>
                            <w:r w:rsidR="00FD7604">
                              <w:rPr>
                                <w:rFonts w:ascii="Arial" w:hAnsi="Arial" w:cs="Arial"/>
                                <w:sz w:val="20"/>
                                <w:szCs w:val="20"/>
                              </w:rPr>
                              <w:instrText xml:space="preserve"> SEQ Figura \* ARABIC \s 1 </w:instrText>
                            </w:r>
                            <w:r w:rsidR="00FD7604">
                              <w:rPr>
                                <w:rFonts w:ascii="Arial" w:hAnsi="Arial" w:cs="Arial"/>
                                <w:sz w:val="20"/>
                                <w:szCs w:val="20"/>
                              </w:rPr>
                              <w:fldChar w:fldCharType="separate"/>
                            </w:r>
                            <w:r w:rsidR="00FD7604">
                              <w:rPr>
                                <w:rFonts w:ascii="Arial" w:hAnsi="Arial" w:cs="Arial"/>
                                <w:noProof/>
                                <w:sz w:val="20"/>
                                <w:szCs w:val="20"/>
                              </w:rPr>
                              <w:t>10</w:t>
                            </w:r>
                            <w:r w:rsidR="00FD7604">
                              <w:rPr>
                                <w:rFonts w:ascii="Arial" w:hAnsi="Arial" w:cs="Arial"/>
                                <w:sz w:val="20"/>
                                <w:szCs w:val="20"/>
                              </w:rPr>
                              <w:fldChar w:fldCharType="end"/>
                            </w:r>
                            <w:r w:rsidRPr="00835E1D">
                              <w:rPr>
                                <w:rFonts w:ascii="Arial" w:hAnsi="Arial" w:cs="Arial"/>
                                <w:sz w:val="20"/>
                                <w:szCs w:val="20"/>
                              </w:rPr>
                              <w:t xml:space="preserve"> </w:t>
                            </w:r>
                            <w:r w:rsidRPr="00835E1D">
                              <w:rPr>
                                <w:rFonts w:ascii="Arial" w:hAnsi="Arial" w:cs="Arial"/>
                                <w:sz w:val="20"/>
                                <w:szCs w:val="20"/>
                              </w:rPr>
                              <w:t>Interfaz de inicio de sesión de sistema.</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C79EF64" id="Cuadro de texto 35" o:spid="_x0000_s1053" type="#_x0000_t202" style="position:absolute;left:0;text-align:left;margin-left:0;margin-top:58.05pt;width:456.05pt;height:36pt;z-index:251813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" filled="f" stroked="f">
                <v:textbox inset="0,0,0,0">
                  <w:txbxContent>
                    <w:p w14:paraId="69F3763C" w14:textId="450EC394" w:rsidR="00835E1D" w:rsidRPr="00835E1D" w:rsidRDefault="00835E1D" w:rsidP="00835E1D">
                      <w:pPr>
                        <w:pStyle w:val="Descripcin"/>
                        <w:jc w:val="center"/>
                        <w:rPr>
                          <w:rFonts w:ascii="Arial" w:hAnsi="Arial" w:cs="Arial"/>
                          <w:sz w:val="20"/>
                          <w:szCs w:val="20"/>
                        </w:rPr>
                      </w:pPr>
                      <w:bookmarkStart w:id="262" w:name="_Toc243753107"/>
                      <w:r w:rsidRPr="00835E1D">
                        <w:rPr>
                          <w:rFonts w:ascii="Arial" w:hAnsi="Arial" w:cs="Arial"/>
                          <w:sz w:val="20"/>
                          <w:szCs w:val="20"/>
                        </w:rPr>
                        <w:t xml:space="preserve">Figura </w:t>
                      </w:r>
                      <w:r w:rsidR="00FD7604">
                        <w:rPr>
                          <w:rFonts w:ascii="Arial" w:hAnsi="Arial" w:cs="Arial"/>
                          <w:sz w:val="20"/>
                          <w:szCs w:val="20"/>
                        </w:rPr>
                        <w:fldChar w:fldCharType="begin"/>
                      </w:r>
                      <w:r w:rsidR="00FD7604">
                        <w:rPr>
                          <w:rFonts w:ascii="Arial" w:hAnsi="Arial" w:cs="Arial"/>
                          <w:sz w:val="20"/>
                          <w:szCs w:val="20"/>
                        </w:rPr>
                        <w:instrText xml:space="preserve"> STYLEREF 1 \s </w:instrText>
                      </w:r>
                      <w:r w:rsidR="00FD7604">
                        <w:rPr>
                          <w:rFonts w:ascii="Arial" w:hAnsi="Arial" w:cs="Arial"/>
                          <w:sz w:val="20"/>
                          <w:szCs w:val="20"/>
                        </w:rPr>
                        <w:fldChar w:fldCharType="separate"/>
                      </w:r>
                      <w:r w:rsidR="00FD7604">
                        <w:rPr>
                          <w:rFonts w:ascii="Arial" w:hAnsi="Arial" w:cs="Arial"/>
                          <w:noProof/>
                          <w:sz w:val="20"/>
                          <w:szCs w:val="20"/>
                        </w:rPr>
                        <w:t>5</w:t>
                      </w:r>
                      <w:r w:rsidR="00FD7604">
                        <w:rPr>
                          <w:rFonts w:ascii="Arial" w:hAnsi="Arial" w:cs="Arial"/>
                          <w:sz w:val="20"/>
                          <w:szCs w:val="20"/>
                        </w:rPr>
                        <w:fldChar w:fldCharType="end"/>
                      </w:r>
                      <w:r w:rsidR="00FD7604">
                        <w:rPr>
                          <w:rFonts w:ascii="Arial" w:hAnsi="Arial" w:cs="Arial"/>
                          <w:sz w:val="20"/>
                          <w:szCs w:val="20"/>
                        </w:rPr>
                        <w:t>.</w:t>
                      </w:r>
                      <w:r w:rsidR="00FD7604">
                        <w:rPr>
                          <w:rFonts w:ascii="Arial" w:hAnsi="Arial" w:cs="Arial"/>
                          <w:sz w:val="20"/>
                          <w:szCs w:val="20"/>
                        </w:rPr>
                        <w:fldChar w:fldCharType="begin"/>
                      </w:r>
                      <w:r w:rsidR="00FD7604">
                        <w:rPr>
                          <w:rFonts w:ascii="Arial" w:hAnsi="Arial" w:cs="Arial"/>
                          <w:sz w:val="20"/>
                          <w:szCs w:val="20"/>
                        </w:rPr>
                        <w:instrText xml:space="preserve"> SEQ Figura \* ARABIC \s 1 </w:instrText>
                      </w:r>
                      <w:r w:rsidR="00FD7604">
                        <w:rPr>
                          <w:rFonts w:ascii="Arial" w:hAnsi="Arial" w:cs="Arial"/>
                          <w:sz w:val="20"/>
                          <w:szCs w:val="20"/>
                        </w:rPr>
                        <w:fldChar w:fldCharType="separate"/>
                      </w:r>
                      <w:r w:rsidR="00FD7604">
                        <w:rPr>
                          <w:rFonts w:ascii="Arial" w:hAnsi="Arial" w:cs="Arial"/>
                          <w:noProof/>
                          <w:sz w:val="20"/>
                          <w:szCs w:val="20"/>
                        </w:rPr>
                        <w:t>10</w:t>
                      </w:r>
                      <w:r w:rsidR="00FD7604">
                        <w:rPr>
                          <w:rFonts w:ascii="Arial" w:hAnsi="Arial" w:cs="Arial"/>
                          <w:sz w:val="20"/>
                          <w:szCs w:val="20"/>
                        </w:rPr>
                        <w:fldChar w:fldCharType="end"/>
                      </w:r>
                      <w:r w:rsidRPr="00835E1D">
                        <w:rPr>
                          <w:rFonts w:ascii="Arial" w:hAnsi="Arial" w:cs="Arial"/>
                          <w:sz w:val="20"/>
                          <w:szCs w:val="20"/>
                        </w:rPr>
                        <w:t xml:space="preserve"> </w:t>
                      </w:r>
                      <w:r w:rsidRPr="00835E1D">
                        <w:rPr>
                          <w:rFonts w:ascii="Arial" w:hAnsi="Arial" w:cs="Arial"/>
                          <w:sz w:val="20"/>
                          <w:szCs w:val="20"/>
                        </w:rPr>
                        <w:t>Interfaz de inicio de sesión de sistema.</w:t>
                      </w:r>
                      <w:bookmarkEnd w:id="262"/>
                    </w:p>
                  </w:txbxContent>
                </v:textbox>
                <w10:wrap type="topAndBottom"/>
              </v:shape>
            </w:pict>
          </mc:Fallback>
        </mc:AlternateContent>
      </w:r>
      <w:r w:rsidRPr="001C4917">
        <w:rPr>
          <w:rFonts w:ascii="Arial" w:hAnsi="Arial" w:cs="Arial"/>
          <w:sz w:val="24"/>
          <w:szCs w:val="24"/>
        </w:rPr>
        <w:t>desactivadas e intentos de acceso que superen el límite establecido.</w:t>
      </w:r>
    </w:p>
    <w:p w14:paraId="0384B4EE" w14:textId="4A09EAC8" w:rsidR="001C4917" w:rsidRPr="001C4917" w:rsidRDefault="001C4917" w:rsidP="0029224A">
      <w:pPr>
        <w:spacing w:after="0" w:line="360" w:lineRule="auto"/>
        <w:rPr>
          <w:rFonts w:ascii="Arial" w:hAnsi="Arial" w:cs="Arial"/>
          <w:sz w:val="24"/>
          <w:szCs w:val="24"/>
        </w:rPr>
      </w:pPr>
    </w:p>
    <w:p w14:paraId="3EFD525F" w14:textId="543CD39F" w:rsidR="00DC5775" w:rsidRDefault="001C4917" w:rsidP="001C491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1C4917">
        <w:rPr>
          <w:rFonts w:ascii="Arial" w:hAnsi="Arial" w:cs="Arial"/>
          <w:sz w:val="20"/>
          <w:szCs w:val="20"/>
        </w:rPr>
        <w:t>Captura de la interfaz de</w:t>
      </w:r>
      <w:r>
        <w:rPr>
          <w:rFonts w:ascii="Arial" w:hAnsi="Arial" w:cs="Arial"/>
          <w:sz w:val="20"/>
          <w:szCs w:val="20"/>
        </w:rPr>
        <w:t xml:space="preserve">l sistema </w:t>
      </w:r>
      <w:r w:rsidRPr="001C4917">
        <w:rPr>
          <w:rFonts w:ascii="Arial" w:hAnsi="Arial" w:cs="Arial"/>
          <w:sz w:val="20"/>
          <w:szCs w:val="20"/>
        </w:rPr>
        <w:t>en ejecución en un navegador web.</w:t>
      </w:r>
    </w:p>
    <w:p w14:paraId="43C5B5CE" w14:textId="77777777" w:rsidR="001C4917" w:rsidRDefault="001C4917" w:rsidP="001C4917">
      <w:pPr>
        <w:rPr>
          <w:rFonts w:ascii="Arial" w:hAnsi="Arial" w:cs="Arial"/>
          <w:i/>
          <w:iCs/>
          <w:color w:val="44546A" w:themeColor="text2"/>
          <w:sz w:val="20"/>
          <w:szCs w:val="20"/>
        </w:rPr>
      </w:pPr>
    </w:p>
    <w:p w14:paraId="157FB3A3" w14:textId="51E37843"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intentos de autenticación y los cierres de sesión quedan registrados en la bitácora del sistema. Asimismo, el </w:t>
      </w:r>
      <w:proofErr w:type="spellStart"/>
      <w:r w:rsidRPr="001C4917">
        <w:rPr>
          <w:rFonts w:ascii="Arial" w:hAnsi="Arial" w:cs="Arial"/>
          <w:sz w:val="24"/>
          <w:szCs w:val="24"/>
        </w:rPr>
        <w:t>backend</w:t>
      </w:r>
      <w:proofErr w:type="spellEnd"/>
      <w:r w:rsidRPr="001C4917">
        <w:rPr>
          <w:rFonts w:ascii="Arial" w:hAnsi="Arial" w:cs="Arial"/>
          <w:sz w:val="24"/>
          <w:szCs w:val="24"/>
        </w:rPr>
        <w:t xml:space="preserve">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0BB8596F" w14:textId="7EC9C25C"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proofErr w:type="spellStart"/>
      <w:r w:rsidRPr="001C4917">
        <w:rPr>
          <w:rFonts w:ascii="Arial" w:hAnsi="Arial" w:cs="Arial"/>
          <w:i/>
          <w:iCs/>
          <w:sz w:val="24"/>
          <w:szCs w:val="24"/>
        </w:rPr>
        <w:t>backend</w:t>
      </w:r>
      <w:proofErr w:type="spellEnd"/>
      <w:r w:rsidRPr="001C4917">
        <w:rPr>
          <w:rFonts w:ascii="Arial" w:hAnsi="Arial" w:cs="Arial"/>
          <w:sz w:val="24"/>
          <w:szCs w:val="24"/>
        </w:rPr>
        <w:t xml:space="preserve">, el </w:t>
      </w:r>
      <w:r w:rsidRPr="001C4917">
        <w:rPr>
          <w:rFonts w:ascii="Arial" w:hAnsi="Arial" w:cs="Arial"/>
          <w:i/>
          <w:iCs/>
          <w:sz w:val="24"/>
          <w:szCs w:val="24"/>
        </w:rPr>
        <w:t>middleware</w:t>
      </w:r>
      <w:r w:rsidRPr="001C4917">
        <w:rPr>
          <w:rFonts w:ascii="Arial" w:hAnsi="Arial" w:cs="Arial"/>
          <w:sz w:val="24"/>
          <w:szCs w:val="24"/>
        </w:rPr>
        <w:t xml:space="preserve"> </w:t>
      </w:r>
      <w:r w:rsidR="0029224A">
        <w:rPr>
          <w:rFonts w:ascii="Arial" w:hAnsi="Arial" w:cs="Arial"/>
          <w:sz w:val="24"/>
          <w:szCs w:val="24"/>
        </w:rPr>
        <w:t>“</w:t>
      </w:r>
      <w:commentRangeStart w:id="263"/>
      <w:commentRangeStart w:id="264"/>
      <w:proofErr w:type="spellStart"/>
      <w:r w:rsidRPr="001C4917">
        <w:rPr>
          <w:rFonts w:ascii="Arial" w:hAnsi="Arial" w:cs="Arial"/>
          <w:sz w:val="24"/>
          <w:szCs w:val="24"/>
        </w:rPr>
        <w:t>requierePermiso</w:t>
      </w:r>
      <w:proofErr w:type="spellEnd"/>
      <w:r w:rsidRPr="001C4917">
        <w:rPr>
          <w:rFonts w:ascii="Arial" w:hAnsi="Arial" w:cs="Arial"/>
          <w:sz w:val="24"/>
          <w:szCs w:val="24"/>
        </w:rPr>
        <w:t>(</w:t>
      </w:r>
      <w:proofErr w:type="spellStart"/>
      <w:r w:rsidRPr="001C4917">
        <w:rPr>
          <w:rFonts w:ascii="Arial" w:hAnsi="Arial" w:cs="Arial"/>
          <w:sz w:val="24"/>
          <w:szCs w:val="24"/>
        </w:rPr>
        <w:t>codigo</w:t>
      </w:r>
      <w:proofErr w:type="spellEnd"/>
      <w:r w:rsidRPr="001C4917">
        <w:rPr>
          <w:rFonts w:ascii="Arial" w:hAnsi="Arial" w:cs="Arial"/>
          <w:sz w:val="24"/>
          <w:szCs w:val="24"/>
        </w:rPr>
        <w:t>)</w:t>
      </w:r>
      <w:r w:rsidR="0029224A">
        <w:rPr>
          <w:rFonts w:ascii="Arial" w:hAnsi="Arial" w:cs="Arial"/>
          <w:sz w:val="24"/>
          <w:szCs w:val="24"/>
        </w:rPr>
        <w:t>”</w:t>
      </w:r>
      <w:r w:rsidRPr="001C4917">
        <w:rPr>
          <w:rFonts w:ascii="Arial" w:hAnsi="Arial" w:cs="Arial"/>
          <w:sz w:val="24"/>
          <w:szCs w:val="24"/>
        </w:rPr>
        <w:t xml:space="preserve"> </w:t>
      </w:r>
      <w:commentRangeEnd w:id="263"/>
      <w:r w:rsidR="00C51897" w:rsidRPr="00D8171C">
        <w:rPr>
          <w:rStyle w:val="Refdecomentario"/>
        </w:rPr>
        <w:commentReference w:id="263"/>
      </w:r>
      <w:commentRangeEnd w:id="264"/>
      <w:r w:rsidR="00D8171C">
        <w:rPr>
          <w:rStyle w:val="Refdecomentario"/>
        </w:rPr>
        <w:commentReference w:id="264"/>
      </w:r>
      <w:r w:rsidRPr="001C4917">
        <w:rPr>
          <w:rFonts w:ascii="Arial" w:hAnsi="Arial" w:cs="Arial"/>
          <w:sz w:val="24"/>
          <w:szCs w:val="24"/>
        </w:rPr>
        <w:t xml:space="preserve">verificaba que la sesión disponga del permiso necesario antes de ejecutar una operación y rechaza las solicitudes no autorizadas. Además, se estableció que los usuarios con el rol de autoridad únicamente pudieran realizar consultas. En la interfaz, las opciones disponibles se </w:t>
      </w:r>
      <w:r w:rsidR="00835E1D" w:rsidRPr="00C51897">
        <w:rPr>
          <w:rFonts w:ascii="Arial" w:hAnsi="Arial" w:cs="Arial"/>
          <w:noProof/>
          <w:sz w:val="24"/>
          <w:szCs w:val="24"/>
        </w:rPr>
        <w:lastRenderedPageBreak/>
        <w:drawing>
          <wp:anchor distT="0" distB="0" distL="114300" distR="114300" simplePos="0" relativeHeight="251796992" behindDoc="0" locked="0" layoutInCell="1" allowOverlap="1" wp14:anchorId="40152B22" wp14:editId="1D3250D0">
            <wp:simplePos x="0" y="0"/>
            <wp:positionH relativeFrom="page">
              <wp:align>center</wp:align>
            </wp:positionH>
            <wp:positionV relativeFrom="paragraph">
              <wp:posOffset>850900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sidRPr="001C4917">
        <w:rPr>
          <w:rFonts w:ascii="Arial" w:hAnsi="Arial" w:cs="Arial"/>
          <w:sz w:val="24"/>
          <w:szCs w:val="24"/>
        </w:rPr>
        <w:t xml:space="preserve">mostraban según los permisos de la sesión, mientras que las restricciones definitivas </w:t>
      </w:r>
      <w:r w:rsidR="00835E1D">
        <w:rPr>
          <w:noProof/>
        </w:rPr>
        <mc:AlternateContent>
          <mc:Choice Requires="wps">
            <w:drawing>
              <wp:anchor distT="0" distB="0" distL="114300" distR="114300" simplePos="0" relativeHeight="251815424" behindDoc="0" locked="0" layoutInCell="1" allowOverlap="1" wp14:anchorId="4E6C2DAF" wp14:editId="4729D345">
                <wp:simplePos x="0" y="0"/>
                <wp:positionH relativeFrom="column">
                  <wp:posOffset>-74930</wp:posOffset>
                </wp:positionH>
                <wp:positionV relativeFrom="paragraph">
                  <wp:posOffset>546100</wp:posOffset>
                </wp:positionV>
                <wp:extent cx="5791835" cy="457200"/>
                <wp:effectExtent l="0" t="0" r="18415" b="0"/>
                <wp:wrapTopAndBottom/>
                <wp:docPr id="38" name="Cuadro de texto 3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46EAF94" w14:textId="3FD26D2C" w:rsidR="00835E1D" w:rsidRPr="00835E1D" w:rsidRDefault="00835E1D" w:rsidP="00835E1D">
                            <w:pPr>
                              <w:pStyle w:val="Descripcin"/>
                              <w:jc w:val="center"/>
                              <w:rPr>
                                <w:rFonts w:ascii="Arial" w:hAnsi="Arial" w:cs="Arial"/>
                                <w:sz w:val="20"/>
                                <w:szCs w:val="20"/>
                              </w:rPr>
                            </w:pPr>
                            <w:bookmarkStart w:id="265" w:name="_Toc243753108"/>
                            <w:r w:rsidRPr="00835E1D">
                              <w:rPr>
                                <w:rFonts w:ascii="Arial" w:hAnsi="Arial" w:cs="Arial"/>
                                <w:sz w:val="20"/>
                                <w:szCs w:val="20"/>
                              </w:rPr>
                              <w:t xml:space="preserve">Figura </w:t>
                            </w:r>
                            <w:r w:rsidR="00FD7604">
                              <w:rPr>
                                <w:rFonts w:ascii="Arial" w:hAnsi="Arial" w:cs="Arial"/>
                                <w:sz w:val="20"/>
                                <w:szCs w:val="20"/>
                              </w:rPr>
                              <w:fldChar w:fldCharType="begin"/>
                            </w:r>
                            <w:r w:rsidR="00FD7604">
                              <w:rPr>
                                <w:rFonts w:ascii="Arial" w:hAnsi="Arial" w:cs="Arial"/>
                                <w:sz w:val="20"/>
                                <w:szCs w:val="20"/>
                              </w:rPr>
                              <w:instrText xml:space="preserve"> STYLEREF 1 \s </w:instrText>
                            </w:r>
                            <w:r w:rsidR="00FD7604">
                              <w:rPr>
                                <w:rFonts w:ascii="Arial" w:hAnsi="Arial" w:cs="Arial"/>
                                <w:sz w:val="20"/>
                                <w:szCs w:val="20"/>
                              </w:rPr>
                              <w:fldChar w:fldCharType="separate"/>
                            </w:r>
                            <w:r w:rsidR="00FD7604">
                              <w:rPr>
                                <w:rFonts w:ascii="Arial" w:hAnsi="Arial" w:cs="Arial"/>
                                <w:noProof/>
                                <w:sz w:val="20"/>
                                <w:szCs w:val="20"/>
                              </w:rPr>
                              <w:t>5</w:t>
                            </w:r>
                            <w:r w:rsidR="00FD7604">
                              <w:rPr>
                                <w:rFonts w:ascii="Arial" w:hAnsi="Arial" w:cs="Arial"/>
                                <w:sz w:val="20"/>
                                <w:szCs w:val="20"/>
                              </w:rPr>
                              <w:fldChar w:fldCharType="end"/>
                            </w:r>
                            <w:r w:rsidR="00FD7604">
                              <w:rPr>
                                <w:rFonts w:ascii="Arial" w:hAnsi="Arial" w:cs="Arial"/>
                                <w:sz w:val="20"/>
                                <w:szCs w:val="20"/>
                              </w:rPr>
                              <w:t>.</w:t>
                            </w:r>
                            <w:r w:rsidR="00FD7604">
                              <w:rPr>
                                <w:rFonts w:ascii="Arial" w:hAnsi="Arial" w:cs="Arial"/>
                                <w:sz w:val="20"/>
                                <w:szCs w:val="20"/>
                              </w:rPr>
                              <w:fldChar w:fldCharType="begin"/>
                            </w:r>
                            <w:r w:rsidR="00FD7604">
                              <w:rPr>
                                <w:rFonts w:ascii="Arial" w:hAnsi="Arial" w:cs="Arial"/>
                                <w:sz w:val="20"/>
                                <w:szCs w:val="20"/>
                              </w:rPr>
                              <w:instrText xml:space="preserve"> SEQ Figura \* ARABIC \s 1 </w:instrText>
                            </w:r>
                            <w:r w:rsidR="00FD7604">
                              <w:rPr>
                                <w:rFonts w:ascii="Arial" w:hAnsi="Arial" w:cs="Arial"/>
                                <w:sz w:val="20"/>
                                <w:szCs w:val="20"/>
                              </w:rPr>
                              <w:fldChar w:fldCharType="separate"/>
                            </w:r>
                            <w:r w:rsidR="00FD7604">
                              <w:rPr>
                                <w:rFonts w:ascii="Arial" w:hAnsi="Arial" w:cs="Arial"/>
                                <w:noProof/>
                                <w:sz w:val="20"/>
                                <w:szCs w:val="20"/>
                              </w:rPr>
                              <w:t>11</w:t>
                            </w:r>
                            <w:r w:rsidR="00FD7604">
                              <w:rPr>
                                <w:rFonts w:ascii="Arial" w:hAnsi="Arial" w:cs="Arial"/>
                                <w:sz w:val="20"/>
                                <w:szCs w:val="20"/>
                              </w:rPr>
                              <w:fldChar w:fldCharType="end"/>
                            </w:r>
                            <w:r w:rsidRPr="00835E1D">
                              <w:rPr>
                                <w:rFonts w:ascii="Arial" w:hAnsi="Arial" w:cs="Arial"/>
                                <w:sz w:val="20"/>
                                <w:szCs w:val="20"/>
                              </w:rPr>
                              <w:t xml:space="preserve"> </w:t>
                            </w:r>
                            <w:r w:rsidRPr="00835E1D">
                              <w:rPr>
                                <w:rFonts w:ascii="Arial" w:hAnsi="Arial" w:cs="Arial"/>
                                <w:sz w:val="20"/>
                                <w:szCs w:val="20"/>
                              </w:rPr>
                              <w:t xml:space="preserve">Implementación del control de permisos en el </w:t>
                            </w:r>
                            <w:proofErr w:type="spellStart"/>
                            <w:r w:rsidRPr="00835E1D">
                              <w:rPr>
                                <w:rFonts w:ascii="Arial" w:hAnsi="Arial" w:cs="Arial"/>
                                <w:sz w:val="20"/>
                                <w:szCs w:val="20"/>
                              </w:rPr>
                              <w:t>backend</w:t>
                            </w:r>
                            <w:proofErr w:type="spellEnd"/>
                            <w:r w:rsidRPr="00835E1D">
                              <w:rPr>
                                <w:rFonts w:ascii="Arial" w:hAnsi="Arial" w:cs="Arial"/>
                                <w:sz w:val="20"/>
                                <w:szCs w:val="20"/>
                              </w:rPr>
                              <w:t>.</w:t>
                            </w:r>
                            <w:bookmarkEnd w:id="2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6C2DAF" id="Cuadro de texto 38" o:spid="_x0000_s1054" type="#_x0000_t202" style="position:absolute;left:0;text-align:left;margin-left:-5.9pt;margin-top:43pt;width:456.05pt;height:36pt;z-index:25181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rmEDA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" filled="f" stroked="f">
                <v:textbox inset="0,0,0,0">
                  <w:txbxContent>
                    <w:p w14:paraId="646EAF94" w14:textId="3FD26D2C" w:rsidR="00835E1D" w:rsidRPr="00835E1D" w:rsidRDefault="00835E1D" w:rsidP="00835E1D">
                      <w:pPr>
                        <w:pStyle w:val="Descripcin"/>
                        <w:jc w:val="center"/>
                        <w:rPr>
                          <w:rFonts w:ascii="Arial" w:hAnsi="Arial" w:cs="Arial"/>
                          <w:sz w:val="20"/>
                          <w:szCs w:val="20"/>
                        </w:rPr>
                      </w:pPr>
                      <w:bookmarkStart w:id="266" w:name="_Toc243753108"/>
                      <w:r w:rsidRPr="00835E1D">
                        <w:rPr>
                          <w:rFonts w:ascii="Arial" w:hAnsi="Arial" w:cs="Arial"/>
                          <w:sz w:val="20"/>
                          <w:szCs w:val="20"/>
                        </w:rPr>
                        <w:t xml:space="preserve">Figura </w:t>
                      </w:r>
                      <w:r w:rsidR="00FD7604">
                        <w:rPr>
                          <w:rFonts w:ascii="Arial" w:hAnsi="Arial" w:cs="Arial"/>
                          <w:sz w:val="20"/>
                          <w:szCs w:val="20"/>
                        </w:rPr>
                        <w:fldChar w:fldCharType="begin"/>
                      </w:r>
                      <w:r w:rsidR="00FD7604">
                        <w:rPr>
                          <w:rFonts w:ascii="Arial" w:hAnsi="Arial" w:cs="Arial"/>
                          <w:sz w:val="20"/>
                          <w:szCs w:val="20"/>
                        </w:rPr>
                        <w:instrText xml:space="preserve"> STYLEREF 1 \s </w:instrText>
                      </w:r>
                      <w:r w:rsidR="00FD7604">
                        <w:rPr>
                          <w:rFonts w:ascii="Arial" w:hAnsi="Arial" w:cs="Arial"/>
                          <w:sz w:val="20"/>
                          <w:szCs w:val="20"/>
                        </w:rPr>
                        <w:fldChar w:fldCharType="separate"/>
                      </w:r>
                      <w:r w:rsidR="00FD7604">
                        <w:rPr>
                          <w:rFonts w:ascii="Arial" w:hAnsi="Arial" w:cs="Arial"/>
                          <w:noProof/>
                          <w:sz w:val="20"/>
                          <w:szCs w:val="20"/>
                        </w:rPr>
                        <w:t>5</w:t>
                      </w:r>
                      <w:r w:rsidR="00FD7604">
                        <w:rPr>
                          <w:rFonts w:ascii="Arial" w:hAnsi="Arial" w:cs="Arial"/>
                          <w:sz w:val="20"/>
                          <w:szCs w:val="20"/>
                        </w:rPr>
                        <w:fldChar w:fldCharType="end"/>
                      </w:r>
                      <w:r w:rsidR="00FD7604">
                        <w:rPr>
                          <w:rFonts w:ascii="Arial" w:hAnsi="Arial" w:cs="Arial"/>
                          <w:sz w:val="20"/>
                          <w:szCs w:val="20"/>
                        </w:rPr>
                        <w:t>.</w:t>
                      </w:r>
                      <w:r w:rsidR="00FD7604">
                        <w:rPr>
                          <w:rFonts w:ascii="Arial" w:hAnsi="Arial" w:cs="Arial"/>
                          <w:sz w:val="20"/>
                          <w:szCs w:val="20"/>
                        </w:rPr>
                        <w:fldChar w:fldCharType="begin"/>
                      </w:r>
                      <w:r w:rsidR="00FD7604">
                        <w:rPr>
                          <w:rFonts w:ascii="Arial" w:hAnsi="Arial" w:cs="Arial"/>
                          <w:sz w:val="20"/>
                          <w:szCs w:val="20"/>
                        </w:rPr>
                        <w:instrText xml:space="preserve"> SEQ Figura \* ARABIC \s 1 </w:instrText>
                      </w:r>
                      <w:r w:rsidR="00FD7604">
                        <w:rPr>
                          <w:rFonts w:ascii="Arial" w:hAnsi="Arial" w:cs="Arial"/>
                          <w:sz w:val="20"/>
                          <w:szCs w:val="20"/>
                        </w:rPr>
                        <w:fldChar w:fldCharType="separate"/>
                      </w:r>
                      <w:r w:rsidR="00FD7604">
                        <w:rPr>
                          <w:rFonts w:ascii="Arial" w:hAnsi="Arial" w:cs="Arial"/>
                          <w:noProof/>
                          <w:sz w:val="20"/>
                          <w:szCs w:val="20"/>
                        </w:rPr>
                        <w:t>11</w:t>
                      </w:r>
                      <w:r w:rsidR="00FD7604">
                        <w:rPr>
                          <w:rFonts w:ascii="Arial" w:hAnsi="Arial" w:cs="Arial"/>
                          <w:sz w:val="20"/>
                          <w:szCs w:val="20"/>
                        </w:rPr>
                        <w:fldChar w:fldCharType="end"/>
                      </w:r>
                      <w:r w:rsidRPr="00835E1D">
                        <w:rPr>
                          <w:rFonts w:ascii="Arial" w:hAnsi="Arial" w:cs="Arial"/>
                          <w:sz w:val="20"/>
                          <w:szCs w:val="20"/>
                        </w:rPr>
                        <w:t xml:space="preserve"> </w:t>
                      </w:r>
                      <w:r w:rsidRPr="00835E1D">
                        <w:rPr>
                          <w:rFonts w:ascii="Arial" w:hAnsi="Arial" w:cs="Arial"/>
                          <w:sz w:val="20"/>
                          <w:szCs w:val="20"/>
                        </w:rPr>
                        <w:t xml:space="preserve">Implementación del control de permisos en el </w:t>
                      </w:r>
                      <w:proofErr w:type="spellStart"/>
                      <w:r w:rsidRPr="00835E1D">
                        <w:rPr>
                          <w:rFonts w:ascii="Arial" w:hAnsi="Arial" w:cs="Arial"/>
                          <w:sz w:val="20"/>
                          <w:szCs w:val="20"/>
                        </w:rPr>
                        <w:t>backend</w:t>
                      </w:r>
                      <w:proofErr w:type="spellEnd"/>
                      <w:r w:rsidRPr="00835E1D">
                        <w:rPr>
                          <w:rFonts w:ascii="Arial" w:hAnsi="Arial" w:cs="Arial"/>
                          <w:sz w:val="20"/>
                          <w:szCs w:val="20"/>
                        </w:rPr>
                        <w:t>.</w:t>
                      </w:r>
                      <w:bookmarkEnd w:id="266"/>
                    </w:p>
                  </w:txbxContent>
                </v:textbox>
                <w10:wrap type="topAndBottom"/>
              </v:shape>
            </w:pict>
          </mc:Fallback>
        </mc:AlternateContent>
      </w:r>
      <w:r w:rsidRPr="001C4917">
        <w:rPr>
          <w:rFonts w:ascii="Arial" w:hAnsi="Arial" w:cs="Arial"/>
          <w:sz w:val="24"/>
          <w:szCs w:val="24"/>
        </w:rPr>
        <w:t>se aplicaban desde el servidor.</w:t>
      </w:r>
    </w:p>
    <w:p w14:paraId="2E5BB0FC" w14:textId="475095C7" w:rsidR="001C4917" w:rsidRDefault="001C4917" w:rsidP="00C51897">
      <w:pPr>
        <w:spacing w:after="0" w:line="360" w:lineRule="auto"/>
        <w:rPr>
          <w:rFonts w:ascii="Arial" w:hAnsi="Arial" w:cs="Arial"/>
          <w:sz w:val="24"/>
          <w:szCs w:val="24"/>
        </w:rPr>
      </w:pPr>
    </w:p>
    <w:p w14:paraId="3C979268" w14:textId="70C76791" w:rsidR="00C51897" w:rsidRDefault="00C51897" w:rsidP="00C5189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 xml:space="preserve">Captura del archivo permisos.js en Visual Studio </w:t>
      </w:r>
      <w:proofErr w:type="spellStart"/>
      <w:r w:rsidRPr="00C51897">
        <w:rPr>
          <w:rFonts w:ascii="Arial" w:hAnsi="Arial" w:cs="Arial"/>
          <w:sz w:val="20"/>
          <w:szCs w:val="20"/>
        </w:rPr>
        <w:t>Code</w:t>
      </w:r>
      <w:proofErr w:type="spellEnd"/>
      <w:r w:rsidRPr="00C51897">
        <w:rPr>
          <w:rFonts w:ascii="Arial" w:hAnsi="Arial" w:cs="Arial"/>
          <w:sz w:val="20"/>
          <w:szCs w:val="20"/>
        </w:rPr>
        <w:t>.</w:t>
      </w:r>
    </w:p>
    <w:p w14:paraId="7FEBA4B4" w14:textId="77777777" w:rsidR="00C51897" w:rsidRPr="001C4917" w:rsidRDefault="00C51897" w:rsidP="00C51897">
      <w:pPr>
        <w:spacing w:after="0" w:line="360" w:lineRule="auto"/>
        <w:rPr>
          <w:rFonts w:ascii="Arial" w:hAnsi="Arial" w:cs="Arial"/>
          <w:sz w:val="24"/>
          <w:szCs w:val="24"/>
        </w:rPr>
      </w:pPr>
    </w:p>
    <w:p w14:paraId="1DE294AF" w14:textId="77777777" w:rsidR="001C4917" w:rsidRPr="001C4917" w:rsidRDefault="001C4917" w:rsidP="001C4917"/>
    <w:p w14:paraId="3694115A" w14:textId="00B6E23A" w:rsidR="00B06305" w:rsidRDefault="00B06305" w:rsidP="003116E1">
      <w:pPr>
        <w:pStyle w:val="Ttulo1"/>
        <w:pageBreakBefore/>
        <w:numPr>
          <w:ilvl w:val="0"/>
          <w:numId w:val="0"/>
        </w:numPr>
        <w:spacing w:line="360" w:lineRule="auto"/>
      </w:pPr>
      <w:r>
        <w:lastRenderedPageBreak/>
        <w:t>BIBLIOGRAFÍA</w:t>
      </w:r>
      <w:bookmarkEnd w:id="236"/>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4BA5646E" w14:textId="77777777" w:rsidR="00111EB4" w:rsidRPr="00835E1D" w:rsidRDefault="00000000">
      <w:pPr>
        <w:pStyle w:val="Bibliografa"/>
        <w:ind w:left="720" w:hanging="720"/>
        <w:rPr>
          <w:noProof/>
          <w:lang w:val="en-US"/>
        </w:rPr>
      </w:pPr>
      <w:r>
        <w:t xml:space="preserve">Jones, M., Bradley, J., &amp; Sakimura, N. (2015). </w:t>
      </w:r>
      <w:r w:rsidRPr="00835E1D">
        <w:rPr>
          <w:i/>
          <w:lang w:val="en-US"/>
        </w:rPr>
        <w:t>JSON Web Token (JWT)</w:t>
      </w:r>
      <w:r w:rsidRPr="00835E1D">
        <w:rPr>
          <w:lang w:val="en-US"/>
        </w:rPr>
        <w:t xml:space="preserve"> (RFC 7519). Internet Engineering Task Force. https://www.rfc-editor.org/rfc/rfc7519</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lastRenderedPageBreak/>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230AAA07" w14:textId="77777777" w:rsidR="00111EB4" w:rsidRPr="00835E1D" w:rsidRDefault="00000000">
      <w:pPr>
        <w:pStyle w:val="Bibliografa"/>
        <w:ind w:left="720" w:hanging="720"/>
        <w:rPr>
          <w:noProof/>
          <w:lang w:val="en-US"/>
        </w:rPr>
      </w:pPr>
      <w:r w:rsidRPr="00835E1D">
        <w:rPr>
          <w:lang w:val="en-US"/>
        </w:rPr>
        <w:t xml:space="preserve">MongoDB. (s. f.). </w:t>
      </w:r>
      <w:r w:rsidRPr="00835E1D">
        <w:rPr>
          <w:i/>
          <w:lang w:val="en-US"/>
        </w:rPr>
        <w:t>Documents</w:t>
      </w:r>
      <w:r w:rsidRPr="00835E1D">
        <w:rPr>
          <w:lang w:val="en-US"/>
        </w:rPr>
        <w:t>. https://www.mongodb.com/docs/manual/core/document/</w:t>
      </w:r>
    </w:p>
    <w:p w14:paraId="115F3C60" w14:textId="77777777" w:rsidR="00B06305" w:rsidRDefault="00B06305" w:rsidP="00B06305">
      <w:pPr>
        <w:pStyle w:val="Bibliografa"/>
        <w:ind w:left="720" w:hanging="720"/>
        <w:rPr>
          <w:noProof/>
        </w:rPr>
      </w:pPr>
      <w:r w:rsidRPr="00B06305">
        <w:rPr>
          <w:noProof/>
          <w:lang w:val="en-US"/>
        </w:rPr>
        <w:lastRenderedPageBreak/>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6B298EC1" w14:textId="77777777" w:rsidR="00111EB4" w:rsidRPr="00835E1D" w:rsidRDefault="00000000">
      <w:pPr>
        <w:pStyle w:val="Bibliografa"/>
        <w:ind w:left="720" w:hanging="720"/>
        <w:rPr>
          <w:noProof/>
          <w:lang w:val="en-US"/>
        </w:rPr>
      </w:pPr>
      <w:r w:rsidRPr="00835E1D">
        <w:rPr>
          <w:lang w:val="en-US"/>
        </w:rPr>
        <w:t xml:space="preserve">OpenAPI Initiative. (2020). </w:t>
      </w:r>
      <w:r w:rsidRPr="00835E1D">
        <w:rPr>
          <w:i/>
          <w:lang w:val="en-US"/>
        </w:rPr>
        <w:t>OpenAPI specification, version 3.0.3</w:t>
      </w:r>
      <w:r w:rsidRPr="00835E1D">
        <w:rPr>
          <w:lang w:val="en-US"/>
        </w:rPr>
        <w:t>. https://spec.openapis.org/oas/v3.0.3</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lastRenderedPageBreak/>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 xml:space="preserve">Informe técnico de las variables a considerar para la construcción y equipamiento del Centro </w:t>
      </w:r>
      <w:r>
        <w:rPr>
          <w:i/>
          <w:iCs/>
          <w:noProof/>
        </w:rPr>
        <w:lastRenderedPageBreak/>
        <w:t>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835E1D"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835E1D">
        <w:rPr>
          <w:noProof/>
        </w:rPr>
        <w:t>Universidad Nacional de San Martín–Tarapoto.</w:t>
      </w:r>
    </w:p>
    <w:p w14:paraId="34567581" w14:textId="77777777" w:rsidR="00111EB4" w:rsidRDefault="00000000">
      <w:pPr>
        <w:pStyle w:val="Bibliografa"/>
        <w:ind w:left="720" w:hanging="720"/>
        <w:rPr>
          <w:noProof/>
        </w:rPr>
      </w:pPr>
      <w:r>
        <w:t xml:space="preserve">Vite. (s. f.). </w:t>
      </w:r>
      <w:r>
        <w:rPr>
          <w:i/>
        </w:rPr>
        <w:t>Getting started</w:t>
      </w:r>
      <w:r>
        <w:t>. https://vite.dev/guide/</w:t>
      </w:r>
    </w:p>
    <w:p w14:paraId="73E6A536" w14:textId="77777777" w:rsidR="00111EB4" w:rsidRPr="00835E1D" w:rsidRDefault="00000000">
      <w:pPr>
        <w:pStyle w:val="Bibliografa"/>
        <w:ind w:left="720" w:hanging="720"/>
        <w:rPr>
          <w:noProof/>
          <w:lang w:val="en-US"/>
        </w:rPr>
      </w:pPr>
      <w:r w:rsidRPr="00835E1D">
        <w:rPr>
          <w:lang w:val="en-US"/>
        </w:rPr>
        <w:t xml:space="preserve">Vitest. (s. f.). </w:t>
      </w:r>
      <w:r w:rsidRPr="00835E1D">
        <w:rPr>
          <w:i/>
          <w:lang w:val="en-US"/>
        </w:rPr>
        <w:t>Getting started</w:t>
      </w:r>
      <w:r w:rsidRPr="00835E1D">
        <w:rPr>
          <w:lang w:val="en-US"/>
        </w:rPr>
        <w:t>. https://vitest.dev/guide/</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w:t>
      </w:r>
      <w:proofErr w:type="spellStart"/>
      <w:r>
        <w:t>andre</w:t>
      </w:r>
      <w:proofErr w:type="spellEnd"/>
    </w:p>
  </w:comment>
  <w:comment w:id="6"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39" w:author="Kenneth Ramirez" w:date="2026-10-23T16:29:00Z" w:initials="KR">
    <w:p w14:paraId="0207C8B7" w14:textId="3BD46060" w:rsidR="00522E09" w:rsidRDefault="00522E09">
      <w:pPr>
        <w:pStyle w:val="Textocomentario"/>
      </w:pPr>
      <w:r>
        <w:rPr>
          <w:rStyle w:val="Refdecomentario"/>
        </w:rPr>
        <w:annotationRef/>
      </w:r>
      <w:r>
        <w:t>Preguntar al scrum master</w:t>
      </w:r>
    </w:p>
  </w:comment>
  <w:comment w:id="166"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77"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201"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 w:id="202" w:author="Kenneth Ramirez" w:date="2026-10-22T14:07:00Z" w:initials="KR">
    <w:p w14:paraId="0D23C86C" w14:textId="334E8966" w:rsidR="00D8171C" w:rsidRDefault="00D8171C">
      <w:pPr>
        <w:pStyle w:val="Textocomentario"/>
      </w:pPr>
      <w:r>
        <w:rPr>
          <w:rStyle w:val="Refdecomentario"/>
        </w:rPr>
        <w:annotationRef/>
      </w:r>
      <w:r>
        <w:t>Poner viñeta</w:t>
      </w:r>
    </w:p>
  </w:comment>
  <w:comment w:id="263" w:author="Kenneth Ramirez" w:date="2026-10-22T13:28:00Z" w:initials="KR">
    <w:p w14:paraId="5504F4D3" w14:textId="6B6AE7C5" w:rsidR="00C51897" w:rsidRDefault="00C51897">
      <w:pPr>
        <w:pStyle w:val="Textocomentario"/>
      </w:pPr>
      <w:r>
        <w:rPr>
          <w:rStyle w:val="Refdecomentario"/>
        </w:rPr>
        <w:annotationRef/>
      </w:r>
      <w:r>
        <w:t xml:space="preserve">Como se pone esto </w:t>
      </w:r>
    </w:p>
  </w:comment>
  <w:comment w:id="264" w:author="Kenneth Ramirez" w:date="2026-10-22T14:09:00Z" w:initials="KR">
    <w:p w14:paraId="1A0D4077" w14:textId="005551BD" w:rsidR="00D8171C" w:rsidRDefault="00D8171C">
      <w:pPr>
        <w:pStyle w:val="Textocomentario"/>
      </w:pPr>
      <w:r>
        <w:rPr>
          <w:rStyle w:val="Refdecomentario"/>
        </w:rPr>
        <w:annotationRef/>
      </w:r>
      <w:r>
        <w:t>Aclarar que es una función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1"/>
  <w15:commentEx w15:paraId="0207C8B7" w15:done="0"/>
  <w15:commentEx w15:paraId="726857F9" w15:done="0"/>
  <w15:commentEx w15:paraId="533072B6" w15:done="1"/>
  <w15:commentEx w15:paraId="0F6DEE9A" w15:done="0"/>
  <w15:commentEx w15:paraId="0D23C86C" w15:paraIdParent="0F6DEE9A" w15:done="0"/>
  <w15:commentEx w15:paraId="5504F4D3" w15:done="1"/>
  <w15:commentEx w15:paraId="1A0D4077" w15:paraIdParent="5504F4D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060AC69D" w16cex:dateUtc="2026-10-23T22:29:00Z"/>
  <w16cex:commentExtensible w16cex:durableId="6C9E8359" w16cex:dateUtc="2026-10-15T03:05:00Z"/>
  <w16cex:commentExtensible w16cex:durableId="69A6C2DF" w16cex:dateUtc="2026-10-21T14:11:00Z"/>
  <w16cex:commentExtensible w16cex:durableId="29EE51CA" w16cex:dateUtc="2026-10-21T14:26:00Z"/>
  <w16cex:commentExtensible w16cex:durableId="41B07D44" w16cex:dateUtc="2026-10-22T20:07:00Z"/>
  <w16cex:commentExtensible w16cex:durableId="6AE7680C" w16cex:dateUtc="2026-10-22T19:28:00Z"/>
  <w16cex:commentExtensible w16cex:durableId="04FF6703" w16cex:dateUtc="2026-10-22T2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0207C8B7" w16cid:durableId="060AC69D"/>
  <w16cid:commentId w16cid:paraId="726857F9" w16cid:durableId="6C9E8359"/>
  <w16cid:commentId w16cid:paraId="533072B6" w16cid:durableId="69A6C2DF"/>
  <w16cid:commentId w16cid:paraId="0F6DEE9A" w16cid:durableId="29EE51CA"/>
  <w16cid:commentId w16cid:paraId="0D23C86C" w16cid:durableId="41B07D44"/>
  <w16cid:commentId w16cid:paraId="5504F4D3" w16cid:durableId="6AE7680C"/>
  <w16cid:commentId w16cid:paraId="1A0D4077" w16cid:durableId="04FF67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217516" w14:textId="77777777" w:rsidR="00C45E46" w:rsidRDefault="00C45E46" w:rsidP="00D81F47">
      <w:pPr>
        <w:spacing w:after="0" w:line="240" w:lineRule="auto"/>
      </w:pPr>
      <w:r>
        <w:separator/>
      </w:r>
    </w:p>
  </w:endnote>
  <w:endnote w:type="continuationSeparator" w:id="0">
    <w:p w14:paraId="74C9188E" w14:textId="77777777" w:rsidR="00C45E46" w:rsidRDefault="00C45E46" w:rsidP="00D81F47">
      <w:pPr>
        <w:spacing w:after="0" w:line="240" w:lineRule="auto"/>
      </w:pPr>
      <w:r>
        <w:continuationSeparator/>
      </w:r>
    </w:p>
  </w:endnote>
  <w:endnote w:type="continuationNotice" w:id="1">
    <w:p w14:paraId="1B9FB2C2" w14:textId="77777777" w:rsidR="00C45E46" w:rsidRDefault="00C45E4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461814" w14:textId="77777777" w:rsidR="00C45E46" w:rsidRDefault="00C45E46" w:rsidP="00D81F47">
      <w:pPr>
        <w:spacing w:after="0" w:line="240" w:lineRule="auto"/>
      </w:pPr>
      <w:r>
        <w:separator/>
      </w:r>
    </w:p>
  </w:footnote>
  <w:footnote w:type="continuationSeparator" w:id="0">
    <w:p w14:paraId="6738CBF6" w14:textId="77777777" w:rsidR="00C45E46" w:rsidRDefault="00C45E46" w:rsidP="00D81F47">
      <w:pPr>
        <w:spacing w:after="0" w:line="240" w:lineRule="auto"/>
      </w:pPr>
      <w:r>
        <w:continuationSeparator/>
      </w:r>
    </w:p>
  </w:footnote>
  <w:footnote w:type="continuationNotice" w:id="1">
    <w:p w14:paraId="4CCA3528" w14:textId="77777777" w:rsidR="00C45E46" w:rsidRDefault="00C45E4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310296BC"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FD7604">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7C695279"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FD7604">
      <w:rPr>
        <w:rFonts w:ascii="Arial" w:hAnsi="Arial" w:cs="Arial"/>
        <w:i/>
        <w:iCs/>
        <w:noProof/>
        <w:sz w:val="20"/>
        <w:szCs w:val="20"/>
      </w:rPr>
      <w:t>Antecedentes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3B3FF75F"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FD7604">
      <w:rPr>
        <w:rFonts w:ascii="Arial" w:hAnsi="Arial" w:cs="Arial"/>
        <w:i/>
        <w:iCs/>
        <w:noProof/>
      </w:rPr>
      <w:t>DISEÑO Y MÉTODO</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2C3B5340"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FD7604">
      <w:rPr>
        <w:i/>
        <w:iCs/>
        <w:noProof/>
      </w:rPr>
      <w:t>Diseño</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 w:numId="25" w16cid:durableId="1211771656">
    <w:abstractNumId w:val="17"/>
  </w:num>
  <w:num w:numId="26" w16cid:durableId="664280712">
    <w:abstractNumId w:val="1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628D2"/>
    <w:rsid w:val="00062FF5"/>
    <w:rsid w:val="000648DD"/>
    <w:rsid w:val="000738FE"/>
    <w:rsid w:val="0007713D"/>
    <w:rsid w:val="00082720"/>
    <w:rsid w:val="00082D93"/>
    <w:rsid w:val="00091D97"/>
    <w:rsid w:val="000921AA"/>
    <w:rsid w:val="00093230"/>
    <w:rsid w:val="00095AC6"/>
    <w:rsid w:val="00097E63"/>
    <w:rsid w:val="000A3FDD"/>
    <w:rsid w:val="000B21EB"/>
    <w:rsid w:val="000B5262"/>
    <w:rsid w:val="000C4158"/>
    <w:rsid w:val="000D0349"/>
    <w:rsid w:val="000D34AF"/>
    <w:rsid w:val="000D60B3"/>
    <w:rsid w:val="000E230E"/>
    <w:rsid w:val="000E25EA"/>
    <w:rsid w:val="000E3621"/>
    <w:rsid w:val="000F188E"/>
    <w:rsid w:val="000F7199"/>
    <w:rsid w:val="00100E84"/>
    <w:rsid w:val="00101222"/>
    <w:rsid w:val="001029AB"/>
    <w:rsid w:val="00102A53"/>
    <w:rsid w:val="00111EB4"/>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C4917"/>
    <w:rsid w:val="001D7AB9"/>
    <w:rsid w:val="001E1C07"/>
    <w:rsid w:val="001E422F"/>
    <w:rsid w:val="001F54A1"/>
    <w:rsid w:val="001F7F80"/>
    <w:rsid w:val="0020363D"/>
    <w:rsid w:val="00204E87"/>
    <w:rsid w:val="00210F60"/>
    <w:rsid w:val="00212A3D"/>
    <w:rsid w:val="00212FE8"/>
    <w:rsid w:val="00214BA3"/>
    <w:rsid w:val="00216E3F"/>
    <w:rsid w:val="002214D4"/>
    <w:rsid w:val="00221C77"/>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BC9"/>
    <w:rsid w:val="003D7DD3"/>
    <w:rsid w:val="003E4AC8"/>
    <w:rsid w:val="003E7DCD"/>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2E09"/>
    <w:rsid w:val="0052574B"/>
    <w:rsid w:val="00527D0B"/>
    <w:rsid w:val="00531F2C"/>
    <w:rsid w:val="00534674"/>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A1CD0"/>
    <w:rsid w:val="005A642B"/>
    <w:rsid w:val="005A7275"/>
    <w:rsid w:val="005B0110"/>
    <w:rsid w:val="005B32AE"/>
    <w:rsid w:val="005B777A"/>
    <w:rsid w:val="005C0E97"/>
    <w:rsid w:val="005C24CF"/>
    <w:rsid w:val="005D2B9C"/>
    <w:rsid w:val="005E5D35"/>
    <w:rsid w:val="005E6AA5"/>
    <w:rsid w:val="005F0B22"/>
    <w:rsid w:val="005F192C"/>
    <w:rsid w:val="005F5CD3"/>
    <w:rsid w:val="005F7BB0"/>
    <w:rsid w:val="005F7C7A"/>
    <w:rsid w:val="00600278"/>
    <w:rsid w:val="00611DB7"/>
    <w:rsid w:val="00612433"/>
    <w:rsid w:val="006134C3"/>
    <w:rsid w:val="00615A44"/>
    <w:rsid w:val="00615E7D"/>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970"/>
    <w:rsid w:val="007D3FBB"/>
    <w:rsid w:val="007E02E1"/>
    <w:rsid w:val="007E0FDF"/>
    <w:rsid w:val="007E51F5"/>
    <w:rsid w:val="007E6684"/>
    <w:rsid w:val="007F67C9"/>
    <w:rsid w:val="007F6B17"/>
    <w:rsid w:val="007F7B20"/>
    <w:rsid w:val="008013DA"/>
    <w:rsid w:val="008019CE"/>
    <w:rsid w:val="0080578B"/>
    <w:rsid w:val="00805E1B"/>
    <w:rsid w:val="00810347"/>
    <w:rsid w:val="00821821"/>
    <w:rsid w:val="0082561D"/>
    <w:rsid w:val="00827115"/>
    <w:rsid w:val="008274CC"/>
    <w:rsid w:val="00831F85"/>
    <w:rsid w:val="0083316D"/>
    <w:rsid w:val="00835E1D"/>
    <w:rsid w:val="00837926"/>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4054F"/>
    <w:rsid w:val="00957069"/>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4B56"/>
    <w:rsid w:val="009D5FD5"/>
    <w:rsid w:val="009E6B6A"/>
    <w:rsid w:val="009F0E9F"/>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CC8"/>
    <w:rsid w:val="00A87C21"/>
    <w:rsid w:val="00A91EE1"/>
    <w:rsid w:val="00A95317"/>
    <w:rsid w:val="00A965A4"/>
    <w:rsid w:val="00AA5038"/>
    <w:rsid w:val="00AA5348"/>
    <w:rsid w:val="00AA6209"/>
    <w:rsid w:val="00AA6932"/>
    <w:rsid w:val="00AB14AD"/>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31EA"/>
    <w:rsid w:val="00C23D03"/>
    <w:rsid w:val="00C26D45"/>
    <w:rsid w:val="00C2765C"/>
    <w:rsid w:val="00C344AA"/>
    <w:rsid w:val="00C364F2"/>
    <w:rsid w:val="00C36FA5"/>
    <w:rsid w:val="00C4192C"/>
    <w:rsid w:val="00C4260C"/>
    <w:rsid w:val="00C43976"/>
    <w:rsid w:val="00C44AAB"/>
    <w:rsid w:val="00C45756"/>
    <w:rsid w:val="00C45AAE"/>
    <w:rsid w:val="00C45E46"/>
    <w:rsid w:val="00C476CE"/>
    <w:rsid w:val="00C505C2"/>
    <w:rsid w:val="00C51897"/>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44BD"/>
    <w:rsid w:val="00D4506C"/>
    <w:rsid w:val="00D4660A"/>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97BE8"/>
    <w:rsid w:val="00EA62C9"/>
    <w:rsid w:val="00EA674E"/>
    <w:rsid w:val="00EA6ED8"/>
    <w:rsid w:val="00EB663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619A7"/>
    <w:rsid w:val="00F621BC"/>
    <w:rsid w:val="00F631EB"/>
    <w:rsid w:val="00F65E65"/>
    <w:rsid w:val="00F66ABB"/>
    <w:rsid w:val="00F754BB"/>
    <w:rsid w:val="00F7742A"/>
    <w:rsid w:val="00F8345B"/>
    <w:rsid w:val="00F84F33"/>
    <w:rsid w:val="00F85237"/>
    <w:rsid w:val="00F87AB3"/>
    <w:rsid w:val="00F90852"/>
    <w:rsid w:val="00FA5314"/>
    <w:rsid w:val="00FA6384"/>
    <w:rsid w:val="00FA77AA"/>
    <w:rsid w:val="00FC2D30"/>
    <w:rsid w:val="00FD1DF6"/>
    <w:rsid w:val="00FD25D6"/>
    <w:rsid w:val="00FD7604"/>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2C9"/>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4172960">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6254270">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00252658">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921441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792405199">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26378013">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0543692">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79985844">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962767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70876686">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18918765">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306947">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header" Target="header3.xml"/><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image" Target="media/image31.jpeg"/><Relationship Id="rId84" Type="http://schemas.openxmlformats.org/officeDocument/2006/relationships/theme" Target="theme/theme1.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image" Target="media/image4.png"/><Relationship Id="rId11" Type="http://schemas.openxmlformats.org/officeDocument/2006/relationships/footer" Target="footer2.xml"/><Relationship Id="rId24" Type="http://schemas.openxmlformats.org/officeDocument/2006/relationships/header" Target="header5.xml"/><Relationship Id="rId32" Type="http://schemas.openxmlformats.org/officeDocument/2006/relationships/image" Target="media/image7.png"/><Relationship Id="rId37"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74" Type="http://schemas.openxmlformats.org/officeDocument/2006/relationships/image" Target="media/image37.png"/><Relationship Id="rId79"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image" Target="media/image28.png"/><Relationship Id="rId82" Type="http://schemas.openxmlformats.org/officeDocument/2006/relationships/fontTable" Target="fontTable.xml"/><Relationship Id="rId19" Type="http://schemas.openxmlformats.org/officeDocument/2006/relationships/footer" Target="footer6.xml"/><Relationship Id="rId14" Type="http://schemas.microsoft.com/office/2011/relationships/commentsExtended" Target="commentsExtended.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openxmlformats.org/officeDocument/2006/relationships/image" Target="media/image32.jpeg"/><Relationship Id="rId77"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18.png"/><Relationship Id="rId72" Type="http://schemas.openxmlformats.org/officeDocument/2006/relationships/image" Target="media/image35.jpeg"/><Relationship Id="rId80"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4.xml"/><Relationship Id="rId25" Type="http://schemas.openxmlformats.org/officeDocument/2006/relationships/header" Target="header6.xml"/><Relationship Id="rId33" Type="http://schemas.openxmlformats.org/officeDocument/2006/relationships/image" Target="media/image8.png"/><Relationship Id="rId38" Type="http://schemas.openxmlformats.org/officeDocument/2006/relationships/image" Target="media/image13.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eader" Target="header2.xml"/><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image" Target="media/image33.jpeg"/><Relationship Id="rId75" Type="http://schemas.openxmlformats.org/officeDocument/2006/relationships/image" Target="media/image38.png"/><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eader" Target="header4.xml"/><Relationship Id="rId28" Type="http://schemas.openxmlformats.org/officeDocument/2006/relationships/image" Target="media/image3.png"/><Relationship Id="rId36" Type="http://schemas.openxmlformats.org/officeDocument/2006/relationships/image" Target="media/image11.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image" Target="media/image6.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image" Target="media/image36.png"/><Relationship Id="rId78" Type="http://schemas.openxmlformats.org/officeDocument/2006/relationships/image" Target="media/image41.png"/><Relationship Id="rId81"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footer" Target="footer5.xml"/><Relationship Id="rId34" Type="http://schemas.openxmlformats.org/officeDocument/2006/relationships/image" Target="media/image9.png"/><Relationship Id="rId50" Type="http://schemas.openxmlformats.org/officeDocument/2006/relationships/image" Target="media/image17.png"/><Relationship Id="rId55" Type="http://schemas.openxmlformats.org/officeDocument/2006/relationships/image" Target="media/image22.png"/><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3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2567</TotalTime>
  <Pages>165</Pages>
  <Words>46659</Words>
  <Characters>256628</Characters>
  <Application>Microsoft Office Word</Application>
  <DocSecurity>0</DocSecurity>
  <Lines>2138</Lines>
  <Paragraphs>605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302682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37</cp:revision>
  <cp:lastPrinted>2026-10-14T03:42:00Z</cp:lastPrinted>
  <dcterms:created xsi:type="dcterms:W3CDTF">2026-10-10T08:05:00Z</dcterms:created>
  <dcterms:modified xsi:type="dcterms:W3CDTF">2026-10-24T22:53:00Z</dcterms:modified>
</cp:coreProperties>
</file>