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A148" w14:textId="0FDF211A" w:rsidR="00780914" w:rsidRDefault="00780914" w:rsidP="00780914">
      <w:pPr>
        <w:ind w:left="2880"/>
      </w:pPr>
      <w:r>
        <w:t xml:space="preserve">            </w:t>
      </w:r>
      <w:r>
        <w:rPr>
          <w:noProof/>
        </w:rPr>
        <w:drawing>
          <wp:inline distT="0" distB="0" distL="0" distR="0" wp14:anchorId="5D68ADC7" wp14:editId="7E05A55A">
            <wp:extent cx="1296000" cy="1263600"/>
            <wp:effectExtent l="0" t="0" r="0" b="0"/>
            <wp:docPr id="150565895" name="Picture 2" descr="A logo with music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5895" name="Picture 2" descr="A logo with music not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3A69" w14:textId="77777777" w:rsidR="00780914" w:rsidRPr="00780914" w:rsidRDefault="00E70271" w:rsidP="00780914">
      <w:pPr>
        <w:jc w:val="center"/>
        <w:rPr>
          <w:b/>
          <w:bCs/>
          <w:sz w:val="32"/>
          <w:szCs w:val="32"/>
        </w:rPr>
      </w:pPr>
      <w:r w:rsidRPr="00780914">
        <w:rPr>
          <w:b/>
          <w:bCs/>
          <w:sz w:val="32"/>
          <w:szCs w:val="32"/>
        </w:rPr>
        <w:t>CYC In Harmony</w:t>
      </w:r>
      <w:r w:rsidRPr="00E70271">
        <w:rPr>
          <w:b/>
          <w:bCs/>
          <w:sz w:val="32"/>
          <w:szCs w:val="32"/>
        </w:rPr>
        <w:t xml:space="preserve"> </w:t>
      </w:r>
    </w:p>
    <w:p w14:paraId="43E54386" w14:textId="4FA4F1CF" w:rsidR="000B78E5" w:rsidRPr="000B78E5" w:rsidRDefault="000B78E5" w:rsidP="000B78E5">
      <w:pPr>
        <w:jc w:val="center"/>
        <w:rPr>
          <w:b/>
          <w:bCs/>
          <w:sz w:val="28"/>
          <w:szCs w:val="28"/>
        </w:rPr>
      </w:pPr>
      <w:r w:rsidRPr="000B78E5">
        <w:rPr>
          <w:b/>
          <w:bCs/>
          <w:sz w:val="28"/>
          <w:szCs w:val="28"/>
        </w:rPr>
        <w:t>Safeguarding Policy</w:t>
      </w:r>
    </w:p>
    <w:p w14:paraId="4D5C4EE2" w14:textId="77777777" w:rsidR="000B78E5" w:rsidRPr="000B78E5" w:rsidRDefault="000B78E5" w:rsidP="000B78E5">
      <w:pPr>
        <w:rPr>
          <w:b/>
          <w:bCs/>
        </w:rPr>
      </w:pPr>
      <w:r w:rsidRPr="000B78E5">
        <w:rPr>
          <w:b/>
          <w:bCs/>
        </w:rPr>
        <w:t>1. Introduction</w:t>
      </w:r>
    </w:p>
    <w:p w14:paraId="694B20D2" w14:textId="2CA1F66B" w:rsidR="000B78E5" w:rsidRPr="000B78E5" w:rsidRDefault="000B78E5" w:rsidP="000B78E5">
      <w:r w:rsidRPr="000B78E5">
        <w:t xml:space="preserve">We, </w:t>
      </w:r>
      <w:r>
        <w:t xml:space="preserve">CYC In Harmony, </w:t>
      </w:r>
      <w:r w:rsidRPr="000B78E5">
        <w:t xml:space="preserve">are committed to creating a safe and supportive environment for all our </w:t>
      </w:r>
      <w:r w:rsidR="009E6801">
        <w:t xml:space="preserve">choir </w:t>
      </w:r>
      <w:r w:rsidRPr="000B78E5">
        <w:t>members</w:t>
      </w:r>
      <w:r w:rsidR="009E6801">
        <w:t xml:space="preserve"> and members of the public (during performances)</w:t>
      </w:r>
      <w:r w:rsidRPr="000B78E5">
        <w:t>. This safeguarding policy outlines our commitment to protecting the welfare of our members and ensuring that all activities are conducted in a safe, respectful, and inclusive manner.</w:t>
      </w:r>
    </w:p>
    <w:p w14:paraId="023707A3" w14:textId="77777777" w:rsidR="000B78E5" w:rsidRPr="000B78E5" w:rsidRDefault="000B78E5" w:rsidP="000B78E5">
      <w:pPr>
        <w:rPr>
          <w:b/>
          <w:bCs/>
        </w:rPr>
      </w:pPr>
      <w:r w:rsidRPr="000B78E5">
        <w:rPr>
          <w:b/>
          <w:bCs/>
        </w:rPr>
        <w:t>2. Scope</w:t>
      </w:r>
    </w:p>
    <w:p w14:paraId="142CA88C" w14:textId="77777777" w:rsidR="000B78E5" w:rsidRPr="000B78E5" w:rsidRDefault="000B78E5" w:rsidP="000B78E5">
      <w:r w:rsidRPr="000B78E5">
        <w:t>This policy applies to all choir members, committee members, volunteers, and anyone involved in choir activities.</w:t>
      </w:r>
    </w:p>
    <w:p w14:paraId="104ABC69" w14:textId="77777777" w:rsidR="000B78E5" w:rsidRPr="000B78E5" w:rsidRDefault="000B78E5" w:rsidP="000B78E5">
      <w:pPr>
        <w:rPr>
          <w:b/>
          <w:bCs/>
        </w:rPr>
      </w:pPr>
      <w:r w:rsidRPr="000B78E5">
        <w:rPr>
          <w:b/>
          <w:bCs/>
        </w:rPr>
        <w:t>3. Principles</w:t>
      </w:r>
    </w:p>
    <w:p w14:paraId="1E2ABF72" w14:textId="77777777" w:rsidR="000B78E5" w:rsidRPr="000B78E5" w:rsidRDefault="000B78E5" w:rsidP="000B78E5">
      <w:pPr>
        <w:numPr>
          <w:ilvl w:val="0"/>
          <w:numId w:val="12"/>
        </w:numPr>
      </w:pPr>
      <w:r w:rsidRPr="000B78E5">
        <w:rPr>
          <w:b/>
          <w:bCs/>
        </w:rPr>
        <w:t>Respect and Dignity</w:t>
      </w:r>
      <w:r w:rsidRPr="000B78E5">
        <w:t>: All members are to be treated with respect and dignity.</w:t>
      </w:r>
    </w:p>
    <w:p w14:paraId="68FF2DD6" w14:textId="77777777" w:rsidR="000B78E5" w:rsidRPr="000B78E5" w:rsidRDefault="000B78E5" w:rsidP="000B78E5">
      <w:pPr>
        <w:numPr>
          <w:ilvl w:val="0"/>
          <w:numId w:val="12"/>
        </w:numPr>
      </w:pPr>
      <w:r w:rsidRPr="000B78E5">
        <w:rPr>
          <w:b/>
          <w:bCs/>
        </w:rPr>
        <w:t>Safety</w:t>
      </w:r>
      <w:r w:rsidRPr="000B78E5">
        <w:t>: The physical and emotional safety of members is paramount.</w:t>
      </w:r>
    </w:p>
    <w:p w14:paraId="208E5824" w14:textId="77777777" w:rsidR="000B78E5" w:rsidRPr="000B78E5" w:rsidRDefault="000B78E5" w:rsidP="000B78E5">
      <w:pPr>
        <w:numPr>
          <w:ilvl w:val="0"/>
          <w:numId w:val="12"/>
        </w:numPr>
      </w:pPr>
      <w:r w:rsidRPr="000B78E5">
        <w:rPr>
          <w:b/>
          <w:bCs/>
        </w:rPr>
        <w:t>Inclusivity</w:t>
      </w:r>
      <w:r w:rsidRPr="000B78E5">
        <w:t>: We are committed to inclusivity and oppose all forms of discrimination.</w:t>
      </w:r>
    </w:p>
    <w:p w14:paraId="0FD8180D" w14:textId="77777777" w:rsidR="000B78E5" w:rsidRPr="000B78E5" w:rsidRDefault="000B78E5" w:rsidP="000B78E5">
      <w:pPr>
        <w:rPr>
          <w:b/>
          <w:bCs/>
        </w:rPr>
      </w:pPr>
      <w:r w:rsidRPr="000B78E5">
        <w:rPr>
          <w:b/>
          <w:bCs/>
        </w:rPr>
        <w:t>4. Roles and Responsibilities</w:t>
      </w:r>
    </w:p>
    <w:p w14:paraId="701F5C53" w14:textId="77777777" w:rsidR="000B78E5" w:rsidRPr="000B78E5" w:rsidRDefault="000B78E5" w:rsidP="000B78E5">
      <w:pPr>
        <w:numPr>
          <w:ilvl w:val="0"/>
          <w:numId w:val="13"/>
        </w:numPr>
      </w:pPr>
      <w:r w:rsidRPr="000B78E5">
        <w:rPr>
          <w:b/>
          <w:bCs/>
        </w:rPr>
        <w:t>Committee Members</w:t>
      </w:r>
      <w:r w:rsidRPr="000B78E5">
        <w:t>: Ensure the policy is implemented and adhered to. The designated safeguarding officer will oversee the safeguarding practices.</w:t>
      </w:r>
    </w:p>
    <w:p w14:paraId="7E25BF6E" w14:textId="77777777" w:rsidR="000B78E5" w:rsidRPr="000B78E5" w:rsidRDefault="000B78E5" w:rsidP="000B78E5">
      <w:pPr>
        <w:numPr>
          <w:ilvl w:val="0"/>
          <w:numId w:val="13"/>
        </w:numPr>
      </w:pPr>
      <w:r w:rsidRPr="000B78E5">
        <w:rPr>
          <w:b/>
          <w:bCs/>
        </w:rPr>
        <w:t>Members</w:t>
      </w:r>
      <w:r w:rsidRPr="000B78E5">
        <w:t>: Understand and follow the safeguarding policy. Report any concerns to the designated safeguarding officer.</w:t>
      </w:r>
    </w:p>
    <w:p w14:paraId="092DD2BB" w14:textId="77777777" w:rsidR="000B78E5" w:rsidRPr="000B78E5" w:rsidRDefault="000B78E5" w:rsidP="000B78E5">
      <w:pPr>
        <w:rPr>
          <w:b/>
          <w:bCs/>
        </w:rPr>
      </w:pPr>
      <w:r w:rsidRPr="000B78E5">
        <w:rPr>
          <w:b/>
          <w:bCs/>
        </w:rPr>
        <w:t>5. Code of Conduct</w:t>
      </w:r>
    </w:p>
    <w:p w14:paraId="3DF9F579" w14:textId="77777777" w:rsidR="000B78E5" w:rsidRPr="000B78E5" w:rsidRDefault="000B78E5" w:rsidP="000B78E5">
      <w:pPr>
        <w:numPr>
          <w:ilvl w:val="0"/>
          <w:numId w:val="14"/>
        </w:numPr>
      </w:pPr>
      <w:r w:rsidRPr="000B78E5">
        <w:t>Treat all members with respect and courtesy.</w:t>
      </w:r>
    </w:p>
    <w:p w14:paraId="394AFCDF" w14:textId="77777777" w:rsidR="000B78E5" w:rsidRPr="000B78E5" w:rsidRDefault="000B78E5" w:rsidP="000B78E5">
      <w:pPr>
        <w:numPr>
          <w:ilvl w:val="0"/>
          <w:numId w:val="14"/>
        </w:numPr>
      </w:pPr>
      <w:r w:rsidRPr="000B78E5">
        <w:t>Refrain from any form of bullying, harassment, or discrimination.</w:t>
      </w:r>
    </w:p>
    <w:p w14:paraId="0CD3CFA8" w14:textId="77777777" w:rsidR="000B78E5" w:rsidRPr="000B78E5" w:rsidRDefault="000B78E5" w:rsidP="000B78E5">
      <w:pPr>
        <w:numPr>
          <w:ilvl w:val="0"/>
          <w:numId w:val="14"/>
        </w:numPr>
      </w:pPr>
      <w:r w:rsidRPr="000B78E5">
        <w:t>Respect personal boundaries and privacy.</w:t>
      </w:r>
    </w:p>
    <w:p w14:paraId="34D20EF0" w14:textId="77777777" w:rsidR="000B78E5" w:rsidRPr="000B78E5" w:rsidRDefault="000B78E5" w:rsidP="000B78E5">
      <w:pPr>
        <w:numPr>
          <w:ilvl w:val="0"/>
          <w:numId w:val="14"/>
        </w:numPr>
      </w:pPr>
      <w:r w:rsidRPr="000B78E5">
        <w:t>Report any concerns or incidents to the safeguarding officer.</w:t>
      </w:r>
    </w:p>
    <w:p w14:paraId="7993DBC9" w14:textId="77777777" w:rsidR="000B78E5" w:rsidRPr="000B78E5" w:rsidRDefault="000B78E5" w:rsidP="000B78E5">
      <w:pPr>
        <w:rPr>
          <w:b/>
          <w:bCs/>
        </w:rPr>
      </w:pPr>
      <w:r w:rsidRPr="000B78E5">
        <w:rPr>
          <w:b/>
          <w:bCs/>
        </w:rPr>
        <w:lastRenderedPageBreak/>
        <w:t>6. Reporting and Responding to Concerns</w:t>
      </w:r>
    </w:p>
    <w:p w14:paraId="38639C9D" w14:textId="77777777" w:rsidR="000B78E5" w:rsidRPr="000B78E5" w:rsidRDefault="000B78E5" w:rsidP="000B78E5">
      <w:pPr>
        <w:numPr>
          <w:ilvl w:val="0"/>
          <w:numId w:val="15"/>
        </w:numPr>
      </w:pPr>
      <w:r w:rsidRPr="000B78E5">
        <w:rPr>
          <w:b/>
          <w:bCs/>
        </w:rPr>
        <w:t>Reporting</w:t>
      </w:r>
      <w:r w:rsidRPr="000B78E5">
        <w:t>: Any member with concerns about the safety or well-being of a member should report it to the designated safeguarding officer.</w:t>
      </w:r>
    </w:p>
    <w:p w14:paraId="607C10C5" w14:textId="77777777" w:rsidR="000B78E5" w:rsidRPr="000B78E5" w:rsidRDefault="000B78E5" w:rsidP="000B78E5">
      <w:pPr>
        <w:numPr>
          <w:ilvl w:val="0"/>
          <w:numId w:val="15"/>
        </w:numPr>
      </w:pPr>
      <w:r w:rsidRPr="000B78E5">
        <w:rPr>
          <w:b/>
          <w:bCs/>
        </w:rPr>
        <w:t>Responding</w:t>
      </w:r>
      <w:r w:rsidRPr="000B78E5">
        <w:t>: The safeguarding officer will investigate and take appropriate action, which may involve external authorities if necessary.</w:t>
      </w:r>
    </w:p>
    <w:p w14:paraId="129C3853" w14:textId="77777777" w:rsidR="000B78E5" w:rsidRPr="000B78E5" w:rsidRDefault="000B78E5" w:rsidP="000B78E5">
      <w:pPr>
        <w:rPr>
          <w:b/>
          <w:bCs/>
        </w:rPr>
      </w:pPr>
      <w:r w:rsidRPr="000B78E5">
        <w:rPr>
          <w:b/>
          <w:bCs/>
        </w:rPr>
        <w:t>7. Confidentiality</w:t>
      </w:r>
    </w:p>
    <w:p w14:paraId="0E298B11" w14:textId="77777777" w:rsidR="000B78E5" w:rsidRPr="000B78E5" w:rsidRDefault="000B78E5" w:rsidP="000B78E5">
      <w:r w:rsidRPr="000B78E5">
        <w:t>All reports and investigations will be handled with confidentiality to protect the privacy of those involved. Information will only be shared on a need-to-know basis.</w:t>
      </w:r>
    </w:p>
    <w:p w14:paraId="1EADF798" w14:textId="3C0CF66C" w:rsidR="000B78E5" w:rsidRPr="000B78E5" w:rsidRDefault="00112A07" w:rsidP="000B78E5">
      <w:pPr>
        <w:rPr>
          <w:b/>
          <w:bCs/>
        </w:rPr>
      </w:pPr>
      <w:r>
        <w:rPr>
          <w:b/>
          <w:bCs/>
        </w:rPr>
        <w:t>8</w:t>
      </w:r>
      <w:r w:rsidR="000B78E5" w:rsidRPr="000B78E5">
        <w:rPr>
          <w:b/>
          <w:bCs/>
        </w:rPr>
        <w:t>. Review</w:t>
      </w:r>
    </w:p>
    <w:p w14:paraId="13003207" w14:textId="77777777" w:rsidR="000B78E5" w:rsidRPr="000B78E5" w:rsidRDefault="000B78E5" w:rsidP="000B78E5">
      <w:r w:rsidRPr="000B78E5">
        <w:t>This policy will be reviewed annually to ensure it remains effective and up to date.</w:t>
      </w:r>
    </w:p>
    <w:p w14:paraId="098BE5AD" w14:textId="3405B3D0" w:rsidR="000B78E5" w:rsidRPr="000B78E5" w:rsidRDefault="00112A07" w:rsidP="000B78E5">
      <w:pPr>
        <w:rPr>
          <w:b/>
          <w:bCs/>
        </w:rPr>
      </w:pPr>
      <w:r>
        <w:rPr>
          <w:b/>
          <w:bCs/>
        </w:rPr>
        <w:t>9</w:t>
      </w:r>
      <w:r w:rsidR="000B78E5" w:rsidRPr="000B78E5">
        <w:rPr>
          <w:b/>
          <w:bCs/>
        </w:rPr>
        <w:t>. Contact Information</w:t>
      </w:r>
    </w:p>
    <w:p w14:paraId="3ECDCE5A" w14:textId="6A452ECC" w:rsidR="00112A07" w:rsidRDefault="000B78E5" w:rsidP="000B78E5">
      <w:pPr>
        <w:numPr>
          <w:ilvl w:val="0"/>
          <w:numId w:val="16"/>
        </w:numPr>
      </w:pPr>
      <w:r w:rsidRPr="000B78E5">
        <w:rPr>
          <w:b/>
          <w:bCs/>
        </w:rPr>
        <w:t>Designated Safeguarding Officer</w:t>
      </w:r>
      <w:r w:rsidR="00A15E1D">
        <w:rPr>
          <w:b/>
          <w:bCs/>
        </w:rPr>
        <w:t xml:space="preserve"> 1</w:t>
      </w:r>
      <w:r w:rsidRPr="000B78E5">
        <w:t>: Name</w:t>
      </w:r>
      <w:r w:rsidR="00112A07">
        <w:t>:</w:t>
      </w:r>
      <w:r w:rsidR="00A15E1D">
        <w:t xml:space="preserve"> Leigh Whitaker</w:t>
      </w:r>
    </w:p>
    <w:p w14:paraId="56F6DAFD" w14:textId="3643E29F" w:rsidR="000B78E5" w:rsidRPr="000B78E5" w:rsidRDefault="00112A07" w:rsidP="00112A07">
      <w:pPr>
        <w:ind w:left="2880"/>
      </w:pPr>
      <w:r>
        <w:t xml:space="preserve"> </w:t>
      </w:r>
      <w:r w:rsidR="000B78E5" w:rsidRPr="000B78E5">
        <w:t>Contact Information</w:t>
      </w:r>
      <w:r>
        <w:t>:</w:t>
      </w:r>
      <w:r w:rsidR="00A15E1D">
        <w:t xml:space="preserve"> </w:t>
      </w:r>
      <w:r w:rsidR="006F3E8E">
        <w:t>07833459331</w:t>
      </w:r>
    </w:p>
    <w:p w14:paraId="65B607F1" w14:textId="2BC15255" w:rsidR="00A15E1D" w:rsidRDefault="00A15E1D" w:rsidP="00A15E1D">
      <w:pPr>
        <w:numPr>
          <w:ilvl w:val="0"/>
          <w:numId w:val="16"/>
        </w:numPr>
      </w:pPr>
      <w:r w:rsidRPr="000B78E5">
        <w:rPr>
          <w:b/>
          <w:bCs/>
        </w:rPr>
        <w:t>Designated Safeguarding Officer</w:t>
      </w:r>
      <w:r>
        <w:rPr>
          <w:b/>
          <w:bCs/>
        </w:rPr>
        <w:t xml:space="preserve"> 2</w:t>
      </w:r>
      <w:r w:rsidRPr="000B78E5">
        <w:t>: Name</w:t>
      </w:r>
      <w:r>
        <w:t>:</w:t>
      </w:r>
      <w:r w:rsidR="006F3E8E">
        <w:t xml:space="preserve"> </w:t>
      </w:r>
      <w:r w:rsidR="00566253" w:rsidRPr="00566253">
        <w:t>Deborah Baddeley</w:t>
      </w:r>
    </w:p>
    <w:p w14:paraId="135B9BDE" w14:textId="03A8453B" w:rsidR="00A15E1D" w:rsidRPr="000B78E5" w:rsidRDefault="00A15E1D" w:rsidP="00A15E1D">
      <w:pPr>
        <w:ind w:left="2880"/>
      </w:pPr>
      <w:r>
        <w:t xml:space="preserve"> </w:t>
      </w:r>
      <w:r w:rsidRPr="000B78E5">
        <w:t>Contact Information</w:t>
      </w:r>
      <w:r>
        <w:t>:</w:t>
      </w:r>
      <w:r w:rsidR="00566253">
        <w:t xml:space="preserve"> </w:t>
      </w:r>
      <w:r w:rsidR="00B54F26">
        <w:t>07753288040</w:t>
      </w:r>
    </w:p>
    <w:p w14:paraId="56BB46C9" w14:textId="77777777" w:rsidR="00E70271" w:rsidRDefault="00E70271" w:rsidP="00CB7026">
      <w:pPr>
        <w:jc w:val="center"/>
      </w:pPr>
    </w:p>
    <w:sectPr w:rsidR="00E7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93C"/>
    <w:multiLevelType w:val="multilevel"/>
    <w:tmpl w:val="3FAA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456A"/>
    <w:multiLevelType w:val="multilevel"/>
    <w:tmpl w:val="5A3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732C9"/>
    <w:multiLevelType w:val="multilevel"/>
    <w:tmpl w:val="F88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60945"/>
    <w:multiLevelType w:val="multilevel"/>
    <w:tmpl w:val="8164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132C7"/>
    <w:multiLevelType w:val="multilevel"/>
    <w:tmpl w:val="861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95021"/>
    <w:multiLevelType w:val="multilevel"/>
    <w:tmpl w:val="970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16C5"/>
    <w:multiLevelType w:val="multilevel"/>
    <w:tmpl w:val="5F14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60FB2"/>
    <w:multiLevelType w:val="multilevel"/>
    <w:tmpl w:val="A448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B422E"/>
    <w:multiLevelType w:val="multilevel"/>
    <w:tmpl w:val="4D02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41A2B"/>
    <w:multiLevelType w:val="multilevel"/>
    <w:tmpl w:val="3B5E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87C60"/>
    <w:multiLevelType w:val="multilevel"/>
    <w:tmpl w:val="8B74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D42BF"/>
    <w:multiLevelType w:val="multilevel"/>
    <w:tmpl w:val="CC34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61EA6"/>
    <w:multiLevelType w:val="multilevel"/>
    <w:tmpl w:val="01C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B3EF9"/>
    <w:multiLevelType w:val="multilevel"/>
    <w:tmpl w:val="1E96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23443"/>
    <w:multiLevelType w:val="multilevel"/>
    <w:tmpl w:val="68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A22C4"/>
    <w:multiLevelType w:val="multilevel"/>
    <w:tmpl w:val="C958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535403">
    <w:abstractNumId w:val="2"/>
  </w:num>
  <w:num w:numId="2" w16cid:durableId="1815945330">
    <w:abstractNumId w:val="6"/>
  </w:num>
  <w:num w:numId="3" w16cid:durableId="54595714">
    <w:abstractNumId w:val="11"/>
  </w:num>
  <w:num w:numId="4" w16cid:durableId="996226337">
    <w:abstractNumId w:val="14"/>
  </w:num>
  <w:num w:numId="5" w16cid:durableId="1146119077">
    <w:abstractNumId w:val="10"/>
  </w:num>
  <w:num w:numId="6" w16cid:durableId="1306005749">
    <w:abstractNumId w:val="12"/>
  </w:num>
  <w:num w:numId="7" w16cid:durableId="1658799627">
    <w:abstractNumId w:val="3"/>
  </w:num>
  <w:num w:numId="8" w16cid:durableId="1084768025">
    <w:abstractNumId w:val="7"/>
  </w:num>
  <w:num w:numId="9" w16cid:durableId="892735488">
    <w:abstractNumId w:val="13"/>
  </w:num>
  <w:num w:numId="10" w16cid:durableId="45496885">
    <w:abstractNumId w:val="15"/>
  </w:num>
  <w:num w:numId="11" w16cid:durableId="1550799660">
    <w:abstractNumId w:val="9"/>
  </w:num>
  <w:num w:numId="12" w16cid:durableId="1404834884">
    <w:abstractNumId w:val="0"/>
  </w:num>
  <w:num w:numId="13" w16cid:durableId="2034989292">
    <w:abstractNumId w:val="4"/>
  </w:num>
  <w:num w:numId="14" w16cid:durableId="1738821337">
    <w:abstractNumId w:val="5"/>
  </w:num>
  <w:num w:numId="15" w16cid:durableId="1015226408">
    <w:abstractNumId w:val="1"/>
  </w:num>
  <w:num w:numId="16" w16cid:durableId="693842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71"/>
    <w:rsid w:val="00000B6E"/>
    <w:rsid w:val="00007275"/>
    <w:rsid w:val="00020BCC"/>
    <w:rsid w:val="00026E21"/>
    <w:rsid w:val="000B78E5"/>
    <w:rsid w:val="000D3BBB"/>
    <w:rsid w:val="00112A07"/>
    <w:rsid w:val="00145069"/>
    <w:rsid w:val="00223752"/>
    <w:rsid w:val="003116DC"/>
    <w:rsid w:val="00445D56"/>
    <w:rsid w:val="004E3E5E"/>
    <w:rsid w:val="00566253"/>
    <w:rsid w:val="006B036C"/>
    <w:rsid w:val="006F3E8E"/>
    <w:rsid w:val="00722F73"/>
    <w:rsid w:val="00780914"/>
    <w:rsid w:val="008178FA"/>
    <w:rsid w:val="009E6801"/>
    <w:rsid w:val="00A007E5"/>
    <w:rsid w:val="00A15E1D"/>
    <w:rsid w:val="00B54F26"/>
    <w:rsid w:val="00B713E5"/>
    <w:rsid w:val="00BF3DB3"/>
    <w:rsid w:val="00C67CDA"/>
    <w:rsid w:val="00CB7026"/>
    <w:rsid w:val="00CF121F"/>
    <w:rsid w:val="00D86884"/>
    <w:rsid w:val="00E70271"/>
    <w:rsid w:val="00F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A0A1"/>
  <w15:chartTrackingRefBased/>
  <w15:docId w15:val="{F18DC980-0D97-4739-BDED-F751D336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2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2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Washington</dc:creator>
  <cp:keywords/>
  <dc:description/>
  <cp:lastModifiedBy>Darren Washington</cp:lastModifiedBy>
  <cp:revision>10</cp:revision>
  <dcterms:created xsi:type="dcterms:W3CDTF">2025-01-27T20:58:00Z</dcterms:created>
  <dcterms:modified xsi:type="dcterms:W3CDTF">2025-02-15T18:11:00Z</dcterms:modified>
</cp:coreProperties>
</file>