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04F35" w14:textId="77777777" w:rsidR="0015082A" w:rsidRDefault="0015082A" w:rsidP="0015082A">
      <w:pPr>
        <w:pStyle w:val="Abstract"/>
        <w:jc w:val="center"/>
        <w:rPr>
          <w:b/>
          <w:bCs/>
          <w:sz w:val="56"/>
          <w:szCs w:val="56"/>
          <w:rtl/>
          <w:lang w:val="fr-FR"/>
        </w:rPr>
      </w:pPr>
      <w:r>
        <w:rPr>
          <w:b/>
          <w:bCs/>
          <w:noProof/>
          <w:sz w:val="56"/>
          <w:szCs w:val="56"/>
          <w:rtl/>
          <w:lang w:val="ar-SA"/>
        </w:rPr>
        <w:drawing>
          <wp:inline distT="0" distB="0" distL="0" distR="0" wp14:anchorId="2CD24DEF" wp14:editId="1B048A7D">
            <wp:extent cx="2543175" cy="1800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5840" w14:textId="59A13A48" w:rsidR="0015082A" w:rsidRPr="009A5D26" w:rsidRDefault="0015082A" w:rsidP="009A5D26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9A5D26">
        <w:rPr>
          <w:rFonts w:asciiTheme="majorBidi" w:hAnsiTheme="majorBidi" w:cstheme="majorBidi"/>
          <w:b/>
          <w:bCs/>
          <w:sz w:val="44"/>
          <w:szCs w:val="44"/>
        </w:rPr>
        <w:t xml:space="preserve">Mohamed </w:t>
      </w:r>
      <w:proofErr w:type="spellStart"/>
      <w:r w:rsidRPr="009A5D26">
        <w:rPr>
          <w:rFonts w:asciiTheme="majorBidi" w:hAnsiTheme="majorBidi" w:cstheme="majorBidi"/>
          <w:b/>
          <w:bCs/>
          <w:sz w:val="44"/>
          <w:szCs w:val="44"/>
        </w:rPr>
        <w:t>Bougara</w:t>
      </w:r>
      <w:proofErr w:type="spellEnd"/>
      <w:r w:rsidRPr="009A5D26">
        <w:rPr>
          <w:rFonts w:asciiTheme="majorBidi" w:hAnsiTheme="majorBidi" w:cstheme="majorBidi"/>
          <w:b/>
          <w:bCs/>
          <w:sz w:val="44"/>
          <w:szCs w:val="44"/>
        </w:rPr>
        <w:t xml:space="preserve"> University of </w:t>
      </w:r>
      <w:proofErr w:type="spellStart"/>
      <w:r w:rsidRPr="009A5D26">
        <w:rPr>
          <w:rFonts w:asciiTheme="majorBidi" w:hAnsiTheme="majorBidi" w:cstheme="majorBidi"/>
          <w:b/>
          <w:bCs/>
          <w:sz w:val="44"/>
          <w:szCs w:val="44"/>
        </w:rPr>
        <w:t>Boumerdès</w:t>
      </w:r>
      <w:proofErr w:type="spellEnd"/>
      <w:r w:rsidRPr="009A5D26">
        <w:rPr>
          <w:rFonts w:asciiTheme="majorBidi" w:hAnsiTheme="majorBidi" w:cstheme="majorBidi"/>
          <w:b/>
          <w:bCs/>
          <w:sz w:val="44"/>
          <w:szCs w:val="44"/>
        </w:rPr>
        <w:t xml:space="preserve"> (UMBB)</w:t>
      </w:r>
    </w:p>
    <w:p w14:paraId="4F8591B4" w14:textId="76BCCD75" w:rsidR="0015082A" w:rsidRDefault="0015082A" w:rsidP="009A5D26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9A5D26">
        <w:rPr>
          <w:rFonts w:asciiTheme="majorBidi" w:hAnsiTheme="majorBidi" w:cstheme="majorBidi"/>
          <w:b/>
          <w:bCs/>
          <w:sz w:val="56"/>
          <w:szCs w:val="56"/>
        </w:rPr>
        <w:t>Faculty of Sciences</w:t>
      </w:r>
    </w:p>
    <w:p w14:paraId="4422E8D5" w14:textId="77777777" w:rsidR="009A5D26" w:rsidRPr="009A5D26" w:rsidRDefault="009A5D26" w:rsidP="009A5D26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2EEA89FF" w14:textId="685E2C00" w:rsidR="009A5D26" w:rsidRPr="009A5D26" w:rsidRDefault="0015082A" w:rsidP="0051446A">
      <w:pPr>
        <w:jc w:val="center"/>
        <w:rPr>
          <w:b/>
          <w:bCs/>
          <w:sz w:val="44"/>
          <w:szCs w:val="44"/>
        </w:rPr>
      </w:pPr>
      <w:r w:rsidRPr="009A5D26">
        <w:rPr>
          <w:b/>
          <w:bCs/>
          <w:sz w:val="44"/>
          <w:szCs w:val="44"/>
        </w:rPr>
        <w:t xml:space="preserve">Module : </w:t>
      </w:r>
      <w:r w:rsidR="009A5D26" w:rsidRPr="009A5D26">
        <w:rPr>
          <w:b/>
          <w:bCs/>
          <w:sz w:val="44"/>
          <w:szCs w:val="44"/>
        </w:rPr>
        <w:t>M</w:t>
      </w:r>
      <w:r w:rsidR="009A5D26" w:rsidRPr="009A5D26">
        <w:rPr>
          <w:b/>
          <w:bCs/>
          <w:sz w:val="44"/>
          <w:szCs w:val="44"/>
        </w:rPr>
        <w:t xml:space="preserve">achine </w:t>
      </w:r>
      <w:r w:rsidR="009A5D26" w:rsidRPr="009A5D26">
        <w:rPr>
          <w:b/>
          <w:bCs/>
          <w:sz w:val="44"/>
          <w:szCs w:val="44"/>
        </w:rPr>
        <w:t>L</w:t>
      </w:r>
      <w:r w:rsidR="009A5D26" w:rsidRPr="009A5D26">
        <w:rPr>
          <w:b/>
          <w:bCs/>
          <w:sz w:val="44"/>
          <w:szCs w:val="44"/>
        </w:rPr>
        <w:t>earning</w:t>
      </w:r>
    </w:p>
    <w:p w14:paraId="216C3A67" w14:textId="77777777" w:rsidR="00D41B73" w:rsidRPr="00D41B73" w:rsidRDefault="00D41B73" w:rsidP="00D41B7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41B73">
        <w:rPr>
          <w:rFonts w:asciiTheme="majorBidi" w:hAnsiTheme="majorBidi" w:cstheme="majorBidi"/>
          <w:b/>
          <w:bCs/>
          <w:sz w:val="36"/>
          <w:szCs w:val="36"/>
        </w:rPr>
        <w:t xml:space="preserve">Customer Churn </w:t>
      </w:r>
      <w:r w:rsidRPr="00D41B73">
        <w:rPr>
          <w:rFonts w:asciiTheme="majorBidi" w:hAnsiTheme="majorBidi" w:cstheme="majorBidi"/>
          <w:b/>
          <w:bCs/>
          <w:sz w:val="36"/>
          <w:szCs w:val="36"/>
        </w:rPr>
        <w:t>Prediction</w:t>
      </w:r>
      <w:r w:rsidRPr="00D41B73">
        <w:rPr>
          <w:rFonts w:asciiTheme="majorBidi" w:hAnsiTheme="majorBidi" w:cstheme="majorBidi"/>
          <w:b/>
          <w:bCs/>
          <w:sz w:val="36"/>
          <w:szCs w:val="36"/>
        </w:rPr>
        <w:t xml:space="preserve"> Using Logistic Regression</w:t>
      </w:r>
    </w:p>
    <w:p w14:paraId="4AE2712F" w14:textId="5D1AAE15" w:rsidR="0015082A" w:rsidRPr="009A5D26" w:rsidRDefault="0015082A" w:rsidP="0015082A">
      <w:pPr>
        <w:pStyle w:val="BodyText"/>
      </w:pPr>
    </w:p>
    <w:p w14:paraId="6E85BADC" w14:textId="1B5E7B37" w:rsidR="0051446A" w:rsidRPr="0051446A" w:rsidRDefault="0051446A" w:rsidP="0051446A">
      <w:pPr>
        <w:pStyle w:val="Abstract"/>
        <w:rPr>
          <w:b/>
          <w:bCs/>
          <w:sz w:val="28"/>
          <w:szCs w:val="28"/>
        </w:rPr>
      </w:pPr>
      <w:r w:rsidRPr="0051446A">
        <w:rPr>
          <w:b/>
          <w:bCs/>
          <w:sz w:val="28"/>
          <w:szCs w:val="28"/>
        </w:rPr>
        <w:t>Prepared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5082A" w:rsidRPr="009A5D26" w14:paraId="15C7D99E" w14:textId="77777777" w:rsidTr="0015082A">
        <w:tc>
          <w:tcPr>
            <w:tcW w:w="4315" w:type="dxa"/>
          </w:tcPr>
          <w:p w14:paraId="435233CF" w14:textId="11D4575B" w:rsidR="0015082A" w:rsidRPr="009A5D26" w:rsidRDefault="009A5D26" w:rsidP="0015082A">
            <w:pPr>
              <w:pStyle w:val="BodyText"/>
              <w:rPr>
                <w:b/>
                <w:bCs/>
              </w:rPr>
            </w:pPr>
            <w:r w:rsidRPr="009A5D26">
              <w:rPr>
                <w:b/>
                <w:bCs/>
              </w:rPr>
              <w:t>Last name and First name</w:t>
            </w:r>
          </w:p>
        </w:tc>
        <w:tc>
          <w:tcPr>
            <w:tcW w:w="4315" w:type="dxa"/>
          </w:tcPr>
          <w:p w14:paraId="439A6956" w14:textId="360439C0" w:rsidR="0015082A" w:rsidRPr="009A5D26" w:rsidRDefault="009A5D26" w:rsidP="0015082A">
            <w:pPr>
              <w:pStyle w:val="BodyText"/>
              <w:rPr>
                <w:b/>
                <w:bCs/>
              </w:rPr>
            </w:pPr>
            <w:r w:rsidRPr="009A5D26">
              <w:rPr>
                <w:b/>
                <w:bCs/>
              </w:rPr>
              <w:t>Student ID number</w:t>
            </w:r>
          </w:p>
        </w:tc>
      </w:tr>
      <w:tr w:rsidR="0015082A" w14:paraId="4A54A719" w14:textId="77777777" w:rsidTr="0015082A">
        <w:tc>
          <w:tcPr>
            <w:tcW w:w="4315" w:type="dxa"/>
          </w:tcPr>
          <w:p w14:paraId="2EF43FEA" w14:textId="5A71B623" w:rsidR="0015082A" w:rsidRDefault="0015082A" w:rsidP="0015082A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BOUANZOUL LYDIA</w:t>
            </w:r>
          </w:p>
        </w:tc>
        <w:tc>
          <w:tcPr>
            <w:tcW w:w="4315" w:type="dxa"/>
          </w:tcPr>
          <w:p w14:paraId="6B44D2B7" w14:textId="49BC3272" w:rsidR="0015082A" w:rsidRDefault="0015082A" w:rsidP="0015082A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222231217118</w:t>
            </w:r>
          </w:p>
        </w:tc>
      </w:tr>
      <w:tr w:rsidR="0015082A" w14:paraId="7F0FC4BB" w14:textId="77777777" w:rsidTr="0015082A">
        <w:tc>
          <w:tcPr>
            <w:tcW w:w="4315" w:type="dxa"/>
          </w:tcPr>
          <w:p w14:paraId="2C9B4439" w14:textId="3DF6D556" w:rsidR="0015082A" w:rsidRDefault="0015082A" w:rsidP="0015082A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CHAREF WISSAM</w:t>
            </w:r>
          </w:p>
        </w:tc>
        <w:tc>
          <w:tcPr>
            <w:tcW w:w="4315" w:type="dxa"/>
          </w:tcPr>
          <w:p w14:paraId="5B9505E3" w14:textId="146E94CD" w:rsidR="0015082A" w:rsidRDefault="0015082A" w:rsidP="0015082A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222237005010</w:t>
            </w:r>
          </w:p>
        </w:tc>
      </w:tr>
      <w:tr w:rsidR="0015082A" w14:paraId="66FC321D" w14:textId="77777777" w:rsidTr="0015082A">
        <w:tc>
          <w:tcPr>
            <w:tcW w:w="4315" w:type="dxa"/>
          </w:tcPr>
          <w:p w14:paraId="1AFB3006" w14:textId="1199E20F" w:rsidR="0015082A" w:rsidRDefault="0015082A" w:rsidP="0015082A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RAMDANE MOHAMED AMINE</w:t>
            </w:r>
          </w:p>
        </w:tc>
        <w:tc>
          <w:tcPr>
            <w:tcW w:w="4315" w:type="dxa"/>
          </w:tcPr>
          <w:p w14:paraId="316E13D9" w14:textId="02E19E71" w:rsidR="0015082A" w:rsidRDefault="0015082A" w:rsidP="0015082A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212231702204</w:t>
            </w:r>
          </w:p>
        </w:tc>
      </w:tr>
    </w:tbl>
    <w:p w14:paraId="79A98207" w14:textId="3BFBA6F4" w:rsidR="0015082A" w:rsidRDefault="0015082A" w:rsidP="0051446A">
      <w:pPr>
        <w:pStyle w:val="Abstract"/>
        <w:ind w:firstLine="720"/>
        <w:rPr>
          <w:b/>
          <w:bCs/>
          <w:sz w:val="36"/>
          <w:szCs w:val="36"/>
        </w:rPr>
      </w:pPr>
    </w:p>
    <w:p w14:paraId="4040A227" w14:textId="5F2DF0C5" w:rsidR="0051446A" w:rsidRPr="0051446A" w:rsidRDefault="0051446A" w:rsidP="0051446A">
      <w:pPr>
        <w:pStyle w:val="BodyText"/>
        <w:rPr>
          <w:b/>
          <w:bCs/>
          <w:sz w:val="28"/>
          <w:szCs w:val="28"/>
        </w:rPr>
      </w:pPr>
      <w:r w:rsidRPr="0051446A">
        <w:rPr>
          <w:b/>
          <w:bCs/>
          <w:sz w:val="28"/>
          <w:szCs w:val="28"/>
        </w:rPr>
        <w:t xml:space="preserve">Grp: </w:t>
      </w:r>
      <w:r w:rsidRPr="0051446A">
        <w:rPr>
          <w:sz w:val="28"/>
          <w:szCs w:val="28"/>
        </w:rPr>
        <w:t>3</w:t>
      </w:r>
    </w:p>
    <w:p w14:paraId="76EE3E20" w14:textId="77777777" w:rsidR="0015082A" w:rsidRPr="0015082A" w:rsidRDefault="0015082A" w:rsidP="0015082A">
      <w:pPr>
        <w:pStyle w:val="Abstract"/>
        <w:jc w:val="center"/>
      </w:pPr>
    </w:p>
    <w:p w14:paraId="17DD0886" w14:textId="77777777" w:rsidR="00D41B73" w:rsidRDefault="00D41B73" w:rsidP="00902978"/>
    <w:p w14:paraId="004A9DFC" w14:textId="574C0F51" w:rsidR="00902978" w:rsidRDefault="00902978" w:rsidP="00902978">
      <w:pPr>
        <w:pStyle w:val="Heading1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lastRenderedPageBreak/>
        <w:t xml:space="preserve">Customer Churn Prediction </w:t>
      </w:r>
      <w:r>
        <w:rPr>
          <w:rFonts w:asciiTheme="majorBidi" w:hAnsiTheme="majorBidi" w:cstheme="majorBidi"/>
          <w:sz w:val="24"/>
          <w:szCs w:val="24"/>
        </w:rPr>
        <w:t>–</w:t>
      </w:r>
      <w:r w:rsidRPr="00902978">
        <w:rPr>
          <w:rFonts w:asciiTheme="majorBidi" w:hAnsiTheme="majorBidi" w:cstheme="majorBidi"/>
          <w:sz w:val="24"/>
          <w:szCs w:val="24"/>
        </w:rPr>
        <w:t xml:space="preserve"> Presentation</w:t>
      </w:r>
    </w:p>
    <w:p w14:paraId="0BEE0D98" w14:textId="7A4024F4" w:rsidR="00D41B73" w:rsidRDefault="00D41B73" w:rsidP="00D41B73">
      <w:pPr>
        <w:pStyle w:val="Heading3"/>
      </w:pPr>
      <w:r>
        <w:t>Introduction</w:t>
      </w:r>
    </w:p>
    <w:p w14:paraId="1BF4730A" w14:textId="2837AC25" w:rsidR="00D41B73" w:rsidRDefault="00D41B73" w:rsidP="00D41B73">
      <w:pPr>
        <w:rPr>
          <w:rFonts w:asciiTheme="majorBidi" w:hAnsiTheme="majorBidi" w:cstheme="majorBidi"/>
          <w:sz w:val="24"/>
          <w:szCs w:val="24"/>
        </w:rPr>
      </w:pPr>
      <w:r w:rsidRPr="00D41B73">
        <w:rPr>
          <w:rFonts w:asciiTheme="majorBidi" w:hAnsiTheme="majorBidi" w:cstheme="majorBidi"/>
          <w:sz w:val="24"/>
          <w:szCs w:val="24"/>
        </w:rPr>
        <w:t>This project focuses on predicting customer churn for a telecommunications company using Logistic Regression. The goal is to help the company identify customers who are likely to leave and take proactive actions to retain them.</w:t>
      </w:r>
    </w:p>
    <w:p w14:paraId="5F933C1B" w14:textId="77777777" w:rsidR="00D41B73" w:rsidRDefault="00D41B73" w:rsidP="00D41B73">
      <w:pPr>
        <w:pStyle w:val="Heading3"/>
      </w:pPr>
      <w:r>
        <w:t>Business Objective</w:t>
      </w:r>
    </w:p>
    <w:p w14:paraId="19249433" w14:textId="21662512" w:rsidR="00D41B73" w:rsidRDefault="00D41B73" w:rsidP="00D41B73">
      <w:pPr>
        <w:rPr>
          <w:rFonts w:asciiTheme="majorBidi" w:hAnsiTheme="majorBidi" w:cstheme="majorBidi"/>
          <w:sz w:val="24"/>
          <w:szCs w:val="24"/>
        </w:rPr>
      </w:pPr>
      <w:r w:rsidRPr="00D41B73">
        <w:rPr>
          <w:rFonts w:asciiTheme="majorBidi" w:hAnsiTheme="majorBidi" w:cstheme="majorBidi"/>
          <w:sz w:val="24"/>
          <w:szCs w:val="24"/>
        </w:rPr>
        <w:t>The main objectives of this project are:</w:t>
      </w:r>
      <w:r w:rsidRPr="00D41B73">
        <w:rPr>
          <w:rFonts w:asciiTheme="majorBidi" w:hAnsiTheme="majorBidi" w:cstheme="majorBidi"/>
          <w:sz w:val="24"/>
          <w:szCs w:val="24"/>
        </w:rPr>
        <w:br/>
        <w:t>- Clean and prepare the dataset</w:t>
      </w:r>
      <w:r w:rsidRPr="00D41B73">
        <w:rPr>
          <w:rFonts w:asciiTheme="majorBidi" w:hAnsiTheme="majorBidi" w:cstheme="majorBidi"/>
          <w:sz w:val="24"/>
          <w:szCs w:val="24"/>
        </w:rPr>
        <w:br/>
        <w:t>- Build a Logistic Regression model</w:t>
      </w:r>
      <w:r w:rsidRPr="00D41B73">
        <w:rPr>
          <w:rFonts w:asciiTheme="majorBidi" w:hAnsiTheme="majorBidi" w:cstheme="majorBidi"/>
          <w:sz w:val="24"/>
          <w:szCs w:val="24"/>
        </w:rPr>
        <w:br/>
        <w:t>- Evaluate model performance</w:t>
      </w:r>
      <w:r w:rsidRPr="00D41B73">
        <w:rPr>
          <w:rFonts w:asciiTheme="majorBidi" w:hAnsiTheme="majorBidi" w:cstheme="majorBidi"/>
          <w:sz w:val="24"/>
          <w:szCs w:val="24"/>
        </w:rPr>
        <w:br/>
        <w:t>- Identify key factors influencing churn</w:t>
      </w:r>
      <w:r w:rsidRPr="00D41B73">
        <w:rPr>
          <w:rFonts w:asciiTheme="majorBidi" w:hAnsiTheme="majorBidi" w:cstheme="majorBidi"/>
          <w:sz w:val="24"/>
          <w:szCs w:val="24"/>
        </w:rPr>
        <w:br/>
        <w:t>- Provide business recommendations</w:t>
      </w:r>
    </w:p>
    <w:p w14:paraId="7B2D0DFF" w14:textId="77777777" w:rsidR="00D41B73" w:rsidRDefault="00D41B73" w:rsidP="00D41B73">
      <w:pPr>
        <w:pStyle w:val="Heading3"/>
      </w:pPr>
      <w:r>
        <w:t>Dataset Description</w:t>
      </w:r>
    </w:p>
    <w:p w14:paraId="7AD3C195" w14:textId="72915ADF" w:rsidR="00D41B73" w:rsidRPr="00D41B73" w:rsidRDefault="00D41B73" w:rsidP="00D41B73">
      <w:pPr>
        <w:rPr>
          <w:rFonts w:asciiTheme="majorBidi" w:hAnsiTheme="majorBidi" w:cstheme="majorBidi"/>
          <w:sz w:val="24"/>
          <w:szCs w:val="24"/>
        </w:rPr>
      </w:pPr>
      <w:r w:rsidRPr="00D41B73">
        <w:rPr>
          <w:rFonts w:asciiTheme="majorBidi" w:hAnsiTheme="majorBidi" w:cstheme="majorBidi"/>
          <w:sz w:val="24"/>
          <w:szCs w:val="24"/>
        </w:rPr>
        <w:t>The dataset contains customer information such as age, gender, tenure, monthly charges, total charges, contract type, internet service, online backup, tech support, payment method, and churn status.</w:t>
      </w:r>
    </w:p>
    <w:p w14:paraId="3228A9FA" w14:textId="77777777" w:rsidR="00526974" w:rsidRPr="00902978" w:rsidRDefault="00444AF7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Section 1: Data Quality Issues &amp; Solutions</w:t>
      </w:r>
    </w:p>
    <w:p w14:paraId="13F65CFD" w14:textId="6A5637EE" w:rsidR="007C0BFA" w:rsidRPr="00902978" w:rsidRDefault="00444AF7" w:rsidP="00902978">
      <w:pPr>
        <w:pStyle w:val="NoSpacing"/>
        <w:numPr>
          <w:ilvl w:val="0"/>
          <w:numId w:val="35"/>
        </w:numPr>
        <w:spacing w:before="0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Issues Found:</w:t>
      </w:r>
      <w:r w:rsidRPr="00902978">
        <w:rPr>
          <w:rFonts w:asciiTheme="majorBidi" w:hAnsiTheme="majorBidi" w:cstheme="majorBidi"/>
          <w:sz w:val="24"/>
          <w:szCs w:val="24"/>
        </w:rPr>
        <w:br/>
        <w:t>- Missing values in TotalCharges</w:t>
      </w:r>
      <w:r w:rsidRPr="00902978">
        <w:rPr>
          <w:rFonts w:asciiTheme="majorBidi" w:hAnsiTheme="majorBidi" w:cstheme="majorBidi"/>
          <w:sz w:val="24"/>
          <w:szCs w:val="24"/>
        </w:rPr>
        <w:br/>
        <w:t>- Duplicate CustomerID</w:t>
      </w:r>
      <w:r w:rsidRPr="00902978">
        <w:rPr>
          <w:rFonts w:asciiTheme="majorBidi" w:hAnsiTheme="majorBidi" w:cstheme="majorBidi"/>
          <w:sz w:val="24"/>
          <w:szCs w:val="24"/>
        </w:rPr>
        <w:br/>
        <w:t>- Inconsistent categorical values</w:t>
      </w:r>
      <w:r w:rsidR="002E269D" w:rsidRPr="00902978">
        <w:rPr>
          <w:rFonts w:asciiTheme="majorBidi" w:hAnsiTheme="majorBidi" w:cstheme="majorBidi"/>
          <w:sz w:val="24"/>
          <w:szCs w:val="24"/>
        </w:rPr>
        <w:t>(Yes/No, Male/Female)</w:t>
      </w:r>
      <w:r w:rsidRPr="00902978">
        <w:rPr>
          <w:rFonts w:asciiTheme="majorBidi" w:hAnsiTheme="majorBidi" w:cstheme="majorBidi"/>
          <w:sz w:val="24"/>
          <w:szCs w:val="24"/>
        </w:rPr>
        <w:br/>
        <w:t>- Incorrect data types</w:t>
      </w:r>
      <w:r w:rsidR="002E269D" w:rsidRPr="00902978">
        <w:rPr>
          <w:rFonts w:asciiTheme="majorBidi" w:hAnsiTheme="majorBidi" w:cstheme="majorBidi"/>
          <w:sz w:val="24"/>
          <w:szCs w:val="24"/>
        </w:rPr>
        <w:t>(numeric stored as object)</w:t>
      </w:r>
      <w:r w:rsidRPr="00902978">
        <w:rPr>
          <w:rFonts w:asciiTheme="majorBidi" w:hAnsiTheme="majorBidi" w:cstheme="majorBidi"/>
          <w:sz w:val="24"/>
          <w:szCs w:val="24"/>
        </w:rPr>
        <w:br/>
        <w:t>- Outliers in Age, MonthlyCharges, Tenure</w:t>
      </w:r>
      <w:r w:rsidRPr="00902978">
        <w:rPr>
          <w:rFonts w:asciiTheme="majorBidi" w:hAnsiTheme="majorBidi" w:cstheme="majorBidi"/>
          <w:sz w:val="24"/>
          <w:szCs w:val="24"/>
        </w:rPr>
        <w:br/>
        <w:t>- Logical inconsistencies</w:t>
      </w:r>
      <w:r w:rsidR="002E269D" w:rsidRPr="00902978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="002E269D" w:rsidRPr="00902978">
        <w:rPr>
          <w:rFonts w:asciiTheme="majorBidi" w:hAnsiTheme="majorBidi" w:cstheme="majorBidi"/>
          <w:sz w:val="24"/>
          <w:szCs w:val="24"/>
        </w:rPr>
        <w:t>TotalCharges</w:t>
      </w:r>
      <w:proofErr w:type="spellEnd"/>
      <w:r w:rsidR="002E269D" w:rsidRPr="00902978">
        <w:rPr>
          <w:rFonts w:asciiTheme="majorBidi" w:hAnsiTheme="majorBidi" w:cstheme="majorBidi"/>
          <w:sz w:val="24"/>
          <w:szCs w:val="24"/>
        </w:rPr>
        <w:t xml:space="preserve"> not matching </w:t>
      </w:r>
      <w:proofErr w:type="spellStart"/>
      <w:r w:rsidR="002E269D" w:rsidRPr="00902978">
        <w:rPr>
          <w:rFonts w:asciiTheme="majorBidi" w:hAnsiTheme="majorBidi" w:cstheme="majorBidi"/>
          <w:sz w:val="24"/>
          <w:szCs w:val="24"/>
        </w:rPr>
        <w:t>MonthlyCharges</w:t>
      </w:r>
      <w:proofErr w:type="spellEnd"/>
      <w:r w:rsidR="002E269D" w:rsidRPr="00902978">
        <w:rPr>
          <w:rFonts w:asciiTheme="majorBidi" w:hAnsiTheme="majorBidi" w:cstheme="majorBidi"/>
          <w:sz w:val="24"/>
          <w:szCs w:val="24"/>
        </w:rPr>
        <w:t xml:space="preserve"> × Tenure</w:t>
      </w:r>
    </w:p>
    <w:p w14:paraId="56916740" w14:textId="2604F6C7" w:rsidR="002E269D" w:rsidRPr="00902978" w:rsidRDefault="00902978" w:rsidP="00902978">
      <w:pPr>
        <w:pStyle w:val="NoSpacing"/>
        <w:spacing w:befor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</w:t>
      </w:r>
      <w:r w:rsidR="002E269D" w:rsidRPr="00902978">
        <w:rPr>
          <w:rFonts w:asciiTheme="majorBidi" w:hAnsiTheme="majorBidi" w:cstheme="majorBidi"/>
          <w:sz w:val="24"/>
          <w:szCs w:val="24"/>
        </w:rPr>
        <w:t>-Some values outside expected business ranges</w:t>
      </w:r>
      <w:r w:rsidR="00444AF7" w:rsidRPr="00902978">
        <w:rPr>
          <w:rFonts w:asciiTheme="majorBidi" w:hAnsiTheme="majorBidi" w:cstheme="majorBidi"/>
          <w:sz w:val="24"/>
          <w:szCs w:val="24"/>
        </w:rPr>
        <w:br/>
      </w:r>
    </w:p>
    <w:p w14:paraId="6267103D" w14:textId="77777777" w:rsidR="00042D2E" w:rsidRPr="00902978" w:rsidRDefault="00444AF7" w:rsidP="007C0BF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Solutions: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42D2E" w:rsidRPr="00902978" w14:paraId="6A047278" w14:textId="77777777" w:rsidTr="00042D2E">
        <w:tc>
          <w:tcPr>
            <w:tcW w:w="2876" w:type="dxa"/>
          </w:tcPr>
          <w:p w14:paraId="20143C91" w14:textId="0221DCCB" w:rsidR="00042D2E" w:rsidRPr="00902978" w:rsidRDefault="00042D2E" w:rsidP="00042D2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0297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2877" w:type="dxa"/>
          </w:tcPr>
          <w:p w14:paraId="43644BFC" w14:textId="58CA8070" w:rsidR="00042D2E" w:rsidRPr="004929D2" w:rsidRDefault="00042D2E" w:rsidP="002E2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29D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Solution</w:t>
            </w: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="00042D2E" w:rsidRPr="00902978" w14:paraId="2A539BB4" w14:textId="77777777" w:rsidTr="00042D2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8EAC7" w14:textId="77777777" w:rsidR="00042D2E" w:rsidRPr="00902978" w:rsidRDefault="00042D2E" w:rsidP="00042D2E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Justification</w:t>
                  </w:r>
                </w:p>
              </w:tc>
            </w:tr>
          </w:tbl>
          <w:p w14:paraId="6488FFD6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7C8B2061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B9E77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79C3DD0F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2D2E" w:rsidRPr="00902978" w14:paraId="6AB65B04" w14:textId="77777777" w:rsidTr="00042D2E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7"/>
            </w:tblGrid>
            <w:tr w:rsidR="00042D2E" w:rsidRPr="00902978" w14:paraId="2FD7F51E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D836F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 xml:space="preserve">Missing </w:t>
                  </w:r>
                  <w:proofErr w:type="spellStart"/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TotalCharges</w:t>
                  </w:r>
                  <w:proofErr w:type="spellEnd"/>
                </w:p>
              </w:tc>
            </w:tr>
          </w:tbl>
          <w:p w14:paraId="0AE357CB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2D72CA1D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BBCB2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47A866B2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042D2E" w:rsidRPr="00902978" w14:paraId="7158174D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F7E2A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 xml:space="preserve">Imputed using </w:t>
                  </w:r>
                  <w:proofErr w:type="spellStart"/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MonthlyCharges</w:t>
                  </w:r>
                  <w:proofErr w:type="spellEnd"/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 xml:space="preserve"> × Tenure</w:t>
                  </w:r>
                </w:p>
              </w:tc>
            </w:tr>
          </w:tbl>
          <w:p w14:paraId="5B82E386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36557C7C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F83F1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2278933B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042D2E" w:rsidRPr="00902978" w14:paraId="0529F609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13639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Preserves important records</w:t>
                  </w:r>
                </w:p>
              </w:tc>
            </w:tr>
          </w:tbl>
          <w:p w14:paraId="35D07C21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44985679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6D50F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6B50CBD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2D2E" w:rsidRPr="00902978" w14:paraId="48EC55F5" w14:textId="77777777" w:rsidTr="00042D2E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0"/>
            </w:tblGrid>
            <w:tr w:rsidR="00042D2E" w:rsidRPr="00902978" w14:paraId="0AAE50BE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EA074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Duplicate IDs</w:t>
                  </w:r>
                </w:p>
              </w:tc>
            </w:tr>
          </w:tbl>
          <w:p w14:paraId="5C5C5141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89B2116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60859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70CE96AC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</w:tblGrid>
            <w:tr w:rsidR="00042D2E" w:rsidRPr="00902978" w14:paraId="1720BB64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699A2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Removed duplicates</w:t>
                  </w:r>
                </w:p>
              </w:tc>
            </w:tr>
          </w:tbl>
          <w:p w14:paraId="5DC19A9B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476328BD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51DBF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407725BE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042D2E" w:rsidRPr="00902978" w14:paraId="6C08FCBD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A778B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Avoids biased model</w:t>
                  </w:r>
                </w:p>
              </w:tc>
            </w:tr>
          </w:tbl>
          <w:p w14:paraId="2FD4D86C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18BEFEAB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F6128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35EFBB2C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2D2E" w:rsidRPr="00902978" w14:paraId="4F0A4375" w14:textId="77777777" w:rsidTr="00042D2E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042D2E" w:rsidRPr="00902978" w14:paraId="27F0BDD5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24A7F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Inconsistent categories</w:t>
                  </w:r>
                </w:p>
              </w:tc>
            </w:tr>
          </w:tbl>
          <w:p w14:paraId="59AF6A18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798AEDB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61321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2DAA8314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</w:tblGrid>
            <w:tr w:rsidR="00042D2E" w:rsidRPr="00902978" w14:paraId="63A1068A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D2CEB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Standardized formatting</w:t>
                  </w:r>
                </w:p>
              </w:tc>
            </w:tr>
          </w:tbl>
          <w:p w14:paraId="3384CDCD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09ECB9B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7FA02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1735F66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0"/>
            </w:tblGrid>
            <w:tr w:rsidR="00042D2E" w:rsidRPr="00902978" w14:paraId="4A82B674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A8BD2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Required for encoding</w:t>
                  </w:r>
                </w:p>
              </w:tc>
            </w:tr>
          </w:tbl>
          <w:p w14:paraId="139E5EB4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5230910F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3DBB5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421F8A52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2D2E" w:rsidRPr="00902978" w14:paraId="1EBE7777" w14:textId="77777777" w:rsidTr="00042D2E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3"/>
            </w:tblGrid>
            <w:tr w:rsidR="00042D2E" w:rsidRPr="00902978" w14:paraId="07A87812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C251B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lastRenderedPageBreak/>
                    <w:t>Wrong data types</w:t>
                  </w:r>
                </w:p>
              </w:tc>
            </w:tr>
          </w:tbl>
          <w:p w14:paraId="6512F65F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034C12A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27E51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57CAB260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3"/>
            </w:tblGrid>
            <w:tr w:rsidR="00042D2E" w:rsidRPr="00902978" w14:paraId="4EA86B82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0173E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Converted to numeric</w:t>
                  </w:r>
                </w:p>
              </w:tc>
            </w:tr>
          </w:tbl>
          <w:p w14:paraId="2E3126BB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EA05AAE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798DE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1629E2AC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3"/>
            </w:tblGrid>
            <w:tr w:rsidR="00042D2E" w:rsidRPr="00902978" w14:paraId="1EEB5EA5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2B2A0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Needed for ML</w:t>
                  </w:r>
                </w:p>
              </w:tc>
            </w:tr>
          </w:tbl>
          <w:p w14:paraId="469AB476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F29B4AA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9E883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5FE99322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2D2E" w:rsidRPr="00902978" w14:paraId="1C11B7C7" w14:textId="77777777" w:rsidTr="00042D2E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042D2E" w:rsidRPr="00902978" w14:paraId="1CBA1C5A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274DE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Outliers</w:t>
                  </w:r>
                </w:p>
              </w:tc>
            </w:tr>
          </w:tbl>
          <w:p w14:paraId="2ADE68E9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040DB8D6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B7FAC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BF9CA3A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0"/>
            </w:tblGrid>
            <w:tr w:rsidR="00042D2E" w:rsidRPr="00902978" w14:paraId="35E48485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46006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Capped extreme values</w:t>
                  </w:r>
                </w:p>
              </w:tc>
            </w:tr>
          </w:tbl>
          <w:p w14:paraId="1ABCC0F4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66604948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313ED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8CFDD2E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7"/>
            </w:tblGrid>
            <w:tr w:rsidR="00042D2E" w:rsidRPr="00902978" w14:paraId="73C10065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2C373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Prevents model distortion</w:t>
                  </w:r>
                </w:p>
              </w:tc>
            </w:tr>
          </w:tbl>
          <w:p w14:paraId="4E3918ED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26BFBFF6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E2E36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2964D37A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2D2E" w:rsidRPr="00902978" w14:paraId="42A8BA82" w14:textId="77777777" w:rsidTr="00042D2E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3"/>
            </w:tblGrid>
            <w:tr w:rsidR="00042D2E" w:rsidRPr="00902978" w14:paraId="2BA175F3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A587C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Logical errors</w:t>
                  </w:r>
                </w:p>
              </w:tc>
            </w:tr>
          </w:tbl>
          <w:p w14:paraId="6C36AA24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50B98EF0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A1022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6EC41991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042D2E" w:rsidRPr="00902978" w14:paraId="0D8B36B2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0668D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902978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Recalculated values</w:t>
                  </w:r>
                </w:p>
              </w:tc>
            </w:tr>
          </w:tbl>
          <w:p w14:paraId="30BE0DBA" w14:textId="77777777" w:rsidR="00042D2E" w:rsidRPr="00902978" w:rsidRDefault="00042D2E" w:rsidP="00042D2E">
            <w:pPr>
              <w:rPr>
                <w:rFonts w:asciiTheme="majorBidi" w:eastAsia="Times New Roman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D2E" w:rsidRPr="00902978" w14:paraId="49B3B466" w14:textId="77777777" w:rsidTr="00042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161DB" w14:textId="77777777" w:rsidR="00042D2E" w:rsidRPr="00902978" w:rsidRDefault="00042D2E" w:rsidP="00042D2E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7415CC6E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77" w:type="dxa"/>
          </w:tcPr>
          <w:p w14:paraId="7C46E061" w14:textId="77777777" w:rsidR="00042D2E" w:rsidRPr="00902978" w:rsidRDefault="00042D2E" w:rsidP="00042D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02978">
              <w:rPr>
                <w:rFonts w:asciiTheme="majorBidi" w:hAnsiTheme="majorBidi" w:cstheme="majorBidi"/>
                <w:sz w:val="24"/>
                <w:szCs w:val="24"/>
              </w:rPr>
              <w:t>Business consistency</w:t>
            </w:r>
          </w:p>
          <w:p w14:paraId="03508270" w14:textId="77777777" w:rsidR="00042D2E" w:rsidRPr="00902978" w:rsidRDefault="00042D2E" w:rsidP="002E26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DA3983E" w14:textId="0F29CA17" w:rsidR="00526974" w:rsidRPr="00902978" w:rsidRDefault="00444AF7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Section 2: Key Insights from Exploratory Analysis</w:t>
      </w:r>
    </w:p>
    <w:p w14:paraId="0535DB32" w14:textId="77777777" w:rsidR="00444AF7" w:rsidRPr="00902978" w:rsidRDefault="00444AF7">
      <w:p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br/>
        <w:t>- Month-to-Month contracts have highest churn</w:t>
      </w:r>
      <w:r w:rsidRPr="00902978">
        <w:rPr>
          <w:rFonts w:asciiTheme="majorBidi" w:hAnsiTheme="majorBidi" w:cstheme="majorBidi"/>
          <w:sz w:val="24"/>
          <w:szCs w:val="24"/>
        </w:rPr>
        <w:br/>
        <w:t>- High Monthly Charges increase churn</w:t>
      </w:r>
      <w:r w:rsidRPr="00902978">
        <w:rPr>
          <w:rFonts w:asciiTheme="majorBidi" w:hAnsiTheme="majorBidi" w:cstheme="majorBidi"/>
          <w:sz w:val="24"/>
          <w:szCs w:val="24"/>
        </w:rPr>
        <w:br/>
        <w:t>- Short-tenure customers churn more</w:t>
      </w:r>
      <w:r w:rsidRPr="00902978">
        <w:rPr>
          <w:rFonts w:asciiTheme="majorBidi" w:hAnsiTheme="majorBidi" w:cstheme="majorBidi"/>
          <w:sz w:val="24"/>
          <w:szCs w:val="24"/>
        </w:rPr>
        <w:br/>
        <w:t>- Customers without Tech Support &amp; Online Backup churn more</w:t>
      </w:r>
      <w:r w:rsidRPr="00902978">
        <w:rPr>
          <w:rFonts w:asciiTheme="majorBidi" w:hAnsiTheme="majorBidi" w:cstheme="majorBidi"/>
          <w:sz w:val="24"/>
          <w:szCs w:val="24"/>
        </w:rPr>
        <w:br/>
        <w:t>- Paperless billing users show higher churn</w:t>
      </w:r>
    </w:p>
    <w:p w14:paraId="659AC72E" w14:textId="28D95AAC" w:rsidR="00444AF7" w:rsidRPr="00902978" w:rsidRDefault="00444AF7" w:rsidP="007C0BFA">
      <w:pPr>
        <w:pStyle w:val="Heading3"/>
        <w:numPr>
          <w:ilvl w:val="0"/>
          <w:numId w:val="17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Key Business Insights</w:t>
      </w:r>
    </w:p>
    <w:p w14:paraId="7DD82B0A" w14:textId="68433E41" w:rsidR="00444AF7" w:rsidRPr="00902978" w:rsidRDefault="007C0BFA" w:rsidP="007C0BFA">
      <w:pPr>
        <w:spacing w:after="0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-</w:t>
      </w:r>
      <w:r w:rsidR="00444AF7" w:rsidRPr="00902978">
        <w:rPr>
          <w:rFonts w:asciiTheme="majorBidi" w:hAnsiTheme="majorBidi" w:cstheme="majorBidi"/>
          <w:sz w:val="24"/>
          <w:szCs w:val="24"/>
        </w:rPr>
        <w:t>Long-term customers are more loyal</w:t>
      </w:r>
    </w:p>
    <w:p w14:paraId="68F81E15" w14:textId="76B83A4C" w:rsidR="00444AF7" w:rsidRPr="00902978" w:rsidRDefault="007C0BFA" w:rsidP="007C0BFA">
      <w:pPr>
        <w:spacing w:after="0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-</w:t>
      </w:r>
      <w:r w:rsidR="00444AF7" w:rsidRPr="00902978">
        <w:rPr>
          <w:rFonts w:asciiTheme="majorBidi" w:hAnsiTheme="majorBidi" w:cstheme="majorBidi"/>
          <w:sz w:val="24"/>
          <w:szCs w:val="24"/>
        </w:rPr>
        <w:t>Service quality strongly affects retention</w:t>
      </w:r>
    </w:p>
    <w:p w14:paraId="728E14C7" w14:textId="14A16B06" w:rsidR="007C0BFA" w:rsidRPr="00902978" w:rsidRDefault="007C0BFA" w:rsidP="007C0BFA">
      <w:pPr>
        <w:spacing w:after="0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-</w:t>
      </w:r>
      <w:r w:rsidR="00444AF7" w:rsidRPr="00902978">
        <w:rPr>
          <w:rFonts w:asciiTheme="majorBidi" w:hAnsiTheme="majorBidi" w:cstheme="majorBidi"/>
          <w:sz w:val="24"/>
          <w:szCs w:val="24"/>
        </w:rPr>
        <w:t>Pricing plays a major role in churn</w:t>
      </w:r>
    </w:p>
    <w:p w14:paraId="381475FD" w14:textId="6B7E8E2E" w:rsidR="00526974" w:rsidRPr="00902978" w:rsidRDefault="007C0BFA" w:rsidP="00902978">
      <w:pPr>
        <w:spacing w:after="0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-</w:t>
      </w:r>
      <w:r w:rsidR="00444AF7" w:rsidRPr="00902978">
        <w:rPr>
          <w:rFonts w:asciiTheme="majorBidi" w:hAnsiTheme="majorBidi" w:cstheme="majorBidi"/>
          <w:sz w:val="24"/>
          <w:szCs w:val="24"/>
        </w:rPr>
        <w:t>Early customer engagement is critical</w:t>
      </w:r>
    </w:p>
    <w:p w14:paraId="03FF414E" w14:textId="77777777" w:rsidR="00526974" w:rsidRPr="00902978" w:rsidRDefault="00444AF7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Section 3: Model Performance &amp; Evaluation</w:t>
      </w:r>
    </w:p>
    <w:p w14:paraId="61CCDB83" w14:textId="522FC14D" w:rsidR="000538C2" w:rsidRPr="00902978" w:rsidRDefault="000538C2" w:rsidP="000538C2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Model Used</w:t>
      </w:r>
      <w:r w:rsidRPr="00902978">
        <w:rPr>
          <w:rFonts w:asciiTheme="majorBidi" w:hAnsiTheme="majorBidi" w:cstheme="majorBidi"/>
          <w:sz w:val="24"/>
          <w:szCs w:val="24"/>
        </w:rPr>
        <w:br/>
        <w:t>-Logistic Regression</w:t>
      </w:r>
      <w:r w:rsidRPr="00902978">
        <w:rPr>
          <w:rFonts w:asciiTheme="majorBidi" w:hAnsiTheme="majorBidi" w:cstheme="majorBidi"/>
          <w:sz w:val="24"/>
          <w:szCs w:val="24"/>
        </w:rPr>
        <w:br/>
        <w:t>- Classification Model for churn prediction</w:t>
      </w:r>
    </w:p>
    <w:p w14:paraId="59162440" w14:textId="77777777" w:rsidR="007C0BFA" w:rsidRPr="00902978" w:rsidRDefault="007C0BFA" w:rsidP="007C0BFA">
      <w:pPr>
        <w:pStyle w:val="ListParagraph"/>
        <w:ind w:left="770"/>
        <w:rPr>
          <w:rFonts w:asciiTheme="majorBidi" w:hAnsiTheme="majorBidi" w:cstheme="majorBidi"/>
          <w:sz w:val="24"/>
          <w:szCs w:val="24"/>
        </w:rPr>
      </w:pPr>
    </w:p>
    <w:p w14:paraId="6447958E" w14:textId="557EB573" w:rsidR="007C0BFA" w:rsidRPr="00902978" w:rsidRDefault="000538C2" w:rsidP="007C0BF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 xml:space="preserve"> Evaluation Metrics Used</w:t>
      </w:r>
      <w:r w:rsidRPr="00902978">
        <w:rPr>
          <w:rFonts w:asciiTheme="majorBidi" w:hAnsiTheme="majorBidi" w:cstheme="majorBidi"/>
          <w:sz w:val="24"/>
          <w:szCs w:val="24"/>
        </w:rPr>
        <w:br/>
        <w:t>- Accuracy</w:t>
      </w:r>
      <w:r w:rsidRPr="00902978">
        <w:rPr>
          <w:rFonts w:asciiTheme="majorBidi" w:hAnsiTheme="majorBidi" w:cstheme="majorBidi"/>
          <w:sz w:val="24"/>
          <w:szCs w:val="24"/>
        </w:rPr>
        <w:br/>
        <w:t>- Precision</w:t>
      </w:r>
    </w:p>
    <w:p w14:paraId="2A04A7FE" w14:textId="1E574445" w:rsidR="007C0BFA" w:rsidRPr="00902978" w:rsidRDefault="000538C2" w:rsidP="007C0BFA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Recall  (Most Important)</w:t>
      </w:r>
      <w:r w:rsidRPr="00902978">
        <w:rPr>
          <w:rFonts w:asciiTheme="majorBidi" w:hAnsiTheme="majorBidi" w:cstheme="majorBidi"/>
          <w:sz w:val="24"/>
          <w:szCs w:val="24"/>
        </w:rPr>
        <w:br/>
        <w:t>- F1-Score</w:t>
      </w:r>
      <w:r w:rsidRPr="00902978">
        <w:rPr>
          <w:rFonts w:asciiTheme="majorBidi" w:hAnsiTheme="majorBidi" w:cstheme="majorBidi"/>
          <w:sz w:val="24"/>
          <w:szCs w:val="24"/>
        </w:rPr>
        <w:br/>
        <w:t>- ROC-AUC</w:t>
      </w:r>
      <w:r w:rsidRPr="00902978">
        <w:rPr>
          <w:rFonts w:asciiTheme="majorBidi" w:hAnsiTheme="majorBidi" w:cstheme="majorBidi"/>
          <w:sz w:val="24"/>
          <w:szCs w:val="24"/>
        </w:rPr>
        <w:br/>
        <w:t>- Confusion Matrix</w:t>
      </w:r>
    </w:p>
    <w:p w14:paraId="0FAD933E" w14:textId="77777777" w:rsidR="007C0BFA" w:rsidRPr="00902978" w:rsidRDefault="007C0BFA" w:rsidP="007C0BF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F944993" w14:textId="5CDE415F" w:rsidR="007C0BFA" w:rsidRPr="00902978" w:rsidRDefault="000538C2" w:rsidP="000538C2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Why Recall Is the Most Important?</w:t>
      </w:r>
      <w:r w:rsidRPr="00902978">
        <w:rPr>
          <w:rFonts w:asciiTheme="majorBidi" w:hAnsiTheme="majorBidi" w:cstheme="majorBidi"/>
          <w:b/>
          <w:bCs/>
          <w:sz w:val="24"/>
          <w:szCs w:val="24"/>
        </w:rPr>
        <w:br/>
      </w:r>
      <w:r w:rsidRPr="00902978">
        <w:rPr>
          <w:rFonts w:asciiTheme="majorBidi" w:hAnsiTheme="majorBidi" w:cstheme="majorBidi"/>
          <w:sz w:val="24"/>
          <w:szCs w:val="24"/>
        </w:rPr>
        <w:t>- Missing a real churner = direct financial loss</w:t>
      </w:r>
      <w:r w:rsidRPr="00902978">
        <w:rPr>
          <w:rFonts w:asciiTheme="majorBidi" w:hAnsiTheme="majorBidi" w:cstheme="majorBidi"/>
          <w:sz w:val="24"/>
          <w:szCs w:val="24"/>
        </w:rPr>
        <w:br/>
        <w:t>- Retention campaigns depend on catching as many churners as possible</w:t>
      </w:r>
      <w:r w:rsidRPr="00902978">
        <w:rPr>
          <w:rFonts w:asciiTheme="majorBidi" w:hAnsiTheme="majorBidi" w:cstheme="majorBidi"/>
          <w:sz w:val="24"/>
          <w:szCs w:val="24"/>
        </w:rPr>
        <w:br/>
        <w:t>- False positives are less costly than false negatives</w:t>
      </w:r>
    </w:p>
    <w:p w14:paraId="76D7869B" w14:textId="77777777" w:rsidR="007C0BFA" w:rsidRPr="00902978" w:rsidRDefault="007C0BFA" w:rsidP="007C0BF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F38E3C8" w14:textId="45CCD59D" w:rsidR="007C0BFA" w:rsidRPr="00902978" w:rsidRDefault="000538C2" w:rsidP="007C0BF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r w:rsidRPr="00902978">
        <w:rPr>
          <w:rFonts w:asciiTheme="majorBidi" w:hAnsiTheme="majorBidi" w:cstheme="majorBidi"/>
          <w:b/>
          <w:bCs/>
          <w:sz w:val="24"/>
          <w:szCs w:val="24"/>
        </w:rPr>
        <w:t>Confusion Matrix Interpretation</w:t>
      </w:r>
    </w:p>
    <w:p w14:paraId="7C6B5295" w14:textId="77777777" w:rsidR="007C0BFA" w:rsidRPr="00902978" w:rsidRDefault="000538C2" w:rsidP="007C0BF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True Positives: Correct churn predictions  </w:t>
      </w:r>
    </w:p>
    <w:p w14:paraId="3DE21EF9" w14:textId="0E98E96E" w:rsidR="007C0BFA" w:rsidRPr="00902978" w:rsidRDefault="000538C2" w:rsidP="007C0BF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True Negatives: Correct loyal customers  </w:t>
      </w:r>
    </w:p>
    <w:p w14:paraId="7279115E" w14:textId="573A2569" w:rsidR="00526974" w:rsidRPr="00902978" w:rsidRDefault="000538C2" w:rsidP="007C0BFA">
      <w:pPr>
        <w:pStyle w:val="ListParagraph"/>
        <w:ind w:left="770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False Positives: Loyal customers predicted as churners  </w:t>
      </w:r>
      <w:r w:rsidRPr="00902978">
        <w:rPr>
          <w:rFonts w:asciiTheme="majorBidi" w:hAnsiTheme="majorBidi" w:cstheme="majorBidi"/>
          <w:sz w:val="24"/>
          <w:szCs w:val="24"/>
        </w:rPr>
        <w:br/>
        <w:t>False Negatives: Missed churners (most costly)</w:t>
      </w:r>
      <w:r w:rsidR="00444AF7" w:rsidRPr="00902978">
        <w:rPr>
          <w:rFonts w:asciiTheme="majorBidi" w:hAnsiTheme="majorBidi" w:cstheme="majorBidi"/>
          <w:sz w:val="24"/>
          <w:szCs w:val="24"/>
        </w:rPr>
        <w:br/>
      </w:r>
    </w:p>
    <w:p w14:paraId="299C40A8" w14:textId="6B89F7B0" w:rsidR="00526974" w:rsidRPr="00902978" w:rsidRDefault="00444AF7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Section 4</w:t>
      </w:r>
      <w:r w:rsidR="0050380F" w:rsidRPr="00902978">
        <w:rPr>
          <w:rFonts w:asciiTheme="majorBidi" w:hAnsiTheme="majorBidi" w:cstheme="majorBidi"/>
          <w:sz w:val="24"/>
          <w:szCs w:val="24"/>
        </w:rPr>
        <w:t>: Feature Importance &amp; Interpretation</w:t>
      </w:r>
    </w:p>
    <w:p w14:paraId="10409E21" w14:textId="19FF1B5A" w:rsidR="0050380F" w:rsidRPr="00902978" w:rsidRDefault="0050380F" w:rsidP="0050380F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Most Influential Features</w:t>
      </w:r>
      <w:r w:rsidRPr="00902978">
        <w:rPr>
          <w:rFonts w:asciiTheme="majorBidi" w:hAnsiTheme="majorBidi" w:cstheme="majorBidi"/>
          <w:sz w:val="24"/>
          <w:szCs w:val="24"/>
        </w:rPr>
        <w:br/>
        <w:t>- Contract Type</w:t>
      </w:r>
      <w:r w:rsidRPr="00902978">
        <w:rPr>
          <w:rFonts w:asciiTheme="majorBidi" w:hAnsiTheme="majorBidi" w:cstheme="majorBidi"/>
          <w:sz w:val="24"/>
          <w:szCs w:val="24"/>
        </w:rPr>
        <w:br/>
        <w:t>- Monthly Charges</w:t>
      </w:r>
      <w:r w:rsidRPr="00902978">
        <w:rPr>
          <w:rFonts w:asciiTheme="majorBidi" w:hAnsiTheme="majorBidi" w:cstheme="majorBidi"/>
          <w:sz w:val="24"/>
          <w:szCs w:val="24"/>
        </w:rPr>
        <w:br/>
        <w:t>- Tenure</w:t>
      </w:r>
      <w:r w:rsidRPr="00902978">
        <w:rPr>
          <w:rFonts w:asciiTheme="majorBidi" w:hAnsiTheme="majorBidi" w:cstheme="majorBidi"/>
          <w:sz w:val="24"/>
          <w:szCs w:val="24"/>
        </w:rPr>
        <w:br/>
        <w:t>- Tech Support</w:t>
      </w:r>
      <w:r w:rsidRPr="00902978">
        <w:rPr>
          <w:rFonts w:asciiTheme="majorBidi" w:hAnsiTheme="majorBidi" w:cstheme="majorBidi"/>
          <w:sz w:val="24"/>
          <w:szCs w:val="24"/>
        </w:rPr>
        <w:br/>
        <w:t>- Online Backup</w:t>
      </w:r>
      <w:r w:rsidRPr="00902978">
        <w:rPr>
          <w:rFonts w:asciiTheme="majorBidi" w:hAnsiTheme="majorBidi" w:cstheme="majorBidi"/>
          <w:sz w:val="24"/>
          <w:szCs w:val="24"/>
        </w:rPr>
        <w:br/>
        <w:t>- Internet Service Type</w:t>
      </w:r>
      <w:r w:rsidRPr="00902978">
        <w:rPr>
          <w:rFonts w:asciiTheme="majorBidi" w:hAnsiTheme="majorBidi" w:cstheme="majorBidi"/>
          <w:sz w:val="24"/>
          <w:szCs w:val="24"/>
        </w:rPr>
        <w:br/>
        <w:t>- Payment Method</w:t>
      </w:r>
    </w:p>
    <w:p w14:paraId="6AC90A7C" w14:textId="77777777" w:rsidR="0050380F" w:rsidRPr="00902978" w:rsidRDefault="0050380F" w:rsidP="0050380F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6A692A18" w14:textId="3DA41921" w:rsidR="00526974" w:rsidRPr="00902978" w:rsidRDefault="0050380F" w:rsidP="0050380F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Feature Interpretation</w:t>
      </w:r>
      <w:r w:rsidRPr="00902978">
        <w:rPr>
          <w:rFonts w:asciiTheme="majorBidi" w:hAnsiTheme="majorBidi" w:cstheme="majorBidi"/>
          <w:sz w:val="24"/>
          <w:szCs w:val="24"/>
        </w:rPr>
        <w:br/>
        <w:t>- Long contracts → lower churn</w:t>
      </w:r>
      <w:r w:rsidRPr="00902978">
        <w:rPr>
          <w:rFonts w:asciiTheme="majorBidi" w:hAnsiTheme="majorBidi" w:cstheme="majorBidi"/>
          <w:sz w:val="24"/>
          <w:szCs w:val="24"/>
        </w:rPr>
        <w:br/>
        <w:t>- High Monthly Charges → higher churn</w:t>
      </w:r>
      <w:r w:rsidRPr="00902978">
        <w:rPr>
          <w:rFonts w:asciiTheme="majorBidi" w:hAnsiTheme="majorBidi" w:cstheme="majorBidi"/>
          <w:sz w:val="24"/>
          <w:szCs w:val="24"/>
        </w:rPr>
        <w:br/>
        <w:t>- More services → higher loyalty</w:t>
      </w:r>
      <w:r w:rsidRPr="00902978">
        <w:rPr>
          <w:rFonts w:asciiTheme="majorBidi" w:hAnsiTheme="majorBidi" w:cstheme="majorBidi"/>
          <w:sz w:val="24"/>
          <w:szCs w:val="24"/>
        </w:rPr>
        <w:br/>
        <w:t>- Short tenure → high churn risk</w:t>
      </w:r>
      <w:r w:rsidR="00444AF7" w:rsidRPr="00902978">
        <w:rPr>
          <w:rFonts w:asciiTheme="majorBidi" w:hAnsiTheme="majorBidi" w:cstheme="majorBidi"/>
          <w:sz w:val="24"/>
          <w:szCs w:val="24"/>
        </w:rPr>
        <w:br/>
      </w:r>
    </w:p>
    <w:p w14:paraId="5F80DC58" w14:textId="77777777" w:rsidR="00526974" w:rsidRPr="00902978" w:rsidRDefault="00444AF7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>Section 5: Business Recommendations</w:t>
      </w:r>
    </w:p>
    <w:p w14:paraId="333A8D4A" w14:textId="77777777" w:rsidR="0050380F" w:rsidRPr="00902978" w:rsidRDefault="0050380F" w:rsidP="0050380F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02978">
        <w:rPr>
          <w:rFonts w:asciiTheme="majorBidi" w:hAnsiTheme="majorBidi" w:cstheme="majorBidi"/>
          <w:b/>
          <w:bCs/>
          <w:sz w:val="24"/>
          <w:szCs w:val="24"/>
        </w:rPr>
        <w:t>Strategic Recommendations</w:t>
      </w:r>
      <w:r w:rsidRPr="00902978">
        <w:rPr>
          <w:rFonts w:asciiTheme="majorBidi" w:hAnsiTheme="majorBidi" w:cstheme="majorBidi"/>
          <w:b/>
          <w:bCs/>
          <w:sz w:val="24"/>
          <w:szCs w:val="24"/>
        </w:rPr>
        <w:br/>
      </w:r>
    </w:p>
    <w:p w14:paraId="340AB76D" w14:textId="77777777" w:rsidR="0050380F" w:rsidRPr="00902978" w:rsidRDefault="0050380F" w:rsidP="0050380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Encourage long-term contracts with discounts  </w:t>
      </w:r>
    </w:p>
    <w:p w14:paraId="4909F8AD" w14:textId="77777777" w:rsidR="0050380F" w:rsidRPr="00902978" w:rsidRDefault="0050380F" w:rsidP="0050380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 Offer retention promotions for high-bill customers  </w:t>
      </w:r>
    </w:p>
    <w:p w14:paraId="556A014E" w14:textId="77777777" w:rsidR="0050380F" w:rsidRPr="00902978" w:rsidRDefault="0050380F" w:rsidP="0050380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 Promote Tech Support &amp; Online Backup packages  </w:t>
      </w:r>
    </w:p>
    <w:p w14:paraId="0ACD8251" w14:textId="77777777" w:rsidR="0050380F" w:rsidRPr="00902978" w:rsidRDefault="0050380F" w:rsidP="0050380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Create special offers for new customers (0–6 months)  </w:t>
      </w:r>
    </w:p>
    <w:p w14:paraId="3F5E55DF" w14:textId="2CEC92EE" w:rsidR="0050380F" w:rsidRPr="00902978" w:rsidRDefault="0050380F" w:rsidP="0050380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t xml:space="preserve"> Improve customer engagement for paperless billing users</w:t>
      </w:r>
      <w:r w:rsidRPr="00902978">
        <w:rPr>
          <w:rFonts w:asciiTheme="majorBidi" w:hAnsiTheme="majorBidi" w:cstheme="majorBidi"/>
          <w:sz w:val="24"/>
          <w:szCs w:val="24"/>
        </w:rPr>
        <w:br/>
      </w:r>
    </w:p>
    <w:p w14:paraId="6D91FEF2" w14:textId="21111D9C" w:rsidR="00526974" w:rsidRPr="00902978" w:rsidRDefault="00444AF7">
      <w:pPr>
        <w:rPr>
          <w:rFonts w:asciiTheme="majorBidi" w:hAnsiTheme="majorBidi" w:cstheme="majorBidi"/>
          <w:sz w:val="24"/>
          <w:szCs w:val="24"/>
        </w:rPr>
      </w:pPr>
      <w:r w:rsidRPr="00902978">
        <w:rPr>
          <w:rFonts w:asciiTheme="majorBidi" w:hAnsiTheme="majorBidi" w:cstheme="majorBidi"/>
          <w:sz w:val="24"/>
          <w:szCs w:val="24"/>
        </w:rPr>
        <w:br/>
      </w:r>
    </w:p>
    <w:sectPr w:rsidR="00526974" w:rsidRPr="00902978" w:rsidSect="00B54757"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9B052" w14:textId="77777777" w:rsidR="001A20A4" w:rsidRDefault="001A20A4" w:rsidP="00902978">
      <w:pPr>
        <w:spacing w:before="0" w:after="0" w:line="240" w:lineRule="auto"/>
      </w:pPr>
      <w:r>
        <w:separator/>
      </w:r>
    </w:p>
  </w:endnote>
  <w:endnote w:type="continuationSeparator" w:id="0">
    <w:p w14:paraId="30A4D812" w14:textId="77777777" w:rsidR="001A20A4" w:rsidRDefault="001A20A4" w:rsidP="009029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26460"/>
      <w:docPartObj>
        <w:docPartGallery w:val="Page Numbers (Bottom of Page)"/>
        <w:docPartUnique/>
      </w:docPartObj>
    </w:sdtPr>
    <w:sdtEndPr/>
    <w:sdtContent>
      <w:p w14:paraId="08A329C9" w14:textId="7DEE6DEE" w:rsidR="00902978" w:rsidRDefault="0090297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D7EB2F" wp14:editId="0A8FCA1A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643EB" w14:textId="77777777" w:rsidR="00902978" w:rsidRDefault="00902978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BD7EB2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" adj="21600" fillcolor="#d2eaf1" stroked="f">
                  <v:textbox>
                    <w:txbxContent>
                      <w:p w14:paraId="056643EB" w14:textId="77777777" w:rsidR="00902978" w:rsidRDefault="00902978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CA4DE" w14:textId="77777777" w:rsidR="001A20A4" w:rsidRDefault="001A20A4" w:rsidP="00902978">
      <w:pPr>
        <w:spacing w:before="0" w:after="0" w:line="240" w:lineRule="auto"/>
      </w:pPr>
      <w:r>
        <w:separator/>
      </w:r>
    </w:p>
  </w:footnote>
  <w:footnote w:type="continuationSeparator" w:id="0">
    <w:p w14:paraId="2C046E16" w14:textId="77777777" w:rsidR="001A20A4" w:rsidRDefault="001A20A4" w:rsidP="0090297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84B71"/>
    <w:multiLevelType w:val="hybridMultilevel"/>
    <w:tmpl w:val="3186596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2D56A1"/>
    <w:multiLevelType w:val="hybridMultilevel"/>
    <w:tmpl w:val="50261D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9E74B8"/>
    <w:multiLevelType w:val="hybridMultilevel"/>
    <w:tmpl w:val="FFAE4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0F16B4"/>
    <w:multiLevelType w:val="hybridMultilevel"/>
    <w:tmpl w:val="DAB2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C5DAB"/>
    <w:multiLevelType w:val="hybridMultilevel"/>
    <w:tmpl w:val="2E12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821F3"/>
    <w:multiLevelType w:val="hybridMultilevel"/>
    <w:tmpl w:val="45EE2A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52202"/>
    <w:multiLevelType w:val="hybridMultilevel"/>
    <w:tmpl w:val="C0D89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B10A43"/>
    <w:multiLevelType w:val="hybridMultilevel"/>
    <w:tmpl w:val="A92EE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26CB5"/>
    <w:multiLevelType w:val="hybridMultilevel"/>
    <w:tmpl w:val="369A2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BF26AA"/>
    <w:multiLevelType w:val="hybridMultilevel"/>
    <w:tmpl w:val="F9BC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D2468"/>
    <w:multiLevelType w:val="hybridMultilevel"/>
    <w:tmpl w:val="A1001D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E30D7"/>
    <w:multiLevelType w:val="hybridMultilevel"/>
    <w:tmpl w:val="BAFE1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D2242F"/>
    <w:multiLevelType w:val="hybridMultilevel"/>
    <w:tmpl w:val="C2247546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8EB4F79"/>
    <w:multiLevelType w:val="hybridMultilevel"/>
    <w:tmpl w:val="10307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71658D"/>
    <w:multiLevelType w:val="multilevel"/>
    <w:tmpl w:val="25F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22292"/>
    <w:multiLevelType w:val="hybridMultilevel"/>
    <w:tmpl w:val="CA9651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9"/>
  </w:num>
  <w:num w:numId="12">
    <w:abstractNumId w:val="22"/>
  </w:num>
  <w:num w:numId="13">
    <w:abstractNumId w:val="15"/>
  </w:num>
  <w:num w:numId="14">
    <w:abstractNumId w:val="25"/>
  </w:num>
  <w:num w:numId="15">
    <w:abstractNumId w:val="18"/>
  </w:num>
  <w:num w:numId="16">
    <w:abstractNumId w:val="13"/>
  </w:num>
  <w:num w:numId="17">
    <w:abstractNumId w:val="16"/>
  </w:num>
  <w:num w:numId="18">
    <w:abstractNumId w:val="19"/>
  </w:num>
  <w:num w:numId="19">
    <w:abstractNumId w:val="23"/>
  </w:num>
  <w:num w:numId="20">
    <w:abstractNumId w:val="11"/>
  </w:num>
  <w:num w:numId="21">
    <w:abstractNumId w:val="17"/>
  </w:num>
  <w:num w:numId="22">
    <w:abstractNumId w:val="21"/>
  </w:num>
  <w:num w:numId="23">
    <w:abstractNumId w:val="12"/>
  </w:num>
  <w:num w:numId="24">
    <w:abstractNumId w:val="2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D2E"/>
    <w:rsid w:val="000538C2"/>
    <w:rsid w:val="0006063C"/>
    <w:rsid w:val="0015074B"/>
    <w:rsid w:val="0015082A"/>
    <w:rsid w:val="001A20A4"/>
    <w:rsid w:val="0029639D"/>
    <w:rsid w:val="002E269D"/>
    <w:rsid w:val="00326F90"/>
    <w:rsid w:val="00327D7C"/>
    <w:rsid w:val="004175DF"/>
    <w:rsid w:val="00444AF7"/>
    <w:rsid w:val="004929D2"/>
    <w:rsid w:val="0050380F"/>
    <w:rsid w:val="0051446A"/>
    <w:rsid w:val="00526974"/>
    <w:rsid w:val="007C0BFA"/>
    <w:rsid w:val="00902978"/>
    <w:rsid w:val="0094261C"/>
    <w:rsid w:val="009A5D26"/>
    <w:rsid w:val="009C5D96"/>
    <w:rsid w:val="00AA1D8D"/>
    <w:rsid w:val="00B47730"/>
    <w:rsid w:val="00B54757"/>
    <w:rsid w:val="00C3068E"/>
    <w:rsid w:val="00CB0664"/>
    <w:rsid w:val="00D41B73"/>
    <w:rsid w:val="00D65058"/>
    <w:rsid w:val="00F65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DE7D611"/>
  <w14:defaultImageDpi w14:val="300"/>
  <w15:docId w15:val="{31AC0F3C-423F-4F8D-88DF-BFD98D0D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80F"/>
  </w:style>
  <w:style w:type="paragraph" w:styleId="Heading1">
    <w:name w:val="heading 1"/>
    <w:basedOn w:val="Normal"/>
    <w:next w:val="Normal"/>
    <w:link w:val="Heading1Char"/>
    <w:uiPriority w:val="9"/>
    <w:qFormat/>
    <w:rsid w:val="0050380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80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80F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0F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0F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0F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0F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0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0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50380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380F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0380F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0380F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50380F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380F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0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0380F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50380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380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380F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0F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0F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0F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0F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0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0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80F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50380F"/>
    <w:rPr>
      <w:b/>
      <w:bCs/>
    </w:rPr>
  </w:style>
  <w:style w:type="character" w:styleId="Emphasis">
    <w:name w:val="Emphasis"/>
    <w:uiPriority w:val="20"/>
    <w:qFormat/>
    <w:rsid w:val="0050380F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0F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0F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0380F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0380F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0380F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0380F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0380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80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4AF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15082A"/>
    <w:pPr>
      <w:keepNext/>
      <w:keepLines/>
      <w:spacing w:after="30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lidya b</cp:lastModifiedBy>
  <cp:revision>34</cp:revision>
  <dcterms:created xsi:type="dcterms:W3CDTF">2025-12-03T22:26:00Z</dcterms:created>
  <dcterms:modified xsi:type="dcterms:W3CDTF">2025-12-05T14:51:00Z</dcterms:modified>
  <cp:category/>
</cp:coreProperties>
</file>