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Implementation Plan: Disaster Detection System</w:t>
      </w:r>
    </w:p>
    <w:p>
      <w:r>
        <w:t>DS 340W Data Science Capstone - Week 2</w:t>
      </w:r>
    </w:p>
    <w:p>
      <w:r>
        <w:t>Technical Implementation Strategy</w:t>
      </w:r>
    </w:p>
    <w:p>
      <w:r>
        <w:t>September 28, 2025</w:t>
      </w:r>
    </w:p>
    <w:p/>
    <w:p>
      <w:pPr>
        <w:pStyle w:val="Heading1"/>
      </w:pPr>
      <w:r>
        <w:t>Executive Summary</w:t>
      </w:r>
    </w:p>
    <w:p>
      <w:r>
        <w:t>This implementation plan outlines the development strategy for a disaster detection system based on Weber et al.'s methodology. The plan encompasses architecture design, data pipeline development, training procedures, and deployment considerations. The goal is to create a robust, scalable system capable of real-time disaster detection from social media imagery.</w:t>
      </w:r>
    </w:p>
    <w:p>
      <w:pPr>
        <w:pStyle w:val="Heading1"/>
      </w:pPr>
      <w:r>
        <w:t>1. System Architecture</w:t>
      </w:r>
    </w:p>
    <w:p>
      <w:pPr>
        <w:pStyle w:val="Heading2"/>
      </w:pPr>
      <w:r>
        <w:t>1.1 Core Components</w:t>
      </w:r>
    </w:p>
    <w:p>
      <w:r>
        <w:t>The system architecture consists of four primary components:</w:t>
      </w:r>
    </w:p>
    <w:p>
      <w:pPr>
        <w:pStyle w:val="ListBullet"/>
      </w:pPr>
      <w:r>
        <w:t>Data Ingestion Pipeline: Real-time image collection from social media APIs</w:t>
      </w:r>
    </w:p>
    <w:p>
      <w:pPr>
        <w:pStyle w:val="ListBullet"/>
      </w:pPr>
      <w:r>
        <w:t>Preprocessing Module: Image standardization and quality filtering</w:t>
      </w:r>
    </w:p>
    <w:p>
      <w:pPr>
        <w:pStyle w:val="ListBullet"/>
      </w:pPr>
      <w:r>
        <w:t>Multi-Task CNN Engine: Incident detection and place recognition</w:t>
      </w:r>
    </w:p>
    <w:p>
      <w:pPr>
        <w:pStyle w:val="ListBullet"/>
      </w:pPr>
      <w:r>
        <w:t>Output Interface: Classification results and confidence scoring</w:t>
      </w:r>
    </w:p>
    <w:p>
      <w:pPr>
        <w:pStyle w:val="Heading2"/>
      </w:pPr>
      <w:r>
        <w:t>1.2 Technical Specifications</w:t>
      </w:r>
    </w:p>
    <w:p>
      <w:r>
        <w:t>Hardware and software requirements for optimal system performance:</w:t>
      </w:r>
    </w:p>
    <w:p>
      <w:pPr>
        <w:pStyle w:val="ListBullet"/>
      </w:pPr>
      <w:r>
        <w:t>GPU: NVIDIA RTX 4090 or equivalent (24GB VRAM minimum)</w:t>
      </w:r>
    </w:p>
    <w:p>
      <w:pPr>
        <w:pStyle w:val="ListBullet"/>
      </w:pPr>
      <w:r>
        <w:t>Framework: PyTorch 2.0+ with CUDA 12.0 support</w:t>
      </w:r>
    </w:p>
    <w:p>
      <w:pPr>
        <w:pStyle w:val="ListBullet"/>
      </w:pPr>
      <w:r>
        <w:t>Storage: 2TB SSD for dataset storage and model checkpoints</w:t>
      </w:r>
    </w:p>
    <w:p>
      <w:pPr>
        <w:pStyle w:val="Heading1"/>
      </w:pPr>
      <w:r>
        <w:t>2. Development Timeline</w:t>
      </w:r>
    </w:p>
    <w:p>
      <w:pPr>
        <w:pStyle w:val="Heading2"/>
      </w:pPr>
      <w:r>
        <w:t>2.1 Phase 1: Foundation (Weeks 3-4)</w:t>
      </w:r>
    </w:p>
    <w:p>
      <w:pPr>
        <w:pStyle w:val="ListBullet"/>
      </w:pPr>
      <w:r>
        <w:t>Dataset download and preprocessing pipeline development</w:t>
      </w:r>
    </w:p>
    <w:p>
      <w:pPr>
        <w:pStyle w:val="ListBullet"/>
      </w:pPr>
      <w:r>
        <w:t>Base ResNet-50 architecture implementation</w:t>
      </w:r>
    </w:p>
    <w:p>
      <w:pPr>
        <w:pStyle w:val="ListBullet"/>
      </w:pPr>
      <w:r>
        <w:t>Multi-task head development and integration</w:t>
      </w:r>
    </w:p>
    <w:p>
      <w:pPr>
        <w:pStyle w:val="Heading2"/>
      </w:pPr>
      <w:r>
        <w:t>2.2 Phase 2: Training (Weeks 5-6)</w:t>
      </w:r>
    </w:p>
    <w:p>
      <w:pPr>
        <w:pStyle w:val="ListBullet"/>
      </w:pPr>
      <w:r>
        <w:t>Baseline model training with cross-entropy loss</w:t>
      </w:r>
    </w:p>
    <w:p>
      <w:pPr>
        <w:pStyle w:val="ListBullet"/>
      </w:pPr>
      <w:r>
        <w:t>Class-negative loss function implementation and optimization</w:t>
      </w:r>
    </w:p>
    <w:p>
      <w:pPr>
        <w:pStyle w:val="ListBullet"/>
      </w:pPr>
      <w:r>
        <w:t>Hyperparameter tuning and model validation</w:t>
      </w:r>
    </w:p>
    <w:p>
      <w:pPr>
        <w:pStyle w:val="Heading2"/>
      </w:pPr>
      <w:r>
        <w:t>2.3 Phase 3: Enhancement (Weeks 7-8)</w:t>
      </w:r>
    </w:p>
    <w:p>
      <w:pPr>
        <w:pStyle w:val="ListBullet"/>
      </w:pPr>
      <w:r>
        <w:t>Multi-scale attention mechanism integration</w:t>
      </w:r>
    </w:p>
    <w:p>
      <w:pPr>
        <w:pStyle w:val="ListBullet"/>
      </w:pPr>
      <w:r>
        <w:t>Advanced data augmentation implementation</w:t>
      </w:r>
    </w:p>
    <w:p>
      <w:pPr>
        <w:pStyle w:val="ListBullet"/>
      </w:pPr>
      <w:r>
        <w:t>Performance optimization and inference acceleration</w:t>
      </w:r>
    </w:p>
    <w:p>
      <w:pPr>
        <w:pStyle w:val="Heading1"/>
      </w:pPr>
      <w:r>
        <w:t>3. Risk Assessment and Mitigation</w:t>
      </w:r>
    </w:p>
    <w:p>
      <w:pPr>
        <w:pStyle w:val="Heading2"/>
      </w:pPr>
      <w:r>
        <w:t>3.1 Technical Risks</w:t>
      </w:r>
    </w:p>
    <w:p>
      <w:pPr>
        <w:pStyle w:val="ListBullet"/>
      </w:pPr>
      <w:r>
        <w:t>Dataset size limitations: Mitigated through data augmentation and transfer learning</w:t>
      </w:r>
    </w:p>
    <w:p>
      <w:pPr>
        <w:pStyle w:val="ListBullet"/>
      </w:pPr>
      <w:r>
        <w:t>Computational resources: Cloud GPU instances as backup option</w:t>
      </w:r>
    </w:p>
    <w:p>
      <w:pPr>
        <w:pStyle w:val="ListBullet"/>
      </w:pPr>
      <w:r>
        <w:t>Model overfitting: Cross-validation and regularization strategies</w:t>
      </w:r>
    </w:p>
    <w:p>
      <w:pPr>
        <w:pStyle w:val="Heading1"/>
      </w:pPr>
      <w:r>
        <w:t>4. Success Metrics</w:t>
      </w:r>
    </w:p>
    <w:p>
      <w:r>
        <w:t>Project success will be evaluated using the following quantitative metrics:</w:t>
      </w:r>
    </w:p>
    <w:p>
      <w:pPr>
        <w:pStyle w:val="ListBullet"/>
      </w:pPr>
      <w:r>
        <w:t>Mean Average Precision (mAP) &gt; 70% on test set</w:t>
      </w:r>
    </w:p>
    <w:p>
      <w:pPr>
        <w:pStyle w:val="ListBullet"/>
      </w:pPr>
      <w:r>
        <w:t>False positive rate reduction &gt; 40% compared to baseline</w:t>
      </w:r>
    </w:p>
    <w:p>
      <w:pPr>
        <w:pStyle w:val="ListBullet"/>
      </w:pPr>
      <w:r>
        <w:t>Inference time &lt; 20ms per image for real-time 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