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1CD" w:rsidRDefault="004E61CD" w:rsidP="004E61CD">
      <w:pPr>
        <w:jc w:val="center"/>
        <w:rPr>
          <w:rFonts w:asciiTheme="majorBidi" w:hAnsiTheme="majorBidi" w:cstheme="majorBidi"/>
          <w:b/>
          <w:bCs/>
          <w:sz w:val="40"/>
          <w:szCs w:val="40"/>
        </w:rPr>
      </w:pPr>
      <w:r w:rsidRPr="004E61CD">
        <w:rPr>
          <w:rFonts w:asciiTheme="majorBidi" w:hAnsiTheme="majorBidi" w:cstheme="majorBidi"/>
          <w:b/>
          <w:bCs/>
          <w:sz w:val="40"/>
          <w:szCs w:val="40"/>
        </w:rPr>
        <w:t>L'ESSAI OEUDOMETRIQUE</w:t>
      </w:r>
    </w:p>
    <w:p w:rsidR="00FD13E8" w:rsidRPr="004E61CD" w:rsidRDefault="00FD13E8" w:rsidP="004E61CD">
      <w:pPr>
        <w:jc w:val="center"/>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extent cx="5443599" cy="4081839"/>
            <wp:effectExtent l="19050" t="0" r="4701" b="0"/>
            <wp:docPr id="1" name="Image 1" descr="C:\Users\admin\Desktop\rapport de stage 2014\rapport de stage en parties\essai odometrique\DSCF1409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apport de stage 2014\rapport de stage en parties\essai odometrique\DSCF1409 (1).JPG"/>
                    <pic:cNvPicPr>
                      <a:picLocks noChangeAspect="1" noChangeArrowheads="1"/>
                    </pic:cNvPicPr>
                  </pic:nvPicPr>
                  <pic:blipFill>
                    <a:blip r:embed="rId8" cstate="print"/>
                    <a:srcRect/>
                    <a:stretch>
                      <a:fillRect/>
                    </a:stretch>
                  </pic:blipFill>
                  <pic:spPr bwMode="auto">
                    <a:xfrm>
                      <a:off x="0" y="0"/>
                      <a:ext cx="5440281" cy="4079351"/>
                    </a:xfrm>
                    <a:prstGeom prst="rect">
                      <a:avLst/>
                    </a:prstGeom>
                    <a:noFill/>
                    <a:ln w="9525">
                      <a:noFill/>
                      <a:miter lim="800000"/>
                      <a:headEnd/>
                      <a:tailEnd/>
                    </a:ln>
                  </pic:spPr>
                </pic:pic>
              </a:graphicData>
            </a:graphic>
          </wp:inline>
        </w:drawing>
      </w:r>
    </w:p>
    <w:p w:rsidR="004E61CD" w:rsidRPr="004E61CD" w:rsidRDefault="004E61CD" w:rsidP="004E61CD">
      <w:pPr>
        <w:rPr>
          <w:rFonts w:asciiTheme="minorBidi" w:hAnsiTheme="minorBidi"/>
          <w:sz w:val="28"/>
          <w:szCs w:val="28"/>
        </w:rPr>
      </w:pPr>
      <w:r w:rsidRPr="004E61CD">
        <w:rPr>
          <w:rFonts w:asciiTheme="minorBidi" w:hAnsiTheme="minorBidi"/>
          <w:b/>
          <w:bCs/>
          <w:sz w:val="28"/>
          <w:szCs w:val="28"/>
        </w:rPr>
        <w:t>Principe de l'essai :</w:t>
      </w:r>
    </w:p>
    <w:p w:rsidR="004E61CD" w:rsidRDefault="004E61CD" w:rsidP="004E61CD">
      <w:pPr>
        <w:rPr>
          <w:sz w:val="28"/>
          <w:szCs w:val="28"/>
        </w:rPr>
      </w:pPr>
      <w:r>
        <w:rPr>
          <w:sz w:val="28"/>
          <w:szCs w:val="28"/>
        </w:rPr>
        <w:t>L'essai s'effectue sur une éprouvett</w:t>
      </w:r>
      <w:r w:rsidR="00786571">
        <w:rPr>
          <w:sz w:val="28"/>
          <w:szCs w:val="28"/>
        </w:rPr>
        <w:t>e de matériau placée dans un oe</w:t>
      </w:r>
      <w:r>
        <w:rPr>
          <w:sz w:val="28"/>
          <w:szCs w:val="28"/>
        </w:rPr>
        <w:t>domètre.</w:t>
      </w:r>
    </w:p>
    <w:p w:rsidR="004E61CD" w:rsidRDefault="004E61CD" w:rsidP="004E61CD">
      <w:pPr>
        <w:rPr>
          <w:sz w:val="28"/>
          <w:szCs w:val="28"/>
        </w:rPr>
      </w:pPr>
      <w:r>
        <w:rPr>
          <w:sz w:val="28"/>
          <w:szCs w:val="28"/>
        </w:rPr>
        <w:t>Un dispositif applique sur cette éprouvette un effort axial vertical, l'éprouvette étant drainée en haut et en bas et maintenue saturée pendant l'essai la charge est appliquée par paliers. Les variations de hauteur de l'éprouvette sont mesurées pendant l'essai en fonction de la charge.</w:t>
      </w:r>
    </w:p>
    <w:p w:rsidR="00786571" w:rsidRDefault="00786571" w:rsidP="00786571">
      <w:pPr>
        <w:ind w:left="708"/>
        <w:rPr>
          <w:sz w:val="28"/>
          <w:szCs w:val="28"/>
        </w:rPr>
      </w:pPr>
      <w:r>
        <w:rPr>
          <w:noProof/>
          <w:sz w:val="28"/>
          <w:szCs w:val="28"/>
        </w:rPr>
        <w:drawing>
          <wp:inline distT="0" distB="0" distL="0" distR="0">
            <wp:extent cx="4671703" cy="2303813"/>
            <wp:effectExtent l="19050" t="0" r="0" b="0"/>
            <wp:docPr id="2" name="Image 2" descr="C:\Users\admin\Desktop\rapport de stage 2014\rapport de stage en parties\essai odometrique\2095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apport de stage 2014\rapport de stage en parties\essai odometrique\2095403.png"/>
                    <pic:cNvPicPr>
                      <a:picLocks noChangeAspect="1" noChangeArrowheads="1"/>
                    </pic:cNvPicPr>
                  </pic:nvPicPr>
                  <pic:blipFill>
                    <a:blip r:embed="rId9"/>
                    <a:srcRect/>
                    <a:stretch>
                      <a:fillRect/>
                    </a:stretch>
                  </pic:blipFill>
                  <pic:spPr bwMode="auto">
                    <a:xfrm>
                      <a:off x="0" y="0"/>
                      <a:ext cx="4679865" cy="2307838"/>
                    </a:xfrm>
                    <a:prstGeom prst="rect">
                      <a:avLst/>
                    </a:prstGeom>
                    <a:noFill/>
                    <a:ln w="9525">
                      <a:noFill/>
                      <a:miter lim="800000"/>
                      <a:headEnd/>
                      <a:tailEnd/>
                    </a:ln>
                  </pic:spPr>
                </pic:pic>
              </a:graphicData>
            </a:graphic>
          </wp:inline>
        </w:drawing>
      </w:r>
    </w:p>
    <w:p w:rsidR="004E61CD" w:rsidRPr="004E61CD" w:rsidRDefault="004E61CD" w:rsidP="004E61CD">
      <w:pPr>
        <w:rPr>
          <w:rFonts w:asciiTheme="minorBidi" w:hAnsiTheme="minorBidi"/>
          <w:b/>
          <w:bCs/>
          <w:sz w:val="28"/>
          <w:szCs w:val="28"/>
        </w:rPr>
      </w:pPr>
      <w:r w:rsidRPr="004E61CD">
        <w:rPr>
          <w:rFonts w:asciiTheme="minorBidi" w:hAnsiTheme="minorBidi"/>
          <w:b/>
          <w:bCs/>
          <w:sz w:val="28"/>
          <w:szCs w:val="28"/>
        </w:rPr>
        <w:lastRenderedPageBreak/>
        <w:t>Appareillage :</w:t>
      </w:r>
    </w:p>
    <w:p w:rsidR="004E61CD" w:rsidRPr="004E61CD" w:rsidRDefault="004E61CD" w:rsidP="004E61CD">
      <w:pPr>
        <w:pStyle w:val="Paragraphedeliste"/>
        <w:numPr>
          <w:ilvl w:val="0"/>
          <w:numId w:val="4"/>
        </w:numPr>
        <w:rPr>
          <w:rFonts w:asciiTheme="minorBidi" w:hAnsiTheme="minorBidi"/>
          <w:sz w:val="24"/>
          <w:szCs w:val="24"/>
        </w:rPr>
      </w:pPr>
      <w:r w:rsidRPr="004E61CD">
        <w:rPr>
          <w:rFonts w:asciiTheme="minorBidi" w:hAnsiTheme="minorBidi"/>
          <w:sz w:val="24"/>
          <w:szCs w:val="24"/>
        </w:rPr>
        <w:t>Le bâti permettant d'appliquer les contraintes de chargement.</w:t>
      </w:r>
    </w:p>
    <w:p w:rsidR="004E61CD" w:rsidRPr="004E61CD" w:rsidRDefault="00786571" w:rsidP="004E61CD">
      <w:pPr>
        <w:pStyle w:val="Paragraphedeliste"/>
        <w:numPr>
          <w:ilvl w:val="0"/>
          <w:numId w:val="4"/>
        </w:numPr>
        <w:spacing w:after="0" w:line="240" w:lineRule="auto"/>
        <w:rPr>
          <w:rFonts w:asciiTheme="minorBidi" w:hAnsiTheme="minorBidi"/>
          <w:sz w:val="24"/>
          <w:szCs w:val="24"/>
        </w:rPr>
      </w:pPr>
      <w:r>
        <w:rPr>
          <w:rFonts w:asciiTheme="minorBidi" w:hAnsiTheme="minorBidi"/>
          <w:sz w:val="24"/>
          <w:szCs w:val="24"/>
        </w:rPr>
        <w:t>cellule oe</w:t>
      </w:r>
      <w:r w:rsidR="004E61CD" w:rsidRPr="004E61CD">
        <w:rPr>
          <w:rFonts w:asciiTheme="minorBidi" w:hAnsiTheme="minorBidi"/>
          <w:sz w:val="24"/>
          <w:szCs w:val="24"/>
        </w:rPr>
        <w:t>dométrique.</w:t>
      </w:r>
    </w:p>
    <w:p w:rsidR="004E61CD" w:rsidRPr="004E61CD" w:rsidRDefault="004E61CD" w:rsidP="004E61CD">
      <w:pPr>
        <w:pStyle w:val="Paragraphedeliste"/>
        <w:numPr>
          <w:ilvl w:val="0"/>
          <w:numId w:val="4"/>
        </w:numPr>
        <w:spacing w:after="0" w:line="240" w:lineRule="auto"/>
        <w:rPr>
          <w:rFonts w:asciiTheme="minorBidi" w:hAnsiTheme="minorBidi"/>
          <w:sz w:val="24"/>
          <w:szCs w:val="24"/>
        </w:rPr>
      </w:pPr>
      <w:r w:rsidRPr="004E61CD">
        <w:rPr>
          <w:rFonts w:asciiTheme="minorBidi" w:hAnsiTheme="minorBidi"/>
          <w:sz w:val="24"/>
          <w:szCs w:val="24"/>
        </w:rPr>
        <w:t>dispositif d'application de la charge.</w:t>
      </w:r>
    </w:p>
    <w:p w:rsidR="004E61CD" w:rsidRPr="004E61CD" w:rsidRDefault="004E61CD" w:rsidP="004E61CD">
      <w:pPr>
        <w:pStyle w:val="Paragraphedeliste"/>
        <w:numPr>
          <w:ilvl w:val="0"/>
          <w:numId w:val="4"/>
        </w:numPr>
        <w:spacing w:after="0" w:line="240" w:lineRule="auto"/>
        <w:rPr>
          <w:rFonts w:asciiTheme="minorBidi" w:hAnsiTheme="minorBidi"/>
          <w:sz w:val="24"/>
          <w:szCs w:val="24"/>
        </w:rPr>
      </w:pPr>
      <w:r w:rsidRPr="004E61CD">
        <w:rPr>
          <w:rFonts w:asciiTheme="minorBidi" w:hAnsiTheme="minorBidi"/>
          <w:sz w:val="24"/>
          <w:szCs w:val="24"/>
        </w:rPr>
        <w:t>système de mesurage.</w:t>
      </w:r>
    </w:p>
    <w:p w:rsidR="004E61CD" w:rsidRPr="004E61CD" w:rsidRDefault="004E61CD" w:rsidP="004E61CD">
      <w:pPr>
        <w:pStyle w:val="Paragraphedeliste"/>
        <w:numPr>
          <w:ilvl w:val="0"/>
          <w:numId w:val="4"/>
        </w:numPr>
        <w:spacing w:after="0" w:line="240" w:lineRule="auto"/>
        <w:rPr>
          <w:rFonts w:asciiTheme="minorBidi" w:hAnsiTheme="minorBidi"/>
          <w:sz w:val="24"/>
          <w:szCs w:val="24"/>
        </w:rPr>
      </w:pPr>
      <w:r w:rsidRPr="004E61CD">
        <w:rPr>
          <w:rFonts w:asciiTheme="minorBidi" w:hAnsiTheme="minorBidi"/>
          <w:sz w:val="24"/>
          <w:szCs w:val="24"/>
        </w:rPr>
        <w:t>Balance.</w:t>
      </w:r>
    </w:p>
    <w:p w:rsidR="004E61CD" w:rsidRPr="004E61CD" w:rsidRDefault="004E61CD" w:rsidP="004E61CD">
      <w:pPr>
        <w:pStyle w:val="Paragraphedeliste"/>
        <w:numPr>
          <w:ilvl w:val="0"/>
          <w:numId w:val="4"/>
        </w:numPr>
        <w:spacing w:after="0" w:line="240" w:lineRule="auto"/>
        <w:rPr>
          <w:rFonts w:asciiTheme="minorBidi" w:hAnsiTheme="minorBidi"/>
          <w:sz w:val="24"/>
          <w:szCs w:val="24"/>
        </w:rPr>
      </w:pPr>
      <w:r w:rsidRPr="004E61CD">
        <w:rPr>
          <w:rFonts w:asciiTheme="minorBidi" w:hAnsiTheme="minorBidi"/>
          <w:sz w:val="24"/>
          <w:szCs w:val="24"/>
        </w:rPr>
        <w:t>étuve de dessiccation.</w:t>
      </w:r>
    </w:p>
    <w:p w:rsidR="004E61CD" w:rsidRPr="004E61CD" w:rsidRDefault="004E61CD" w:rsidP="004E61CD">
      <w:pPr>
        <w:pStyle w:val="Paragraphedeliste"/>
        <w:numPr>
          <w:ilvl w:val="0"/>
          <w:numId w:val="4"/>
        </w:numPr>
        <w:spacing w:after="0" w:line="240" w:lineRule="auto"/>
        <w:rPr>
          <w:rFonts w:asciiTheme="minorBidi" w:hAnsiTheme="minorBidi"/>
          <w:sz w:val="24"/>
          <w:szCs w:val="24"/>
        </w:rPr>
      </w:pPr>
      <w:r w:rsidRPr="004E61CD">
        <w:rPr>
          <w:rFonts w:asciiTheme="minorBidi" w:hAnsiTheme="minorBidi"/>
          <w:sz w:val="24"/>
          <w:szCs w:val="24"/>
        </w:rPr>
        <w:t>chronomètre.</w:t>
      </w:r>
    </w:p>
    <w:p w:rsidR="000A0334" w:rsidRDefault="004E61CD" w:rsidP="000A0334">
      <w:pPr>
        <w:pStyle w:val="Paragraphedeliste"/>
        <w:spacing w:after="0" w:line="240" w:lineRule="auto"/>
        <w:ind w:left="0"/>
        <w:rPr>
          <w:rFonts w:asciiTheme="minorBidi" w:hAnsiTheme="minorBidi"/>
          <w:b/>
          <w:bCs/>
          <w:sz w:val="28"/>
          <w:szCs w:val="28"/>
        </w:rPr>
      </w:pPr>
      <w:r w:rsidRPr="004E61CD">
        <w:rPr>
          <w:rFonts w:asciiTheme="minorBidi" w:hAnsiTheme="minorBidi"/>
          <w:b/>
          <w:bCs/>
          <w:sz w:val="28"/>
          <w:szCs w:val="28"/>
        </w:rPr>
        <w:t>Mode opératoire :</w:t>
      </w:r>
    </w:p>
    <w:p w:rsidR="004E61CD" w:rsidRPr="000A0334" w:rsidRDefault="004E61CD" w:rsidP="000A0334">
      <w:pPr>
        <w:pStyle w:val="Paragraphedeliste"/>
        <w:numPr>
          <w:ilvl w:val="0"/>
          <w:numId w:val="5"/>
        </w:numPr>
        <w:spacing w:after="0" w:line="240" w:lineRule="auto"/>
        <w:rPr>
          <w:rFonts w:asciiTheme="minorBidi" w:hAnsiTheme="minorBidi"/>
          <w:sz w:val="24"/>
          <w:szCs w:val="24"/>
        </w:rPr>
      </w:pPr>
      <w:r w:rsidRPr="000A0334">
        <w:rPr>
          <w:rFonts w:asciiTheme="minorBidi" w:hAnsiTheme="minorBidi"/>
          <w:sz w:val="24"/>
          <w:szCs w:val="24"/>
        </w:rPr>
        <w:t>Préparation de l'éprouvette :</w:t>
      </w:r>
    </w:p>
    <w:p w:rsidR="000A0334" w:rsidRPr="000A0334" w:rsidRDefault="004E61CD" w:rsidP="000A0334">
      <w:pPr>
        <w:rPr>
          <w:rFonts w:asciiTheme="minorBidi" w:hAnsiTheme="minorBidi"/>
          <w:sz w:val="24"/>
          <w:szCs w:val="24"/>
        </w:rPr>
      </w:pPr>
      <w:r w:rsidRPr="000A0334">
        <w:rPr>
          <w:rFonts w:asciiTheme="minorBidi" w:hAnsiTheme="minorBidi"/>
          <w:sz w:val="24"/>
          <w:szCs w:val="24"/>
        </w:rPr>
        <w:t>L'éprouvette est carottée au moyen d'une bague. Elle est arasée sur les 2 faces de la bague puis pesée.</w:t>
      </w:r>
    </w:p>
    <w:p w:rsidR="004E61CD" w:rsidRPr="000A0334" w:rsidRDefault="004E61CD" w:rsidP="000A0334">
      <w:pPr>
        <w:pStyle w:val="Paragraphedeliste"/>
        <w:numPr>
          <w:ilvl w:val="0"/>
          <w:numId w:val="5"/>
        </w:numPr>
        <w:rPr>
          <w:rFonts w:asciiTheme="minorBidi" w:hAnsiTheme="minorBidi"/>
          <w:sz w:val="24"/>
          <w:szCs w:val="24"/>
        </w:rPr>
      </w:pPr>
      <w:r w:rsidRPr="000A0334">
        <w:rPr>
          <w:rFonts w:asciiTheme="minorBidi" w:hAnsiTheme="minorBidi"/>
          <w:sz w:val="24"/>
          <w:szCs w:val="24"/>
        </w:rPr>
        <w:t>Déroulement de l'essai :</w:t>
      </w:r>
    </w:p>
    <w:p w:rsidR="000A0334" w:rsidRDefault="004E61CD" w:rsidP="000A0334">
      <w:pPr>
        <w:rPr>
          <w:rFonts w:asciiTheme="minorBidi" w:hAnsiTheme="minorBidi"/>
          <w:sz w:val="24"/>
          <w:szCs w:val="24"/>
        </w:rPr>
      </w:pPr>
      <w:r w:rsidRPr="000A0334">
        <w:rPr>
          <w:rFonts w:asciiTheme="minorBidi" w:hAnsiTheme="minorBidi"/>
          <w:sz w:val="24"/>
          <w:szCs w:val="24"/>
        </w:rPr>
        <w:t>L'essai consiste à soumettre l'éprouvette à une série de paliers de chargement et de déchargement d'intensité constante, et à mesurer pour chacun d'eux, la variation de hauteur ΔH de cette éprouvette au cours du temps.</w:t>
      </w:r>
    </w:p>
    <w:p w:rsidR="004E61CD" w:rsidRPr="000A0334" w:rsidRDefault="004E61CD" w:rsidP="000A0334">
      <w:pPr>
        <w:pStyle w:val="Paragraphedeliste"/>
        <w:numPr>
          <w:ilvl w:val="0"/>
          <w:numId w:val="5"/>
        </w:numPr>
        <w:rPr>
          <w:rFonts w:asciiTheme="minorBidi" w:hAnsiTheme="minorBidi"/>
          <w:sz w:val="24"/>
          <w:szCs w:val="24"/>
        </w:rPr>
      </w:pPr>
      <w:r w:rsidRPr="000A0334">
        <w:rPr>
          <w:rFonts w:asciiTheme="minorBidi" w:hAnsiTheme="minorBidi"/>
          <w:sz w:val="24"/>
          <w:szCs w:val="24"/>
        </w:rPr>
        <w:t>Procédure de l'essai :</w:t>
      </w:r>
    </w:p>
    <w:p w:rsidR="004E61CD" w:rsidRPr="000A0334" w:rsidRDefault="004E61CD" w:rsidP="004E61CD">
      <w:pPr>
        <w:numPr>
          <w:ilvl w:val="1"/>
          <w:numId w:val="2"/>
        </w:numPr>
        <w:spacing w:after="0" w:line="240" w:lineRule="auto"/>
        <w:rPr>
          <w:rFonts w:asciiTheme="minorBidi" w:hAnsiTheme="minorBidi"/>
          <w:sz w:val="24"/>
          <w:szCs w:val="24"/>
        </w:rPr>
      </w:pPr>
      <w:r w:rsidRPr="000A0334">
        <w:rPr>
          <w:rFonts w:asciiTheme="minorBidi" w:hAnsiTheme="minorBidi"/>
          <w:sz w:val="24"/>
          <w:szCs w:val="24"/>
        </w:rPr>
        <w:t>Préparation des disques drainant qui sont protégé par un papier filtre.</w:t>
      </w:r>
    </w:p>
    <w:p w:rsidR="004E61CD" w:rsidRPr="000A0334" w:rsidRDefault="004E61CD" w:rsidP="004E61CD">
      <w:pPr>
        <w:numPr>
          <w:ilvl w:val="1"/>
          <w:numId w:val="2"/>
        </w:numPr>
        <w:spacing w:after="0" w:line="240" w:lineRule="auto"/>
        <w:rPr>
          <w:rFonts w:asciiTheme="minorBidi" w:hAnsiTheme="minorBidi"/>
          <w:sz w:val="24"/>
          <w:szCs w:val="24"/>
        </w:rPr>
      </w:pPr>
      <w:r w:rsidRPr="000A0334">
        <w:rPr>
          <w:rFonts w:asciiTheme="minorBidi" w:hAnsiTheme="minorBidi"/>
          <w:sz w:val="24"/>
          <w:szCs w:val="24"/>
        </w:rPr>
        <w:t>Mise en place de l'éprouvette, et remplissage du réservoir d'eau, puis l'observation de la variation hauteur de l'éprouvette commence.</w:t>
      </w:r>
    </w:p>
    <w:p w:rsidR="004E61CD" w:rsidRPr="000A0334" w:rsidRDefault="004E61CD" w:rsidP="004E61CD">
      <w:pPr>
        <w:rPr>
          <w:rFonts w:asciiTheme="minorBidi" w:hAnsiTheme="minorBidi"/>
          <w:sz w:val="24"/>
          <w:szCs w:val="24"/>
        </w:rPr>
      </w:pPr>
      <w:r w:rsidRPr="000A0334">
        <w:rPr>
          <w:rFonts w:asciiTheme="minorBidi" w:hAnsiTheme="minorBidi"/>
          <w:sz w:val="24"/>
          <w:szCs w:val="24"/>
        </w:rPr>
        <w:t>Les paliers de chargement sont maintenus 24h sous réserve que la durée d'application de la charge ait permis de dépasser la valeur t</w:t>
      </w:r>
      <w:r w:rsidRPr="000A0334">
        <w:rPr>
          <w:rFonts w:asciiTheme="minorBidi" w:hAnsiTheme="minorBidi"/>
          <w:sz w:val="24"/>
          <w:szCs w:val="24"/>
          <w:vertAlign w:val="subscript"/>
        </w:rPr>
        <w:t>100</w:t>
      </w:r>
      <w:r w:rsidRPr="000A0334">
        <w:rPr>
          <w:rFonts w:asciiTheme="minorBidi" w:hAnsiTheme="minorBidi"/>
          <w:sz w:val="24"/>
          <w:szCs w:val="24"/>
        </w:rPr>
        <w:t xml:space="preserve"> correspondant à la fin de la consolidation.</w:t>
      </w:r>
    </w:p>
    <w:p w:rsidR="004E61CD" w:rsidRPr="000A0334" w:rsidRDefault="004E61CD" w:rsidP="004E61CD">
      <w:pPr>
        <w:rPr>
          <w:rFonts w:asciiTheme="minorBidi" w:hAnsiTheme="minorBidi"/>
          <w:sz w:val="24"/>
          <w:szCs w:val="24"/>
        </w:rPr>
      </w:pPr>
      <w:r w:rsidRPr="000A0334">
        <w:rPr>
          <w:rFonts w:asciiTheme="minorBidi" w:hAnsiTheme="minorBidi"/>
          <w:sz w:val="24"/>
          <w:szCs w:val="24"/>
        </w:rPr>
        <w:t>Pour les sols gonflants, la durée des paliers de chargement est réduite de telle sorte que l'éprouvette ne présente aucun gonflement.</w:t>
      </w:r>
    </w:p>
    <w:p w:rsidR="000A0334" w:rsidRPr="000A0334" w:rsidRDefault="004E61CD" w:rsidP="000A0334">
      <w:pPr>
        <w:rPr>
          <w:rFonts w:asciiTheme="minorBidi" w:hAnsiTheme="minorBidi"/>
          <w:sz w:val="24"/>
          <w:szCs w:val="24"/>
        </w:rPr>
      </w:pPr>
      <w:r w:rsidRPr="000A0334">
        <w:rPr>
          <w:rFonts w:asciiTheme="minorBidi" w:hAnsiTheme="minorBidi"/>
          <w:sz w:val="24"/>
          <w:szCs w:val="24"/>
        </w:rPr>
        <w:t>Les paliers de déchargement sont maintenus au moins 24h.</w:t>
      </w:r>
    </w:p>
    <w:p w:rsidR="004E61CD" w:rsidRPr="000A0334" w:rsidRDefault="004E61CD" w:rsidP="000A0334">
      <w:pPr>
        <w:pStyle w:val="Paragraphedeliste"/>
        <w:numPr>
          <w:ilvl w:val="0"/>
          <w:numId w:val="5"/>
        </w:numPr>
        <w:rPr>
          <w:rFonts w:asciiTheme="minorBidi" w:hAnsiTheme="minorBidi"/>
          <w:sz w:val="24"/>
          <w:szCs w:val="24"/>
        </w:rPr>
      </w:pPr>
      <w:r w:rsidRPr="000A0334">
        <w:rPr>
          <w:rFonts w:asciiTheme="minorBidi" w:hAnsiTheme="minorBidi"/>
          <w:sz w:val="24"/>
          <w:szCs w:val="24"/>
        </w:rPr>
        <w:t>Mesurage de déplacement vertical en fonction du temps :</w:t>
      </w:r>
    </w:p>
    <w:p w:rsidR="004E61CD" w:rsidRDefault="004E61CD" w:rsidP="004E61CD">
      <w:pPr>
        <w:rPr>
          <w:rFonts w:asciiTheme="minorBidi" w:hAnsiTheme="minorBidi"/>
          <w:sz w:val="24"/>
          <w:szCs w:val="24"/>
        </w:rPr>
      </w:pPr>
      <w:r w:rsidRPr="000A0334">
        <w:rPr>
          <w:rFonts w:asciiTheme="minorBidi" w:hAnsiTheme="minorBidi"/>
          <w:sz w:val="24"/>
          <w:szCs w:val="24"/>
        </w:rPr>
        <w:t>Les relevés de mesure de déplacement vertical sont faits en respectant les intervalles de temps suivants :</w:t>
      </w:r>
    </w:p>
    <w:tbl>
      <w:tblPr>
        <w:tblStyle w:val="Grillemoyenne1-Accent2"/>
        <w:tblW w:w="0" w:type="auto"/>
        <w:tblLook w:val="04A0"/>
      </w:tblPr>
      <w:tblGrid>
        <w:gridCol w:w="1316"/>
        <w:gridCol w:w="1316"/>
        <w:gridCol w:w="1316"/>
        <w:gridCol w:w="1316"/>
        <w:gridCol w:w="1316"/>
        <w:gridCol w:w="1316"/>
        <w:gridCol w:w="1316"/>
      </w:tblGrid>
      <w:tr w:rsidR="00037A22" w:rsidTr="00037A22">
        <w:trPr>
          <w:cnfStyle w:val="100000000000"/>
        </w:trPr>
        <w:tc>
          <w:tcPr>
            <w:cnfStyle w:val="001000000000"/>
            <w:tcW w:w="1316" w:type="dxa"/>
          </w:tcPr>
          <w:p w:rsidR="00037A22" w:rsidRDefault="00037A22" w:rsidP="00037A22">
            <w:pPr>
              <w:jc w:val="center"/>
              <w:rPr>
                <w:rFonts w:asciiTheme="minorBidi" w:hAnsiTheme="minorBidi"/>
                <w:sz w:val="24"/>
                <w:szCs w:val="24"/>
              </w:rPr>
            </w:pPr>
            <w:r>
              <w:rPr>
                <w:rFonts w:asciiTheme="minorBidi" w:hAnsiTheme="minorBidi"/>
                <w:sz w:val="24"/>
                <w:szCs w:val="24"/>
              </w:rPr>
              <w:t>0</w:t>
            </w:r>
          </w:p>
        </w:tc>
        <w:tc>
          <w:tcPr>
            <w:tcW w:w="1316" w:type="dxa"/>
          </w:tcPr>
          <w:p w:rsidR="00037A22" w:rsidRDefault="00037A22" w:rsidP="00037A22">
            <w:pPr>
              <w:jc w:val="center"/>
              <w:cnfStyle w:val="100000000000"/>
              <w:rPr>
                <w:rFonts w:asciiTheme="minorBidi" w:hAnsiTheme="minorBidi"/>
                <w:sz w:val="24"/>
                <w:szCs w:val="24"/>
              </w:rPr>
            </w:pPr>
            <w:r>
              <w:rPr>
                <w:rFonts w:asciiTheme="minorBidi" w:hAnsiTheme="minorBidi"/>
                <w:sz w:val="24"/>
                <w:szCs w:val="24"/>
              </w:rPr>
              <w:t>15s</w:t>
            </w:r>
          </w:p>
        </w:tc>
        <w:tc>
          <w:tcPr>
            <w:tcW w:w="1316" w:type="dxa"/>
          </w:tcPr>
          <w:p w:rsidR="00037A22" w:rsidRDefault="00037A22" w:rsidP="00037A22">
            <w:pPr>
              <w:jc w:val="center"/>
              <w:cnfStyle w:val="100000000000"/>
              <w:rPr>
                <w:rFonts w:asciiTheme="minorBidi" w:hAnsiTheme="minorBidi"/>
                <w:sz w:val="24"/>
                <w:szCs w:val="24"/>
              </w:rPr>
            </w:pPr>
            <w:r>
              <w:rPr>
                <w:rFonts w:asciiTheme="minorBidi" w:hAnsiTheme="minorBidi"/>
                <w:sz w:val="24"/>
                <w:szCs w:val="24"/>
              </w:rPr>
              <w:t>30s</w:t>
            </w:r>
          </w:p>
        </w:tc>
        <w:tc>
          <w:tcPr>
            <w:tcW w:w="1316" w:type="dxa"/>
          </w:tcPr>
          <w:p w:rsidR="00037A22" w:rsidRDefault="00037A22" w:rsidP="00037A22">
            <w:pPr>
              <w:jc w:val="center"/>
              <w:cnfStyle w:val="100000000000"/>
              <w:rPr>
                <w:rFonts w:asciiTheme="minorBidi" w:hAnsiTheme="minorBidi"/>
                <w:sz w:val="24"/>
                <w:szCs w:val="24"/>
              </w:rPr>
            </w:pPr>
            <w:r>
              <w:rPr>
                <w:rFonts w:asciiTheme="minorBidi" w:hAnsiTheme="minorBidi"/>
                <w:sz w:val="24"/>
                <w:szCs w:val="24"/>
              </w:rPr>
              <w:t>1min</w:t>
            </w:r>
          </w:p>
        </w:tc>
        <w:tc>
          <w:tcPr>
            <w:tcW w:w="1316" w:type="dxa"/>
          </w:tcPr>
          <w:p w:rsidR="00037A22" w:rsidRDefault="00037A22" w:rsidP="00037A22">
            <w:pPr>
              <w:jc w:val="center"/>
              <w:cnfStyle w:val="100000000000"/>
              <w:rPr>
                <w:rFonts w:asciiTheme="minorBidi" w:hAnsiTheme="minorBidi"/>
                <w:sz w:val="24"/>
                <w:szCs w:val="24"/>
              </w:rPr>
            </w:pPr>
            <w:r>
              <w:rPr>
                <w:rFonts w:asciiTheme="minorBidi" w:hAnsiTheme="minorBidi"/>
                <w:sz w:val="24"/>
                <w:szCs w:val="24"/>
              </w:rPr>
              <w:t>2min</w:t>
            </w:r>
          </w:p>
        </w:tc>
        <w:tc>
          <w:tcPr>
            <w:tcW w:w="1316" w:type="dxa"/>
          </w:tcPr>
          <w:p w:rsidR="00037A22" w:rsidRDefault="00037A22" w:rsidP="00037A22">
            <w:pPr>
              <w:jc w:val="center"/>
              <w:cnfStyle w:val="100000000000"/>
              <w:rPr>
                <w:rFonts w:asciiTheme="minorBidi" w:hAnsiTheme="minorBidi"/>
                <w:sz w:val="24"/>
                <w:szCs w:val="24"/>
              </w:rPr>
            </w:pPr>
            <w:r>
              <w:rPr>
                <w:rFonts w:asciiTheme="minorBidi" w:hAnsiTheme="minorBidi"/>
                <w:sz w:val="24"/>
                <w:szCs w:val="24"/>
              </w:rPr>
              <w:t>4min</w:t>
            </w:r>
          </w:p>
        </w:tc>
        <w:tc>
          <w:tcPr>
            <w:tcW w:w="1316" w:type="dxa"/>
          </w:tcPr>
          <w:p w:rsidR="00037A22" w:rsidRDefault="00037A22" w:rsidP="00037A22">
            <w:pPr>
              <w:jc w:val="center"/>
              <w:cnfStyle w:val="100000000000"/>
              <w:rPr>
                <w:rFonts w:asciiTheme="minorBidi" w:hAnsiTheme="minorBidi"/>
                <w:sz w:val="24"/>
                <w:szCs w:val="24"/>
              </w:rPr>
            </w:pPr>
            <w:r>
              <w:rPr>
                <w:rFonts w:asciiTheme="minorBidi" w:hAnsiTheme="minorBidi"/>
                <w:sz w:val="24"/>
                <w:szCs w:val="24"/>
              </w:rPr>
              <w:t>8min</w:t>
            </w:r>
          </w:p>
        </w:tc>
      </w:tr>
      <w:tr w:rsidR="00037A22" w:rsidTr="00037A22">
        <w:trPr>
          <w:cnfStyle w:val="000000100000"/>
        </w:trPr>
        <w:tc>
          <w:tcPr>
            <w:cnfStyle w:val="001000000000"/>
            <w:tcW w:w="1316" w:type="dxa"/>
          </w:tcPr>
          <w:p w:rsidR="00037A22" w:rsidRDefault="00037A22" w:rsidP="00037A22">
            <w:pPr>
              <w:jc w:val="center"/>
              <w:rPr>
                <w:rFonts w:asciiTheme="minorBidi" w:hAnsiTheme="minorBidi"/>
                <w:sz w:val="24"/>
                <w:szCs w:val="24"/>
              </w:rPr>
            </w:pPr>
            <w:r>
              <w:rPr>
                <w:rFonts w:asciiTheme="minorBidi" w:hAnsiTheme="minorBidi"/>
                <w:sz w:val="24"/>
                <w:szCs w:val="24"/>
              </w:rPr>
              <w:t>15min</w:t>
            </w:r>
          </w:p>
        </w:tc>
        <w:tc>
          <w:tcPr>
            <w:tcW w:w="1316" w:type="dxa"/>
          </w:tcPr>
          <w:p w:rsidR="00037A22" w:rsidRDefault="00037A22" w:rsidP="00037A22">
            <w:pPr>
              <w:jc w:val="center"/>
              <w:cnfStyle w:val="000000100000"/>
              <w:rPr>
                <w:rFonts w:asciiTheme="minorBidi" w:hAnsiTheme="minorBidi"/>
                <w:sz w:val="24"/>
                <w:szCs w:val="24"/>
              </w:rPr>
            </w:pPr>
            <w:r>
              <w:rPr>
                <w:rFonts w:asciiTheme="minorBidi" w:hAnsiTheme="minorBidi"/>
                <w:sz w:val="24"/>
                <w:szCs w:val="24"/>
              </w:rPr>
              <w:t>30min</w:t>
            </w:r>
          </w:p>
        </w:tc>
        <w:tc>
          <w:tcPr>
            <w:tcW w:w="1316" w:type="dxa"/>
          </w:tcPr>
          <w:p w:rsidR="00037A22" w:rsidRDefault="00037A22" w:rsidP="00037A22">
            <w:pPr>
              <w:jc w:val="center"/>
              <w:cnfStyle w:val="000000100000"/>
              <w:rPr>
                <w:rFonts w:asciiTheme="minorBidi" w:hAnsiTheme="minorBidi"/>
                <w:sz w:val="24"/>
                <w:szCs w:val="24"/>
              </w:rPr>
            </w:pPr>
            <w:r>
              <w:rPr>
                <w:rFonts w:asciiTheme="minorBidi" w:hAnsiTheme="minorBidi"/>
                <w:sz w:val="24"/>
                <w:szCs w:val="24"/>
              </w:rPr>
              <w:t>60min</w:t>
            </w:r>
          </w:p>
        </w:tc>
        <w:tc>
          <w:tcPr>
            <w:tcW w:w="1316" w:type="dxa"/>
          </w:tcPr>
          <w:p w:rsidR="00037A22" w:rsidRDefault="00037A22" w:rsidP="00037A22">
            <w:pPr>
              <w:jc w:val="center"/>
              <w:cnfStyle w:val="000000100000"/>
              <w:rPr>
                <w:rFonts w:asciiTheme="minorBidi" w:hAnsiTheme="minorBidi"/>
                <w:sz w:val="24"/>
                <w:szCs w:val="24"/>
              </w:rPr>
            </w:pPr>
            <w:r>
              <w:rPr>
                <w:rFonts w:asciiTheme="minorBidi" w:hAnsiTheme="minorBidi"/>
                <w:sz w:val="24"/>
                <w:szCs w:val="24"/>
              </w:rPr>
              <w:t>2h</w:t>
            </w:r>
          </w:p>
        </w:tc>
        <w:tc>
          <w:tcPr>
            <w:tcW w:w="1316" w:type="dxa"/>
          </w:tcPr>
          <w:p w:rsidR="00037A22" w:rsidRDefault="00037A22" w:rsidP="00037A22">
            <w:pPr>
              <w:jc w:val="center"/>
              <w:cnfStyle w:val="000000100000"/>
              <w:rPr>
                <w:rFonts w:asciiTheme="minorBidi" w:hAnsiTheme="minorBidi"/>
                <w:sz w:val="24"/>
                <w:szCs w:val="24"/>
              </w:rPr>
            </w:pPr>
            <w:r>
              <w:rPr>
                <w:rFonts w:asciiTheme="minorBidi" w:hAnsiTheme="minorBidi"/>
                <w:sz w:val="24"/>
                <w:szCs w:val="24"/>
              </w:rPr>
              <w:t>4h</w:t>
            </w:r>
          </w:p>
        </w:tc>
        <w:tc>
          <w:tcPr>
            <w:tcW w:w="1316" w:type="dxa"/>
          </w:tcPr>
          <w:p w:rsidR="00037A22" w:rsidRDefault="00037A22" w:rsidP="00037A22">
            <w:pPr>
              <w:jc w:val="center"/>
              <w:cnfStyle w:val="000000100000"/>
              <w:rPr>
                <w:rFonts w:asciiTheme="minorBidi" w:hAnsiTheme="minorBidi"/>
                <w:sz w:val="24"/>
                <w:szCs w:val="24"/>
              </w:rPr>
            </w:pPr>
            <w:r>
              <w:rPr>
                <w:rFonts w:asciiTheme="minorBidi" w:hAnsiTheme="minorBidi"/>
                <w:sz w:val="24"/>
                <w:szCs w:val="24"/>
              </w:rPr>
              <w:t>8h</w:t>
            </w:r>
          </w:p>
        </w:tc>
        <w:tc>
          <w:tcPr>
            <w:tcW w:w="1316" w:type="dxa"/>
          </w:tcPr>
          <w:p w:rsidR="00037A22" w:rsidRDefault="00037A22" w:rsidP="00037A22">
            <w:pPr>
              <w:jc w:val="center"/>
              <w:cnfStyle w:val="000000100000"/>
              <w:rPr>
                <w:rFonts w:asciiTheme="minorBidi" w:hAnsiTheme="minorBidi"/>
                <w:sz w:val="24"/>
                <w:szCs w:val="24"/>
              </w:rPr>
            </w:pPr>
            <w:r>
              <w:rPr>
                <w:rFonts w:asciiTheme="minorBidi" w:hAnsiTheme="minorBidi"/>
                <w:sz w:val="24"/>
                <w:szCs w:val="24"/>
              </w:rPr>
              <w:t>24h</w:t>
            </w:r>
          </w:p>
        </w:tc>
      </w:tr>
    </w:tbl>
    <w:p w:rsidR="00037A22" w:rsidRPr="000A0334" w:rsidRDefault="00037A22" w:rsidP="00037A22">
      <w:pPr>
        <w:spacing w:line="240" w:lineRule="auto"/>
        <w:rPr>
          <w:rFonts w:asciiTheme="minorBidi" w:hAnsiTheme="minorBidi"/>
          <w:sz w:val="24"/>
          <w:szCs w:val="24"/>
        </w:rPr>
      </w:pPr>
    </w:p>
    <w:p w:rsidR="004E61CD" w:rsidRPr="000A0334" w:rsidRDefault="004E61CD" w:rsidP="000A0334">
      <w:pPr>
        <w:pStyle w:val="Paragraphedeliste"/>
        <w:numPr>
          <w:ilvl w:val="0"/>
          <w:numId w:val="5"/>
        </w:numPr>
        <w:rPr>
          <w:rFonts w:asciiTheme="minorBidi" w:hAnsiTheme="minorBidi"/>
          <w:sz w:val="24"/>
          <w:szCs w:val="24"/>
        </w:rPr>
      </w:pPr>
      <w:r w:rsidRPr="000A0334">
        <w:rPr>
          <w:rFonts w:asciiTheme="minorBidi" w:hAnsiTheme="minorBidi"/>
          <w:sz w:val="24"/>
          <w:szCs w:val="24"/>
        </w:rPr>
        <w:t xml:space="preserve">Identification de l'éprouvette de sol : </w:t>
      </w:r>
    </w:p>
    <w:p w:rsidR="004E61CD" w:rsidRPr="000A0334" w:rsidRDefault="004E61CD" w:rsidP="004E61CD">
      <w:pPr>
        <w:rPr>
          <w:rFonts w:asciiTheme="minorBidi" w:hAnsiTheme="minorBidi"/>
          <w:sz w:val="24"/>
          <w:szCs w:val="24"/>
        </w:rPr>
      </w:pPr>
      <w:r w:rsidRPr="000A0334">
        <w:rPr>
          <w:rFonts w:asciiTheme="minorBidi" w:hAnsiTheme="minorBidi"/>
          <w:sz w:val="24"/>
          <w:szCs w:val="24"/>
        </w:rPr>
        <w:t>Peser l’éprouvette de sol immédiatement après enlèvement du dispositif de chargement et démontage de la cellule oedométrique.</w:t>
      </w:r>
    </w:p>
    <w:p w:rsidR="000A0334" w:rsidRDefault="004E61CD" w:rsidP="000A0334">
      <w:pPr>
        <w:rPr>
          <w:rFonts w:asciiTheme="minorBidi" w:hAnsiTheme="minorBidi"/>
          <w:sz w:val="24"/>
          <w:szCs w:val="24"/>
        </w:rPr>
      </w:pPr>
      <w:r w:rsidRPr="000A0334">
        <w:rPr>
          <w:rFonts w:asciiTheme="minorBidi" w:hAnsiTheme="minorBidi"/>
          <w:sz w:val="24"/>
          <w:szCs w:val="24"/>
        </w:rPr>
        <w:lastRenderedPageBreak/>
        <w:t>La teneur en eau de l'éprouvette de sol avant et après essai est déterminée.</w:t>
      </w:r>
    </w:p>
    <w:p w:rsidR="004E61CD" w:rsidRPr="000A0334" w:rsidRDefault="004E61CD" w:rsidP="000A0334">
      <w:pPr>
        <w:rPr>
          <w:rFonts w:asciiTheme="minorBidi" w:hAnsiTheme="minorBidi"/>
          <w:b/>
          <w:bCs/>
          <w:sz w:val="28"/>
          <w:szCs w:val="28"/>
        </w:rPr>
      </w:pPr>
      <w:r w:rsidRPr="000A0334">
        <w:rPr>
          <w:rFonts w:asciiTheme="minorBidi" w:hAnsiTheme="minorBidi"/>
          <w:b/>
          <w:bCs/>
          <w:sz w:val="28"/>
          <w:szCs w:val="28"/>
        </w:rPr>
        <w:t>Expression des résultats :</w:t>
      </w:r>
    </w:p>
    <w:p w:rsidR="004E61CD" w:rsidRPr="000A0334" w:rsidRDefault="004E61CD" w:rsidP="004E61CD">
      <w:pPr>
        <w:rPr>
          <w:rFonts w:asciiTheme="minorBidi" w:hAnsiTheme="minorBidi"/>
          <w:sz w:val="24"/>
          <w:szCs w:val="24"/>
        </w:rPr>
      </w:pPr>
      <w:r w:rsidRPr="000A0334">
        <w:rPr>
          <w:rFonts w:asciiTheme="minorBidi" w:hAnsiTheme="minorBidi"/>
          <w:sz w:val="24"/>
          <w:szCs w:val="24"/>
        </w:rPr>
        <w:t xml:space="preserve"> Calculer :</w:t>
      </w:r>
    </w:p>
    <w:p w:rsidR="004E61CD" w:rsidRPr="000A0334" w:rsidRDefault="004E61CD" w:rsidP="004E61CD">
      <w:pPr>
        <w:numPr>
          <w:ilvl w:val="1"/>
          <w:numId w:val="2"/>
        </w:numPr>
        <w:spacing w:after="0" w:line="240" w:lineRule="auto"/>
        <w:rPr>
          <w:rFonts w:asciiTheme="minorBidi" w:hAnsiTheme="minorBidi"/>
          <w:sz w:val="24"/>
          <w:szCs w:val="24"/>
        </w:rPr>
      </w:pPr>
      <w:r w:rsidRPr="000A0334">
        <w:rPr>
          <w:rFonts w:asciiTheme="minorBidi" w:hAnsiTheme="minorBidi"/>
          <w:sz w:val="24"/>
          <w:szCs w:val="24"/>
        </w:rPr>
        <w:t>L'indice des vides initial de l'éprouvette  e</w:t>
      </w:r>
      <w:r w:rsidRPr="000A0334">
        <w:rPr>
          <w:rFonts w:asciiTheme="minorBidi" w:hAnsiTheme="minorBidi"/>
          <w:sz w:val="24"/>
          <w:szCs w:val="24"/>
          <w:vertAlign w:val="subscript"/>
        </w:rPr>
        <w:t xml:space="preserve">0 </w:t>
      </w:r>
      <w:r w:rsidRPr="000A0334">
        <w:rPr>
          <w:rFonts w:asciiTheme="minorBidi" w:hAnsiTheme="minorBidi"/>
          <w:sz w:val="24"/>
          <w:szCs w:val="24"/>
        </w:rPr>
        <w:t>= γ</w:t>
      </w:r>
      <w:r w:rsidRPr="000A0334">
        <w:rPr>
          <w:rFonts w:asciiTheme="minorBidi" w:hAnsiTheme="minorBidi"/>
          <w:sz w:val="24"/>
          <w:szCs w:val="24"/>
          <w:vertAlign w:val="subscript"/>
        </w:rPr>
        <w:t>s</w:t>
      </w:r>
      <w:r w:rsidRPr="000A0334">
        <w:rPr>
          <w:rFonts w:asciiTheme="minorBidi" w:hAnsiTheme="minorBidi"/>
          <w:sz w:val="24"/>
          <w:szCs w:val="24"/>
        </w:rPr>
        <w:t>/γ</w:t>
      </w:r>
      <w:r w:rsidRPr="000A0334">
        <w:rPr>
          <w:rFonts w:asciiTheme="minorBidi" w:hAnsiTheme="minorBidi"/>
          <w:sz w:val="24"/>
          <w:szCs w:val="24"/>
          <w:vertAlign w:val="subscript"/>
        </w:rPr>
        <w:t xml:space="preserve">d </w:t>
      </w:r>
      <w:r w:rsidRPr="000A0334">
        <w:rPr>
          <w:rFonts w:asciiTheme="minorBidi" w:hAnsiTheme="minorBidi"/>
          <w:sz w:val="24"/>
          <w:szCs w:val="24"/>
        </w:rPr>
        <w:t>-1</w:t>
      </w:r>
    </w:p>
    <w:p w:rsidR="004E61CD" w:rsidRPr="000A0334" w:rsidRDefault="004E61CD" w:rsidP="004E61CD">
      <w:pPr>
        <w:ind w:left="945"/>
        <w:rPr>
          <w:rFonts w:asciiTheme="minorBidi" w:hAnsiTheme="minorBidi"/>
          <w:sz w:val="24"/>
          <w:szCs w:val="24"/>
        </w:rPr>
      </w:pPr>
      <w:r w:rsidRPr="000A0334">
        <w:rPr>
          <w:rFonts w:asciiTheme="minorBidi" w:hAnsiTheme="minorBidi"/>
          <w:sz w:val="24"/>
          <w:szCs w:val="24"/>
        </w:rPr>
        <w:t xml:space="preserve">                                                                                     γ</w:t>
      </w:r>
      <w:r w:rsidRPr="000A0334">
        <w:rPr>
          <w:rFonts w:asciiTheme="minorBidi" w:hAnsiTheme="minorBidi"/>
          <w:sz w:val="24"/>
          <w:szCs w:val="24"/>
          <w:vertAlign w:val="subscript"/>
        </w:rPr>
        <w:t>h</w:t>
      </w:r>
    </w:p>
    <w:p w:rsidR="004E61CD" w:rsidRPr="000A0334" w:rsidRDefault="004E61CD" w:rsidP="004E61CD">
      <w:pPr>
        <w:rPr>
          <w:rFonts w:asciiTheme="minorBidi" w:hAnsiTheme="minorBidi"/>
          <w:sz w:val="24"/>
          <w:szCs w:val="24"/>
        </w:rPr>
      </w:pPr>
      <w:r w:rsidRPr="000A0334">
        <w:rPr>
          <w:rFonts w:asciiTheme="minorBidi" w:hAnsiTheme="minorBidi"/>
          <w:sz w:val="24"/>
          <w:szCs w:val="24"/>
        </w:rPr>
        <w:t xml:space="preserve">            Avec γ</w:t>
      </w:r>
      <w:r w:rsidRPr="000A0334">
        <w:rPr>
          <w:rFonts w:asciiTheme="minorBidi" w:hAnsiTheme="minorBidi"/>
          <w:sz w:val="24"/>
          <w:szCs w:val="24"/>
          <w:vertAlign w:val="subscript"/>
        </w:rPr>
        <w:t>s</w:t>
      </w:r>
      <w:r w:rsidRPr="000A0334">
        <w:rPr>
          <w:rFonts w:asciiTheme="minorBidi" w:hAnsiTheme="minorBidi"/>
          <w:sz w:val="24"/>
          <w:szCs w:val="24"/>
        </w:rPr>
        <w:t>= la densité des grains solides et γ</w:t>
      </w:r>
      <w:r w:rsidRPr="000A0334">
        <w:rPr>
          <w:rFonts w:asciiTheme="minorBidi" w:hAnsiTheme="minorBidi"/>
          <w:sz w:val="24"/>
          <w:szCs w:val="24"/>
          <w:vertAlign w:val="subscript"/>
        </w:rPr>
        <w:t>d</w:t>
      </w:r>
      <w:r w:rsidRPr="000A0334">
        <w:rPr>
          <w:rFonts w:asciiTheme="minorBidi" w:hAnsiTheme="minorBidi"/>
          <w:sz w:val="24"/>
          <w:szCs w:val="24"/>
        </w:rPr>
        <w:t xml:space="preserve"> = </w:t>
      </w:r>
    </w:p>
    <w:p w:rsidR="004E61CD" w:rsidRPr="000A0334" w:rsidRDefault="00BD0A14" w:rsidP="004E61CD">
      <w:pPr>
        <w:ind w:left="945"/>
        <w:rPr>
          <w:rFonts w:asciiTheme="minorBidi" w:hAnsiTheme="minorBidi"/>
          <w:sz w:val="24"/>
          <w:szCs w:val="24"/>
        </w:rPr>
      </w:pPr>
      <w:r>
        <w:rPr>
          <w:rFonts w:asciiTheme="minorBidi" w:hAnsiTheme="minorBidi"/>
          <w:noProof/>
          <w:sz w:val="24"/>
          <w:szCs w:val="24"/>
        </w:rPr>
        <w:pict>
          <v:line id="_x0000_s1026" style="position:absolute;left:0;text-align:left;z-index:251660288" from="308.25pt,-9pt" to="416.25pt,-9pt">
            <w10:wrap anchorx="page"/>
          </v:line>
        </w:pict>
      </w:r>
      <w:r w:rsidR="004E61CD" w:rsidRPr="000A0334">
        <w:rPr>
          <w:rFonts w:asciiTheme="minorBidi" w:hAnsiTheme="minorBidi"/>
          <w:noProof/>
          <w:sz w:val="24"/>
          <w:szCs w:val="24"/>
        </w:rPr>
        <w:t xml:space="preserve">                                                                               1  +   w/100</w:t>
      </w:r>
    </w:p>
    <w:p w:rsidR="004E61CD" w:rsidRPr="000A0334" w:rsidRDefault="004E61CD" w:rsidP="004E61CD">
      <w:pPr>
        <w:ind w:left="945"/>
        <w:rPr>
          <w:rFonts w:asciiTheme="minorBidi" w:hAnsiTheme="minorBidi"/>
          <w:sz w:val="24"/>
          <w:szCs w:val="24"/>
        </w:rPr>
      </w:pPr>
      <w:r w:rsidRPr="000A0334">
        <w:rPr>
          <w:rFonts w:asciiTheme="minorBidi" w:hAnsiTheme="minorBidi"/>
          <w:sz w:val="24"/>
          <w:szCs w:val="24"/>
        </w:rPr>
        <w:t xml:space="preserve"> -   l'indice des vides final.</w:t>
      </w:r>
    </w:p>
    <w:p w:rsidR="004E61CD" w:rsidRPr="000A0334" w:rsidRDefault="004E61CD" w:rsidP="004E61CD">
      <w:pPr>
        <w:ind w:left="945"/>
        <w:rPr>
          <w:rFonts w:asciiTheme="minorBidi" w:hAnsiTheme="minorBidi"/>
          <w:sz w:val="24"/>
          <w:szCs w:val="24"/>
        </w:rPr>
      </w:pPr>
      <w:r w:rsidRPr="000A0334">
        <w:rPr>
          <w:rFonts w:asciiTheme="minorBidi" w:hAnsiTheme="minorBidi"/>
          <w:sz w:val="24"/>
          <w:szCs w:val="24"/>
        </w:rPr>
        <w:t xml:space="preserve"> -   les teneurs en eau initiales et finales.</w:t>
      </w:r>
    </w:p>
    <w:p w:rsidR="004E61CD" w:rsidRPr="000A0334" w:rsidRDefault="004E61CD" w:rsidP="004E61CD">
      <w:pPr>
        <w:ind w:left="945"/>
        <w:rPr>
          <w:rFonts w:asciiTheme="minorBidi" w:hAnsiTheme="minorBidi"/>
          <w:sz w:val="24"/>
          <w:szCs w:val="24"/>
        </w:rPr>
      </w:pPr>
      <w:r w:rsidRPr="000A0334">
        <w:rPr>
          <w:rFonts w:asciiTheme="minorBidi" w:hAnsiTheme="minorBidi"/>
          <w:sz w:val="24"/>
          <w:szCs w:val="24"/>
        </w:rPr>
        <w:t xml:space="preserve"> -   les degrés de saturation   : Sr</w:t>
      </w:r>
      <w:r w:rsidRPr="000A0334">
        <w:rPr>
          <w:rFonts w:asciiTheme="minorBidi" w:hAnsiTheme="minorBidi"/>
          <w:sz w:val="24"/>
          <w:szCs w:val="24"/>
          <w:vertAlign w:val="subscript"/>
        </w:rPr>
        <w:t xml:space="preserve"> </w:t>
      </w:r>
      <w:r w:rsidRPr="000A0334">
        <w:rPr>
          <w:rFonts w:asciiTheme="minorBidi" w:hAnsiTheme="minorBidi"/>
          <w:sz w:val="24"/>
          <w:szCs w:val="24"/>
        </w:rPr>
        <w:t>= w/w</w:t>
      </w:r>
      <w:r w:rsidRPr="000A0334">
        <w:rPr>
          <w:rFonts w:asciiTheme="minorBidi" w:hAnsiTheme="minorBidi"/>
          <w:sz w:val="24"/>
          <w:szCs w:val="24"/>
          <w:vertAlign w:val="subscript"/>
        </w:rPr>
        <w:t xml:space="preserve">sat  </w:t>
      </w:r>
      <w:r w:rsidRPr="000A0334">
        <w:rPr>
          <w:rFonts w:asciiTheme="minorBidi" w:hAnsiTheme="minorBidi"/>
          <w:sz w:val="24"/>
          <w:szCs w:val="24"/>
        </w:rPr>
        <w:t>× 100</w:t>
      </w:r>
    </w:p>
    <w:p w:rsidR="004E61CD" w:rsidRPr="000A0334" w:rsidRDefault="004E61CD" w:rsidP="004E61CD">
      <w:pPr>
        <w:rPr>
          <w:rFonts w:asciiTheme="minorBidi" w:hAnsiTheme="minorBidi"/>
          <w:sz w:val="24"/>
          <w:szCs w:val="24"/>
        </w:rPr>
      </w:pPr>
      <w:r w:rsidRPr="000A0334">
        <w:rPr>
          <w:rFonts w:asciiTheme="minorBidi" w:hAnsiTheme="minorBidi"/>
          <w:sz w:val="24"/>
          <w:szCs w:val="24"/>
        </w:rPr>
        <w:t>Tracer la courbe oedométrique donnant les variations de l'indice des vides du sol en fonction de la contrainte effective, et à partir de cette courbe déterminer l'indice de compression : I</w:t>
      </w:r>
      <w:r w:rsidRPr="000A0334">
        <w:rPr>
          <w:rFonts w:asciiTheme="minorBidi" w:hAnsiTheme="minorBidi"/>
          <w:sz w:val="24"/>
          <w:szCs w:val="24"/>
          <w:vertAlign w:val="subscript"/>
        </w:rPr>
        <w:t xml:space="preserve">C </w:t>
      </w:r>
      <w:r w:rsidRPr="000A0334">
        <w:rPr>
          <w:rFonts w:asciiTheme="minorBidi" w:hAnsiTheme="minorBidi"/>
          <w:sz w:val="24"/>
          <w:szCs w:val="24"/>
        </w:rPr>
        <w:t>= e</w:t>
      </w:r>
      <w:r w:rsidRPr="000A0334">
        <w:rPr>
          <w:rFonts w:asciiTheme="minorBidi" w:hAnsiTheme="minorBidi"/>
          <w:sz w:val="24"/>
          <w:szCs w:val="24"/>
          <w:vertAlign w:val="subscript"/>
        </w:rPr>
        <w:t xml:space="preserve">a  </w:t>
      </w:r>
      <w:r w:rsidRPr="000A0334">
        <w:rPr>
          <w:rFonts w:asciiTheme="minorBidi" w:hAnsiTheme="minorBidi"/>
          <w:sz w:val="24"/>
          <w:szCs w:val="24"/>
        </w:rPr>
        <w:t>- e</w:t>
      </w:r>
      <w:r w:rsidRPr="000A0334">
        <w:rPr>
          <w:rFonts w:asciiTheme="minorBidi" w:hAnsiTheme="minorBidi"/>
          <w:sz w:val="24"/>
          <w:szCs w:val="24"/>
          <w:vertAlign w:val="subscript"/>
        </w:rPr>
        <w:t>b</w:t>
      </w:r>
      <w:r w:rsidRPr="000A0334">
        <w:rPr>
          <w:rFonts w:asciiTheme="minorBidi" w:hAnsiTheme="minorBidi"/>
          <w:sz w:val="24"/>
          <w:szCs w:val="24"/>
        </w:rPr>
        <w:t xml:space="preserve"> /  log b – log a</w:t>
      </w:r>
    </w:p>
    <w:p w:rsidR="004E61CD" w:rsidRPr="000A0334" w:rsidRDefault="004E61CD" w:rsidP="004E61CD">
      <w:pPr>
        <w:rPr>
          <w:rFonts w:asciiTheme="minorBidi" w:hAnsiTheme="minorBidi"/>
          <w:sz w:val="24"/>
          <w:szCs w:val="24"/>
        </w:rPr>
      </w:pPr>
      <w:r w:rsidRPr="000A0334">
        <w:rPr>
          <w:rFonts w:asciiTheme="minorBidi" w:hAnsiTheme="minorBidi"/>
          <w:sz w:val="24"/>
          <w:szCs w:val="24"/>
        </w:rPr>
        <w:t>Et l'indice de gonflement : Ig = ec  - ed/ log d – log c</w:t>
      </w:r>
    </w:p>
    <w:p w:rsidR="004E61CD" w:rsidRPr="000A0334" w:rsidRDefault="004E61CD" w:rsidP="004E61CD">
      <w:pPr>
        <w:rPr>
          <w:rFonts w:asciiTheme="minorBidi" w:hAnsiTheme="minorBidi"/>
          <w:sz w:val="24"/>
          <w:szCs w:val="24"/>
        </w:rPr>
      </w:pPr>
      <w:r w:rsidRPr="000A0334">
        <w:rPr>
          <w:rFonts w:asciiTheme="minorBidi" w:hAnsiTheme="minorBidi"/>
          <w:sz w:val="24"/>
          <w:szCs w:val="24"/>
        </w:rPr>
        <w:t xml:space="preserve"> Tracer les courbes de consolidation donnant la variation de hauteur de l'éprouvette ΔH en fonction du temps et déterminer le coefficient de consolidation :     C</w:t>
      </w:r>
      <w:r w:rsidRPr="000A0334">
        <w:rPr>
          <w:rFonts w:asciiTheme="minorBidi" w:hAnsiTheme="minorBidi"/>
          <w:sz w:val="24"/>
          <w:szCs w:val="24"/>
          <w:vertAlign w:val="subscript"/>
        </w:rPr>
        <w:t xml:space="preserve">V </w:t>
      </w:r>
      <w:r w:rsidRPr="000A0334">
        <w:rPr>
          <w:rFonts w:asciiTheme="minorBidi" w:hAnsiTheme="minorBidi"/>
          <w:sz w:val="24"/>
          <w:szCs w:val="24"/>
        </w:rPr>
        <w:t>= T</w:t>
      </w:r>
      <w:r w:rsidRPr="000A0334">
        <w:rPr>
          <w:rFonts w:asciiTheme="minorBidi" w:hAnsiTheme="minorBidi"/>
          <w:sz w:val="24"/>
          <w:szCs w:val="24"/>
          <w:vertAlign w:val="subscript"/>
        </w:rPr>
        <w:t xml:space="preserve">V  </w:t>
      </w:r>
      <w:r w:rsidRPr="000A0334">
        <w:rPr>
          <w:rFonts w:asciiTheme="minorBidi" w:hAnsiTheme="minorBidi"/>
          <w:sz w:val="24"/>
          <w:szCs w:val="24"/>
        </w:rPr>
        <w:t>× h</w:t>
      </w:r>
      <w:r w:rsidRPr="000A0334">
        <w:rPr>
          <w:rFonts w:asciiTheme="minorBidi" w:hAnsiTheme="minorBidi"/>
          <w:sz w:val="24"/>
          <w:szCs w:val="24"/>
          <w:vertAlign w:val="superscript"/>
        </w:rPr>
        <w:t>2</w:t>
      </w:r>
      <w:r w:rsidRPr="000A0334">
        <w:rPr>
          <w:rFonts w:asciiTheme="minorBidi" w:hAnsiTheme="minorBidi"/>
          <w:sz w:val="24"/>
          <w:szCs w:val="24"/>
        </w:rPr>
        <w:t xml:space="preserve"> / t.</w:t>
      </w:r>
    </w:p>
    <w:p w:rsidR="004E61CD" w:rsidRPr="000A0334" w:rsidRDefault="004E61CD" w:rsidP="004E61CD">
      <w:pPr>
        <w:rPr>
          <w:rFonts w:asciiTheme="minorBidi" w:hAnsiTheme="minorBidi"/>
          <w:sz w:val="24"/>
          <w:szCs w:val="24"/>
          <w:vertAlign w:val="subscript"/>
        </w:rPr>
      </w:pPr>
      <w:r w:rsidRPr="000A0334">
        <w:rPr>
          <w:rFonts w:asciiTheme="minorBidi" w:hAnsiTheme="minorBidi"/>
          <w:sz w:val="24"/>
          <w:szCs w:val="24"/>
        </w:rPr>
        <w:t>Avec T</w:t>
      </w:r>
      <w:r w:rsidRPr="000A0334">
        <w:rPr>
          <w:rFonts w:asciiTheme="minorBidi" w:hAnsiTheme="minorBidi"/>
          <w:sz w:val="24"/>
          <w:szCs w:val="24"/>
          <w:vertAlign w:val="subscript"/>
        </w:rPr>
        <w:t xml:space="preserve">V </w:t>
      </w:r>
      <w:r w:rsidRPr="000A0334">
        <w:rPr>
          <w:rFonts w:asciiTheme="minorBidi" w:hAnsiTheme="minorBidi"/>
          <w:sz w:val="24"/>
          <w:szCs w:val="24"/>
        </w:rPr>
        <w:t>le degré de consolidation</w:t>
      </w:r>
      <w:r w:rsidRPr="000A0334">
        <w:rPr>
          <w:rFonts w:asciiTheme="minorBidi" w:hAnsiTheme="minorBidi"/>
          <w:sz w:val="24"/>
          <w:szCs w:val="24"/>
          <w:vertAlign w:val="subscript"/>
        </w:rPr>
        <w:t>.</w:t>
      </w:r>
    </w:p>
    <w:p w:rsidR="004E61CD" w:rsidRPr="000A0334" w:rsidRDefault="004E61CD" w:rsidP="000A0334">
      <w:pPr>
        <w:rPr>
          <w:rFonts w:asciiTheme="minorBidi" w:hAnsiTheme="minorBidi"/>
          <w:sz w:val="24"/>
          <w:szCs w:val="24"/>
        </w:rPr>
      </w:pPr>
      <w:r w:rsidRPr="000A0334">
        <w:rPr>
          <w:rFonts w:asciiTheme="minorBidi" w:hAnsiTheme="minorBidi"/>
          <w:sz w:val="24"/>
          <w:szCs w:val="24"/>
        </w:rPr>
        <w:t xml:space="preserve">Tracer la courbe de compressibilité et déterminer le coefficient de compression :        </w:t>
      </w:r>
    </w:p>
    <w:p w:rsidR="00871FD9" w:rsidRPr="000A0334" w:rsidRDefault="000A0334" w:rsidP="00871FD9">
      <w:pPr>
        <w:rPr>
          <w:rFonts w:asciiTheme="minorBidi" w:hAnsiTheme="minorBidi"/>
          <w:sz w:val="24"/>
          <w:szCs w:val="24"/>
        </w:rPr>
      </w:pPr>
      <w:r>
        <w:rPr>
          <w:rFonts w:asciiTheme="minorBidi" w:hAnsiTheme="minorBidi"/>
          <w:sz w:val="24"/>
          <w:szCs w:val="24"/>
        </w:rPr>
        <w:t xml:space="preserve">                         </w:t>
      </w:r>
    </w:p>
    <w:tbl>
      <w:tblPr>
        <w:tblStyle w:val="Grilledutableau"/>
        <w:tblW w:w="0" w:type="auto"/>
        <w:tblInd w:w="2093" w:type="dxa"/>
        <w:tblLook w:val="04A0"/>
      </w:tblPr>
      <w:tblGrid>
        <w:gridCol w:w="3118"/>
      </w:tblGrid>
      <w:tr w:rsidR="00871FD9" w:rsidTr="00871FD9">
        <w:tc>
          <w:tcPr>
            <w:tcW w:w="3118" w:type="dxa"/>
            <w:tcBorders>
              <w:top w:val="single" w:sz="18" w:space="0" w:color="0070C0"/>
              <w:left w:val="single" w:sz="18" w:space="0" w:color="0070C0"/>
              <w:bottom w:val="single" w:sz="18" w:space="0" w:color="0070C0"/>
              <w:right w:val="single" w:sz="18" w:space="0" w:color="0070C0"/>
            </w:tcBorders>
          </w:tcPr>
          <w:p w:rsidR="00871FD9" w:rsidRPr="00871FD9" w:rsidRDefault="00871FD9" w:rsidP="00871FD9">
            <w:pPr>
              <w:rPr>
                <w:rFonts w:asciiTheme="minorBidi" w:hAnsiTheme="minorBidi"/>
                <w:b/>
                <w:bCs/>
                <w:color w:val="0070C0"/>
                <w:sz w:val="28"/>
                <w:szCs w:val="28"/>
              </w:rPr>
            </w:pPr>
            <w:r w:rsidRPr="00871FD9">
              <w:rPr>
                <w:rFonts w:asciiTheme="minorBidi" w:hAnsiTheme="minorBidi"/>
                <w:b/>
                <w:bCs/>
                <w:color w:val="0070C0"/>
                <w:sz w:val="28"/>
                <w:szCs w:val="28"/>
              </w:rPr>
              <w:t>C</w:t>
            </w:r>
            <w:r w:rsidRPr="00871FD9">
              <w:rPr>
                <w:rFonts w:asciiTheme="minorBidi" w:hAnsiTheme="minorBidi"/>
                <w:b/>
                <w:bCs/>
                <w:color w:val="0070C0"/>
                <w:sz w:val="28"/>
                <w:szCs w:val="28"/>
                <w:vertAlign w:val="subscript"/>
              </w:rPr>
              <w:t>C</w:t>
            </w:r>
            <w:r w:rsidRPr="00871FD9">
              <w:rPr>
                <w:rFonts w:asciiTheme="minorBidi" w:hAnsiTheme="minorBidi"/>
                <w:b/>
                <w:bCs/>
                <w:color w:val="0070C0"/>
                <w:sz w:val="28"/>
                <w:szCs w:val="28"/>
              </w:rPr>
              <w:t xml:space="preserve"> =  Δ</w:t>
            </w:r>
            <w:r w:rsidRPr="00871FD9">
              <w:rPr>
                <w:rFonts w:asciiTheme="minorBidi" w:hAnsiTheme="minorBidi"/>
                <w:b/>
                <w:bCs/>
                <w:color w:val="0070C0"/>
                <w:sz w:val="28"/>
                <w:szCs w:val="28"/>
                <w:vertAlign w:val="subscript"/>
              </w:rPr>
              <w:t xml:space="preserve">e  </w:t>
            </w:r>
            <w:r w:rsidRPr="00871FD9">
              <w:rPr>
                <w:rFonts w:asciiTheme="minorBidi" w:hAnsiTheme="minorBidi"/>
                <w:b/>
                <w:bCs/>
                <w:color w:val="0070C0"/>
                <w:sz w:val="28"/>
                <w:szCs w:val="28"/>
              </w:rPr>
              <w:t>/   Δ (log σ'</w:t>
            </w:r>
            <w:r w:rsidRPr="00871FD9">
              <w:rPr>
                <w:rFonts w:asciiTheme="minorBidi" w:hAnsiTheme="minorBidi"/>
                <w:b/>
                <w:bCs/>
                <w:color w:val="0070C0"/>
                <w:sz w:val="28"/>
                <w:szCs w:val="28"/>
                <w:vertAlign w:val="subscript"/>
              </w:rPr>
              <w:t>v</w:t>
            </w:r>
            <w:r w:rsidRPr="00871FD9">
              <w:rPr>
                <w:rFonts w:asciiTheme="minorBidi" w:hAnsiTheme="minorBidi"/>
                <w:b/>
                <w:bCs/>
                <w:color w:val="0070C0"/>
                <w:sz w:val="28"/>
                <w:szCs w:val="28"/>
              </w:rPr>
              <w:t>)</w:t>
            </w:r>
          </w:p>
        </w:tc>
      </w:tr>
    </w:tbl>
    <w:p w:rsidR="006A549F" w:rsidRPr="000A0334" w:rsidRDefault="006A549F" w:rsidP="00871FD9">
      <w:pPr>
        <w:rPr>
          <w:rFonts w:asciiTheme="minorBidi" w:hAnsiTheme="minorBidi"/>
          <w:sz w:val="24"/>
          <w:szCs w:val="24"/>
        </w:rPr>
      </w:pPr>
    </w:p>
    <w:sectPr w:rsidR="006A549F" w:rsidRPr="000A0334" w:rsidSect="00F029C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875" w:rsidRDefault="000F0875" w:rsidP="000A0334">
      <w:pPr>
        <w:spacing w:after="0" w:line="240" w:lineRule="auto"/>
      </w:pPr>
      <w:r>
        <w:separator/>
      </w:r>
    </w:p>
  </w:endnote>
  <w:endnote w:type="continuationSeparator" w:id="1">
    <w:p w:rsidR="000F0875" w:rsidRDefault="000F0875" w:rsidP="000A03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875" w:rsidRDefault="000F0875" w:rsidP="000A0334">
      <w:pPr>
        <w:spacing w:after="0" w:line="240" w:lineRule="auto"/>
      </w:pPr>
      <w:r>
        <w:separator/>
      </w:r>
    </w:p>
  </w:footnote>
  <w:footnote w:type="continuationSeparator" w:id="1">
    <w:p w:rsidR="000F0875" w:rsidRDefault="000F0875" w:rsidP="000A03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664A"/>
    <w:multiLevelType w:val="hybridMultilevel"/>
    <w:tmpl w:val="7276BA1E"/>
    <w:lvl w:ilvl="0" w:tplc="04090011">
      <w:start w:val="1"/>
      <w:numFmt w:val="decimal"/>
      <w:lvlText w:val="%1)"/>
      <w:lvlJc w:val="left"/>
      <w:pPr>
        <w:tabs>
          <w:tab w:val="num" w:pos="720"/>
        </w:tabs>
        <w:ind w:left="720" w:hanging="360"/>
      </w:pPr>
      <w:rPr>
        <w:rFonts w:hint="default"/>
      </w:rPr>
    </w:lvl>
    <w:lvl w:ilvl="1" w:tplc="5F46782A">
      <w:start w:val="1"/>
      <w:numFmt w:val="decimal"/>
      <w:lvlText w:val="%2)"/>
      <w:lvlJc w:val="left"/>
      <w:pPr>
        <w:tabs>
          <w:tab w:val="num" w:pos="1440"/>
        </w:tabs>
        <w:ind w:left="1440" w:hanging="360"/>
      </w:pPr>
      <w:rPr>
        <w:rFonts w:hint="default"/>
      </w:r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535BDC"/>
    <w:multiLevelType w:val="hybridMultilevel"/>
    <w:tmpl w:val="24343E1C"/>
    <w:lvl w:ilvl="0" w:tplc="CE2C155C">
      <w:start w:val="1"/>
      <w:numFmt w:val="decimal"/>
      <w:lvlText w:val="%1)"/>
      <w:lvlJc w:val="left"/>
      <w:pPr>
        <w:tabs>
          <w:tab w:val="num" w:pos="585"/>
        </w:tabs>
        <w:ind w:left="585" w:hanging="360"/>
      </w:pPr>
      <w:rPr>
        <w:rFonts w:hint="default"/>
      </w:rPr>
    </w:lvl>
    <w:lvl w:ilvl="1" w:tplc="4D9A9670">
      <w:start w:val="2"/>
      <w:numFmt w:val="bullet"/>
      <w:lvlText w:val="-"/>
      <w:lvlJc w:val="left"/>
      <w:pPr>
        <w:tabs>
          <w:tab w:val="num" w:pos="1305"/>
        </w:tabs>
        <w:ind w:left="1305" w:hanging="360"/>
      </w:pPr>
      <w:rPr>
        <w:rFonts w:ascii="Times New Roman" w:eastAsia="Times New Roman" w:hAnsi="Times New Roman" w:cs="Times New Roman" w:hint="default"/>
      </w:rPr>
    </w:lvl>
    <w:lvl w:ilvl="2" w:tplc="405EEA6E">
      <w:start w:val="1"/>
      <w:numFmt w:val="lowerLetter"/>
      <w:lvlText w:val="%3)"/>
      <w:lvlJc w:val="left"/>
      <w:pPr>
        <w:tabs>
          <w:tab w:val="num" w:pos="5760"/>
        </w:tabs>
        <w:ind w:left="5760" w:hanging="360"/>
      </w:pPr>
      <w:rPr>
        <w:rFonts w:hint="default"/>
      </w:rPr>
    </w:lvl>
    <w:lvl w:ilvl="3" w:tplc="0409000F" w:tentative="1">
      <w:start w:val="1"/>
      <w:numFmt w:val="decimal"/>
      <w:lvlText w:val="%4."/>
      <w:lvlJc w:val="left"/>
      <w:pPr>
        <w:tabs>
          <w:tab w:val="num" w:pos="2745"/>
        </w:tabs>
        <w:ind w:left="2745" w:hanging="360"/>
      </w:pPr>
    </w:lvl>
    <w:lvl w:ilvl="4" w:tplc="04090019" w:tentative="1">
      <w:start w:val="1"/>
      <w:numFmt w:val="lowerLetter"/>
      <w:lvlText w:val="%5."/>
      <w:lvlJc w:val="left"/>
      <w:pPr>
        <w:tabs>
          <w:tab w:val="num" w:pos="3465"/>
        </w:tabs>
        <w:ind w:left="3465" w:hanging="360"/>
      </w:pPr>
    </w:lvl>
    <w:lvl w:ilvl="5" w:tplc="0409001B" w:tentative="1">
      <w:start w:val="1"/>
      <w:numFmt w:val="lowerRoman"/>
      <w:lvlText w:val="%6."/>
      <w:lvlJc w:val="right"/>
      <w:pPr>
        <w:tabs>
          <w:tab w:val="num" w:pos="4185"/>
        </w:tabs>
        <w:ind w:left="4185" w:hanging="180"/>
      </w:pPr>
    </w:lvl>
    <w:lvl w:ilvl="6" w:tplc="0409000F" w:tentative="1">
      <w:start w:val="1"/>
      <w:numFmt w:val="decimal"/>
      <w:lvlText w:val="%7."/>
      <w:lvlJc w:val="left"/>
      <w:pPr>
        <w:tabs>
          <w:tab w:val="num" w:pos="4905"/>
        </w:tabs>
        <w:ind w:left="4905" w:hanging="360"/>
      </w:pPr>
    </w:lvl>
    <w:lvl w:ilvl="7" w:tplc="04090019" w:tentative="1">
      <w:start w:val="1"/>
      <w:numFmt w:val="lowerLetter"/>
      <w:lvlText w:val="%8."/>
      <w:lvlJc w:val="left"/>
      <w:pPr>
        <w:tabs>
          <w:tab w:val="num" w:pos="5625"/>
        </w:tabs>
        <w:ind w:left="5625" w:hanging="360"/>
      </w:pPr>
    </w:lvl>
    <w:lvl w:ilvl="8" w:tplc="0409001B" w:tentative="1">
      <w:start w:val="1"/>
      <w:numFmt w:val="lowerRoman"/>
      <w:lvlText w:val="%9."/>
      <w:lvlJc w:val="right"/>
      <w:pPr>
        <w:tabs>
          <w:tab w:val="num" w:pos="6345"/>
        </w:tabs>
        <w:ind w:left="6345" w:hanging="180"/>
      </w:pPr>
    </w:lvl>
  </w:abstractNum>
  <w:abstractNum w:abstractNumId="2">
    <w:nsid w:val="601B26EC"/>
    <w:multiLevelType w:val="hybridMultilevel"/>
    <w:tmpl w:val="1BF014EE"/>
    <w:lvl w:ilvl="0" w:tplc="54E2C216">
      <w:start w:val="1"/>
      <w:numFmt w:val="bullet"/>
      <w:lvlText w:val=""/>
      <w:lvlJc w:val="left"/>
      <w:pPr>
        <w:ind w:left="720" w:hanging="360"/>
      </w:pPr>
      <w:rPr>
        <w:rFonts w:ascii="Wingdings" w:hAnsi="Wingdings" w:hint="default"/>
        <w:color w:val="00B05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295645"/>
    <w:multiLevelType w:val="hybridMultilevel"/>
    <w:tmpl w:val="3F423972"/>
    <w:lvl w:ilvl="0" w:tplc="54E2C216">
      <w:start w:val="1"/>
      <w:numFmt w:val="bullet"/>
      <w:lvlText w:val=""/>
      <w:lvlJc w:val="left"/>
      <w:pPr>
        <w:ind w:left="720" w:hanging="360"/>
      </w:pPr>
      <w:rPr>
        <w:rFonts w:ascii="Wingdings" w:hAnsi="Wingdings" w:hint="default"/>
        <w:color w:val="00B05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DC2E3A"/>
    <w:multiLevelType w:val="hybridMultilevel"/>
    <w:tmpl w:val="8BAA6788"/>
    <w:lvl w:ilvl="0" w:tplc="40DEDD98">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10242"/>
  </w:hdrShapeDefaults>
  <w:footnotePr>
    <w:footnote w:id="0"/>
    <w:footnote w:id="1"/>
  </w:footnotePr>
  <w:endnotePr>
    <w:endnote w:id="0"/>
    <w:endnote w:id="1"/>
  </w:endnotePr>
  <w:compat>
    <w:useFELayout/>
  </w:compat>
  <w:rsids>
    <w:rsidRoot w:val="004E61CD"/>
    <w:rsid w:val="00037A22"/>
    <w:rsid w:val="000A0334"/>
    <w:rsid w:val="000F0875"/>
    <w:rsid w:val="001771CD"/>
    <w:rsid w:val="004E61CD"/>
    <w:rsid w:val="006A549F"/>
    <w:rsid w:val="007201EC"/>
    <w:rsid w:val="00786571"/>
    <w:rsid w:val="00871FD9"/>
    <w:rsid w:val="00B36283"/>
    <w:rsid w:val="00BD0A14"/>
    <w:rsid w:val="00E61C7C"/>
    <w:rsid w:val="00F029C2"/>
    <w:rsid w:val="00FD13E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9C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1CD"/>
    <w:pPr>
      <w:ind w:left="720"/>
      <w:contextualSpacing/>
    </w:pPr>
  </w:style>
  <w:style w:type="paragraph" w:styleId="En-tte">
    <w:name w:val="header"/>
    <w:basedOn w:val="Normal"/>
    <w:link w:val="En-tteCar"/>
    <w:uiPriority w:val="99"/>
    <w:semiHidden/>
    <w:unhideWhenUsed/>
    <w:rsid w:val="000A033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A0334"/>
  </w:style>
  <w:style w:type="paragraph" w:styleId="Pieddepage">
    <w:name w:val="footer"/>
    <w:basedOn w:val="Normal"/>
    <w:link w:val="PieddepageCar"/>
    <w:uiPriority w:val="99"/>
    <w:semiHidden/>
    <w:unhideWhenUsed/>
    <w:rsid w:val="000A033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A0334"/>
  </w:style>
  <w:style w:type="paragraph" w:styleId="Textedebulles">
    <w:name w:val="Balloon Text"/>
    <w:basedOn w:val="Normal"/>
    <w:link w:val="TextedebullesCar"/>
    <w:uiPriority w:val="99"/>
    <w:semiHidden/>
    <w:unhideWhenUsed/>
    <w:rsid w:val="00FD13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13E8"/>
    <w:rPr>
      <w:rFonts w:ascii="Tahoma" w:hAnsi="Tahoma" w:cs="Tahoma"/>
      <w:sz w:val="16"/>
      <w:szCs w:val="16"/>
    </w:rPr>
  </w:style>
  <w:style w:type="table" w:styleId="Grilledutableau">
    <w:name w:val="Table Grid"/>
    <w:basedOn w:val="TableauNormal"/>
    <w:uiPriority w:val="59"/>
    <w:rsid w:val="00871F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lleclaire-Accent2">
    <w:name w:val="Light Grid Accent 2"/>
    <w:basedOn w:val="TableauNormal"/>
    <w:uiPriority w:val="62"/>
    <w:rsid w:val="00037A2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ramemoyenne1-Accent2">
    <w:name w:val="Medium Shading 1 Accent 2"/>
    <w:basedOn w:val="TableauNormal"/>
    <w:uiPriority w:val="63"/>
    <w:rsid w:val="00037A2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emoyenne1-Accent2">
    <w:name w:val="Medium List 1 Accent 2"/>
    <w:basedOn w:val="TableauNormal"/>
    <w:uiPriority w:val="65"/>
    <w:rsid w:val="00037A2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rillemoyenne1-Accent2">
    <w:name w:val="Medium Grid 1 Accent 2"/>
    <w:basedOn w:val="TableauNormal"/>
    <w:uiPriority w:val="67"/>
    <w:rsid w:val="00037A2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Trameclaire-Accent2">
    <w:name w:val="Light Shading Accent 2"/>
    <w:basedOn w:val="TableauNormal"/>
    <w:uiPriority w:val="60"/>
    <w:rsid w:val="00037A2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11411-CBD1-4EAA-8CC0-3742AE59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490</Words>
  <Characters>2695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2014-08-25T19:00:00Z</dcterms:created>
  <dcterms:modified xsi:type="dcterms:W3CDTF">2014-08-26T01:31:00Z</dcterms:modified>
</cp:coreProperties>
</file>