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TP1 : Gradateur monophasé</w:t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Réalisé par </w:t>
      </w:r>
      <w:r w:rsidDel="00000000" w:rsidR="00000000" w:rsidRPr="00000000">
        <w:rPr>
          <w:sz w:val="32"/>
          <w:szCs w:val="32"/>
          <w:rtl w:val="0"/>
        </w:rPr>
        <w:t xml:space="preserve">: Mohamed Amine Missaoui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Amir Jaidi</w:t>
      </w:r>
    </w:p>
    <w:p w:rsidR="00000000" w:rsidDel="00000000" w:rsidP="00000000" w:rsidRDefault="00000000" w:rsidRPr="00000000" w14:paraId="00000005">
      <w:pPr>
        <w:rPr>
          <w:b w:val="1"/>
          <w:color w:val="00b050"/>
          <w:sz w:val="36"/>
          <w:szCs w:val="36"/>
          <w:u w:val="single"/>
        </w:rPr>
      </w:pPr>
      <w:r w:rsidDel="00000000" w:rsidR="00000000" w:rsidRPr="00000000">
        <w:rPr>
          <w:b w:val="1"/>
          <w:color w:val="00b050"/>
          <w:sz w:val="36"/>
          <w:szCs w:val="36"/>
          <w:u w:val="single"/>
          <w:rtl w:val="0"/>
        </w:rPr>
        <w:t xml:space="preserve">Objectifs 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Déterminer les caractéristiques de courant et de tension de systèmes pour les différents types de charge R et RL en fonction de l’angle de retard à l’amorçage.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A) Cas d’une charge résistive 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R=100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sz w:val="32"/>
          <w:szCs w:val="32"/>
          <w:rtl w:val="0"/>
        </w:rPr>
        <w:t xml:space="preserve"> ;Vs(t)=220</w:t>
      </w:r>
      <w:r w:rsidDel="00000000" w:rsidR="00000000" w:rsidRPr="00000000">
        <w:rPr>
          <w:rtl w:val="0"/>
        </w:rPr>
        <w:t xml:space="preserve">√</w:t>
      </w:r>
      <w:r w:rsidDel="00000000" w:rsidR="00000000" w:rsidRPr="00000000">
        <w:rPr>
          <w:sz w:val="32"/>
          <w:szCs w:val="32"/>
          <w:rtl w:val="0"/>
        </w:rPr>
        <w:t xml:space="preserve">2sin(</w:t>
      </w:r>
      <w:r w:rsidDel="00000000" w:rsidR="00000000" w:rsidRPr="00000000">
        <w:rPr>
          <w:rtl w:val="0"/>
        </w:rPr>
        <w:t xml:space="preserve">θ</w:t>
      </w:r>
      <w:r w:rsidDel="00000000" w:rsidR="00000000" w:rsidRPr="00000000">
        <w:rPr>
          <w:sz w:val="32"/>
          <w:szCs w:val="32"/>
          <w:rtl w:val="0"/>
        </w:rPr>
        <w:t xml:space="preserve">) , </w:t>
      </w:r>
      <w:r w:rsidDel="00000000" w:rsidR="00000000" w:rsidRPr="00000000">
        <w:rPr>
          <w:rtl w:val="0"/>
        </w:rPr>
        <w:t xml:space="preserve">θ</w:t>
      </w:r>
      <w:r w:rsidDel="00000000" w:rsidR="00000000" w:rsidRPr="00000000">
        <w:rPr>
          <w:sz w:val="32"/>
          <w:szCs w:val="32"/>
          <w:rtl w:val="0"/>
        </w:rPr>
        <w:t xml:space="preserve">=2</w:t>
      </w: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sz w:val="32"/>
          <w:szCs w:val="32"/>
          <w:rtl w:val="0"/>
        </w:rPr>
        <w:t xml:space="preserve">50t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670368</wp:posOffset>
            </wp:positionH>
            <wp:positionV relativeFrom="paragraph">
              <wp:posOffset>7620</wp:posOffset>
            </wp:positionV>
            <wp:extent cx="4419983" cy="2057578"/>
            <wp:effectExtent b="0" l="0" r="0" t="0"/>
            <wp:wrapNone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057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32"/>
          <w:szCs w:val="32"/>
          <w:rtl w:val="0"/>
        </w:rPr>
        <w:t xml:space="preserve">Montage avec Matlab 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5760720" cy="3065780"/>
            <wp:effectExtent b="0" l="0" r="0" t="0"/>
            <wp:wrapNone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 formes de Vch(t) et ich(t) : α=60°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45480" cy="2727960"/>
            <wp:effectExtent b="0" l="0" r="0" t="0"/>
            <wp:docPr descr="C:\Users\User\Desktop\GEA2\atelier electronique\tp CSA\vsh(t).PNG" id="18" name="image5.png"/>
            <a:graphic>
              <a:graphicData uri="http://schemas.openxmlformats.org/drawingml/2006/picture">
                <pic:pic>
                  <pic:nvPicPr>
                    <pic:cNvPr descr="C:\Users\User\Desktop\GEA2\atelier electronique\tp CSA\vsh(t)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72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53100" cy="2971800"/>
            <wp:effectExtent b="0" l="0" r="0" t="0"/>
            <wp:docPr descr="C:\Users\User\Desktop\GEA2\atelier electronique\tp CSA\ich(t).PNG" id="19" name="image7.png"/>
            <a:graphic>
              <a:graphicData uri="http://schemas.openxmlformats.org/drawingml/2006/picture">
                <pic:pic>
                  <pic:nvPicPr>
                    <pic:cNvPr descr="C:\Users\User\Desktop\GEA2\atelier electronique\tp CSA\ich(t)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Pch=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Vm^2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2πR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[</m:t>
        </m:r>
        <m:r>
          <w:rPr>
            <w:rFonts w:ascii="Cambria Math" w:cs="Cambria Math" w:eastAsia="Cambria Math" w:hAnsi="Cambria Math"/>
            <w:sz w:val="32"/>
            <w:szCs w:val="32"/>
          </w:rPr>
          <m:t>π</m:t>
        </m:r>
        <m:r>
          <w:rPr>
            <w:rFonts w:ascii="Cambria Math" w:cs="Cambria Math" w:eastAsia="Cambria Math" w:hAnsi="Cambria Math"/>
            <w:sz w:val="32"/>
            <w:szCs w:val="32"/>
          </w:rPr>
          <m:t xml:space="preserve">-</m:t>
        </m:r>
        <m:r>
          <w:rPr>
            <w:rFonts w:ascii="Cambria Math" w:cs="Cambria Math" w:eastAsia="Cambria Math" w:hAnsi="Cambria Math"/>
            <w:sz w:val="32"/>
            <w:szCs w:val="32"/>
          </w:rPr>
          <m:t>α</m:t>
        </m:r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sin</m:t>
                </m:r>
              </m:e>
            </m:box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sin</m:t>
            </m:r>
            <m:r>
              <w:rPr/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α</m:t>
                </m:r>
              </m:e>
            </m:d>
            <m:r>
              <w:rPr/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]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8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2"/>
        <w:gridCol w:w="1206"/>
        <w:gridCol w:w="1206"/>
        <w:gridCol w:w="1206"/>
        <w:gridCol w:w="1386"/>
        <w:gridCol w:w="1144"/>
        <w:gridCol w:w="1145"/>
        <w:tblGridChange w:id="0">
          <w:tblGrid>
            <w:gridCol w:w="1192"/>
            <w:gridCol w:w="1206"/>
            <w:gridCol w:w="1206"/>
            <w:gridCol w:w="1206"/>
            <w:gridCol w:w="1386"/>
            <w:gridCol w:w="1144"/>
            <w:gridCol w:w="1145"/>
          </w:tblGrid>
        </w:tblGridChange>
      </w:tblGrid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180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479.72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465.92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387.35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239.707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94.01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0.119</w:t>
            </w:r>
          </w:p>
        </w:tc>
      </w:tr>
    </w:tbl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Pch=f(α):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60720" cy="3636645"/>
            <wp:docPr id="15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B) Cas d’une charge RL :</w:t>
      </w:r>
    </w:p>
    <w:p w:rsidR="00000000" w:rsidDel="00000000" w:rsidP="00000000" w:rsidRDefault="00000000" w:rsidRPr="00000000" w14:paraId="0000003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982980</wp:posOffset>
            </wp:positionH>
            <wp:positionV relativeFrom="paragraph">
              <wp:posOffset>96520</wp:posOffset>
            </wp:positionV>
            <wp:extent cx="3794760" cy="1945447"/>
            <wp:effectExtent b="0" l="0" r="0" t="0"/>
            <wp:wrapNone/>
            <wp:docPr id="2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945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R=100</w:t>
      </w:r>
      <w:r w:rsidDel="00000000" w:rsidR="00000000" w:rsidRPr="00000000">
        <w:rPr>
          <w:sz w:val="32"/>
          <w:szCs w:val="32"/>
          <w:rtl w:val="0"/>
        </w:rPr>
        <w:t xml:space="preserve">Ω ;L=0.2H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ϕ=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Lw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R</m:t>
            </m:r>
          </m:den>
        </m:f>
        <m:r>
          <w:rPr/>
          <m:t xml:space="preserve"> </m:t>
        </m:r>
      </m:oMath>
      <w:r w:rsidDel="00000000" w:rsidR="00000000" w:rsidRPr="00000000">
        <w:rPr>
          <w:sz w:val="36"/>
          <w:szCs w:val="36"/>
          <w:rtl w:val="0"/>
        </w:rPr>
        <w:t xml:space="preserve">=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>π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×50×0.2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=32.12°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Pour α=30° :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Vch :</w:t>
      </w:r>
    </w:p>
    <w:p w:rsidR="00000000" w:rsidDel="00000000" w:rsidP="00000000" w:rsidRDefault="00000000" w:rsidRPr="00000000" w14:paraId="0000003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455889" cy="3396492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889" cy="339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Ich :</w:t>
      </w:r>
    </w:p>
    <w:p w:rsidR="00000000" w:rsidDel="00000000" w:rsidP="00000000" w:rsidRDefault="00000000" w:rsidRPr="00000000" w14:paraId="0000004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260727" cy="332105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0727" cy="332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Pour α=60° :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Vch :</w:t>
      </w:r>
    </w:p>
    <w:p w:rsidR="00000000" w:rsidDel="00000000" w:rsidP="00000000" w:rsidRDefault="00000000" w:rsidRPr="00000000" w14:paraId="0000004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248132" cy="3208889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32" cy="3208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Ich :</w:t>
      </w:r>
    </w:p>
    <w:p w:rsidR="00000000" w:rsidDel="00000000" w:rsidP="00000000" w:rsidRDefault="00000000" w:rsidRPr="00000000" w14:paraId="0000004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124610" cy="3271243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610" cy="3271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Pour α=90° :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Vch :</w:t>
      </w:r>
    </w:p>
    <w:p w:rsidR="00000000" w:rsidDel="00000000" w:rsidP="00000000" w:rsidRDefault="00000000" w:rsidRPr="00000000" w14:paraId="0000004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282625" cy="3302113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625" cy="330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Ich :</w:t>
      </w:r>
    </w:p>
    <w:p w:rsidR="00000000" w:rsidDel="00000000" w:rsidP="00000000" w:rsidRDefault="00000000" w:rsidRPr="00000000" w14:paraId="0000004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320221" cy="3314489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221" cy="3314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Pour α=120° :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Vch :</w:t>
      </w:r>
    </w:p>
    <w:p w:rsidR="00000000" w:rsidDel="00000000" w:rsidP="00000000" w:rsidRDefault="00000000" w:rsidRPr="00000000" w14:paraId="0000005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389404" cy="3336973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404" cy="3336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Ich :</w:t>
      </w:r>
    </w:p>
    <w:p w:rsidR="00000000" w:rsidDel="00000000" w:rsidP="00000000" w:rsidRDefault="00000000" w:rsidRPr="00000000" w14:paraId="0000005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343874" cy="3398442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874" cy="3398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ymbo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782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BE06A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06AE"/>
  </w:style>
  <w:style w:type="paragraph" w:styleId="Footer">
    <w:name w:val="footer"/>
    <w:basedOn w:val="Normal"/>
    <w:link w:val="FooterChar"/>
    <w:uiPriority w:val="99"/>
    <w:unhideWhenUsed w:val="1"/>
    <w:rsid w:val="00BE06A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06AE"/>
  </w:style>
  <w:style w:type="character" w:styleId="PlaceholderText">
    <w:name w:val="Placeholder Text"/>
    <w:basedOn w:val="DefaultParagraphFont"/>
    <w:uiPriority w:val="99"/>
    <w:semiHidden w:val="1"/>
    <w:rsid w:val="00E04863"/>
    <w:rPr>
      <w:color w:val="808080"/>
    </w:rPr>
  </w:style>
  <w:style w:type="table" w:styleId="TableGrid">
    <w:name w:val="Table Grid"/>
    <w:basedOn w:val="TableNormal"/>
    <w:uiPriority w:val="39"/>
    <w:rsid w:val="0014635C"/>
    <w:pPr>
      <w:spacing w:after="0" w:line="240" w:lineRule="auto"/>
    </w:pPr>
    <w:rPr>
      <w:rFonts w:eastAsiaTheme="minorHAnsi"/>
      <w:lang w:eastAsia="en-US" w:val="fr-FR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chart" Target="charts/chart1.xml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Pch en fonction de </a:t>
            </a:r>
            <a:r>
              <a:rPr lang="fr-FR" sz="1400" b="0" i="0" u="none" strike="noStrike" baseline="0">
                <a:effectLst/>
                <a:sym typeface="Symbol" panose="05050102010706020507" pitchFamily="18" charset="2"/>
              </a:rPr>
              <a:t>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Feuil1!$D$8:$D$13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180</c:v>
                </c:pt>
              </c:numCache>
            </c:numRef>
          </c:cat>
          <c:val>
            <c:numRef>
              <c:f>Feuil1!$E$8:$E$13</c:f>
              <c:numCache>
                <c:formatCode>General</c:formatCode>
                <c:ptCount val="6"/>
                <c:pt idx="0">
                  <c:v>479.72</c:v>
                </c:pt>
                <c:pt idx="1">
                  <c:v>465.92</c:v>
                </c:pt>
                <c:pt idx="2">
                  <c:v>387.35</c:v>
                </c:pt>
                <c:pt idx="3">
                  <c:v>239.70699999999999</c:v>
                </c:pt>
                <c:pt idx="4">
                  <c:v>94.01</c:v>
                </c:pt>
                <c:pt idx="5">
                  <c:v>0.11899999999999999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D6-4428-971F-584A6A3A7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4480127"/>
        <c:axId val="1544473887"/>
      </c:lineChart>
      <c:catAx>
        <c:axId val="1544480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4473887"/>
        <c:crosses val="autoZero"/>
        <c:auto val="1"/>
        <c:lblAlgn val="ctr"/>
        <c:lblOffset val="100"/>
        <c:noMultiLvlLbl val="0"/>
      </c:catAx>
      <c:valAx>
        <c:axId val="154447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4480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LTeEHRuZkjHDLaT3N0rvJCK3vA==">AMUW2mU5WRbKmBgLDIDm2uuayeTDvlzmc0wYWQyvhUvdVsW8AOSZa8wFq6y38ETPEFJ0rOJBnA1dNEVqBgiieTd7ppGwZFSS3gjQYOfLkix9M6juunKccjw=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2021-10-24T22:11:00Z</dcterms:created>
  <dc:creator>Amine Missaoui</dc:creator>
</cp:coreProperties>
</file>