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D92" w:rsidRPr="00C22E49" w:rsidRDefault="00E9167F" w:rsidP="00785F27">
      <w:pPr>
        <w:spacing w:after="120" w:line="240" w:lineRule="exact"/>
        <w:rPr>
          <w:b/>
          <w:bCs/>
          <w:sz w:val="28"/>
          <w:szCs w:val="28"/>
        </w:rPr>
      </w:pPr>
      <w:r>
        <w:rPr>
          <w:b/>
          <w:bCs/>
          <w:noProof/>
          <w:sz w:val="28"/>
          <w:szCs w:val="28"/>
        </w:rPr>
        <mc:AlternateContent>
          <mc:Choice Requires="wpg">
            <w:drawing>
              <wp:anchor distT="0" distB="0" distL="114300" distR="114300" simplePos="0" relativeHeight="251660288" behindDoc="0" locked="0" layoutInCell="0" allowOverlap="1">
                <wp:simplePos x="0" y="0"/>
                <wp:positionH relativeFrom="column">
                  <wp:posOffset>-116840</wp:posOffset>
                </wp:positionH>
                <wp:positionV relativeFrom="paragraph">
                  <wp:posOffset>-58420</wp:posOffset>
                </wp:positionV>
                <wp:extent cx="320040" cy="254000"/>
                <wp:effectExtent l="12065" t="24765" r="10795" b="26035"/>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54000"/>
                          <a:chOff x="399" y="597"/>
                          <a:chExt cx="1539" cy="1476"/>
                        </a:xfrm>
                      </wpg:grpSpPr>
                      <wps:wsp>
                        <wps:cNvPr id="17" name="AutoShape 3"/>
                        <wps:cNvSpPr>
                          <a:spLocks noChangeArrowheads="1"/>
                        </wps:cNvSpPr>
                        <wps:spPr bwMode="auto">
                          <a:xfrm rot="-5400000">
                            <a:off x="902" y="637"/>
                            <a:ext cx="534" cy="453"/>
                          </a:xfrm>
                          <a:prstGeom prst="hexagon">
                            <a:avLst>
                              <a:gd name="adj" fmla="val 29470"/>
                              <a:gd name="vf" fmla="val 115470"/>
                            </a:avLst>
                          </a:prstGeom>
                          <a:solidFill>
                            <a:schemeClr val="bg1">
                              <a:lumMod val="100000"/>
                              <a:lumOff val="0"/>
                            </a:schemeClr>
                          </a:solidFill>
                          <a:ln w="19050">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FF99CC"/>
                                  </a:outerShdw>
                                </a:effectLst>
                              </a14:hiddenEffects>
                            </a:ext>
                          </a:extLst>
                        </wps:spPr>
                        <wps:bodyPr rot="0" vert="horz" wrap="square" lIns="91440" tIns="45720" rIns="91440" bIns="45720" anchor="t" anchorCtr="0" upright="1">
                          <a:noAutofit/>
                        </wps:bodyPr>
                      </wps:wsp>
                      <wps:wsp>
                        <wps:cNvPr id="18" name="AutoShape 4"/>
                        <wps:cNvSpPr>
                          <a:spLocks noChangeArrowheads="1"/>
                        </wps:cNvSpPr>
                        <wps:spPr bwMode="auto">
                          <a:xfrm rot="-5400000">
                            <a:off x="1172" y="1103"/>
                            <a:ext cx="535" cy="452"/>
                          </a:xfrm>
                          <a:prstGeom prst="hexagon">
                            <a:avLst>
                              <a:gd name="adj" fmla="val 29591"/>
                              <a:gd name="vf" fmla="val 115470"/>
                            </a:avLst>
                          </a:prstGeom>
                          <a:solidFill>
                            <a:schemeClr val="bg1">
                              <a:lumMod val="100000"/>
                              <a:lumOff val="0"/>
                            </a:schemeClr>
                          </a:solidFill>
                          <a:ln w="19050">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FF99CC"/>
                                  </a:outerShdw>
                                </a:effectLst>
                              </a14:hiddenEffects>
                            </a:ext>
                          </a:extLst>
                        </wps:spPr>
                        <wps:bodyPr rot="0" vert="horz" wrap="square" lIns="91440" tIns="45720" rIns="91440" bIns="45720" anchor="t" anchorCtr="0" upright="1">
                          <a:noAutofit/>
                        </wps:bodyPr>
                      </wps:wsp>
                      <wps:wsp>
                        <wps:cNvPr id="19" name="AutoShape 5"/>
                        <wps:cNvSpPr>
                          <a:spLocks noChangeArrowheads="1"/>
                        </wps:cNvSpPr>
                        <wps:spPr bwMode="auto">
                          <a:xfrm rot="-5400000">
                            <a:off x="629" y="1103"/>
                            <a:ext cx="535" cy="452"/>
                          </a:xfrm>
                          <a:prstGeom prst="hexagon">
                            <a:avLst>
                              <a:gd name="adj" fmla="val 29591"/>
                              <a:gd name="vf" fmla="val 115470"/>
                            </a:avLst>
                          </a:prstGeom>
                          <a:solidFill>
                            <a:schemeClr val="bg1">
                              <a:lumMod val="100000"/>
                              <a:lumOff val="0"/>
                            </a:schemeClr>
                          </a:solidFill>
                          <a:ln w="19050">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FF99CC"/>
                                  </a:outerShdw>
                                </a:effectLst>
                              </a14:hiddenEffects>
                            </a:ext>
                          </a:extLst>
                        </wps:spPr>
                        <wps:bodyPr rot="0" vert="horz" wrap="square" lIns="91440" tIns="45720" rIns="91440" bIns="45720" anchor="t" anchorCtr="0" upright="1">
                          <a:noAutofit/>
                        </wps:bodyPr>
                      </wps:wsp>
                      <wps:wsp>
                        <wps:cNvPr id="20" name="AutoShape 6"/>
                        <wps:cNvSpPr>
                          <a:spLocks noChangeArrowheads="1"/>
                        </wps:cNvSpPr>
                        <wps:spPr bwMode="auto">
                          <a:xfrm rot="-5400000">
                            <a:off x="902" y="1579"/>
                            <a:ext cx="534" cy="453"/>
                          </a:xfrm>
                          <a:prstGeom prst="hexagon">
                            <a:avLst>
                              <a:gd name="adj" fmla="val 29470"/>
                              <a:gd name="vf" fmla="val 115470"/>
                            </a:avLst>
                          </a:prstGeom>
                          <a:solidFill>
                            <a:schemeClr val="bg1">
                              <a:lumMod val="100000"/>
                              <a:lumOff val="0"/>
                            </a:schemeClr>
                          </a:solidFill>
                          <a:ln w="19050">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FF99CC"/>
                                  </a:outerShdw>
                                </a:effectLst>
                              </a14:hiddenEffects>
                            </a:ext>
                          </a:extLst>
                        </wps:spPr>
                        <wps:bodyPr rot="0" vert="horz" wrap="square" lIns="91440" tIns="45720" rIns="91440" bIns="45720" anchor="t" anchorCtr="0" upright="1">
                          <a:noAutofit/>
                        </wps:bodyPr>
                      </wps:wsp>
                      <wps:wsp>
                        <wps:cNvPr id="21" name="AutoShape 7"/>
                        <wps:cNvSpPr>
                          <a:spLocks noChangeArrowheads="1"/>
                        </wps:cNvSpPr>
                        <wps:spPr bwMode="auto">
                          <a:xfrm rot="-5400000">
                            <a:off x="1445" y="1579"/>
                            <a:ext cx="534" cy="453"/>
                          </a:xfrm>
                          <a:prstGeom prst="hexagon">
                            <a:avLst>
                              <a:gd name="adj" fmla="val 29470"/>
                              <a:gd name="vf" fmla="val 115470"/>
                            </a:avLst>
                          </a:prstGeom>
                          <a:solidFill>
                            <a:schemeClr val="bg1">
                              <a:lumMod val="100000"/>
                              <a:lumOff val="0"/>
                            </a:schemeClr>
                          </a:solidFill>
                          <a:ln w="19050">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FF99CC"/>
                                  </a:outerShdw>
                                </a:effectLst>
                              </a14:hiddenEffects>
                            </a:ext>
                          </a:extLst>
                        </wps:spPr>
                        <wps:bodyPr rot="0" vert="horz" wrap="square" lIns="91440" tIns="45720" rIns="91440" bIns="45720" anchor="t" anchorCtr="0" upright="1">
                          <a:noAutofit/>
                        </wps:bodyPr>
                      </wps:wsp>
                      <wps:wsp>
                        <wps:cNvPr id="22" name="AutoShape 8"/>
                        <wps:cNvSpPr>
                          <a:spLocks noChangeArrowheads="1"/>
                        </wps:cNvSpPr>
                        <wps:spPr bwMode="auto">
                          <a:xfrm rot="-5400000">
                            <a:off x="359" y="1579"/>
                            <a:ext cx="534" cy="453"/>
                          </a:xfrm>
                          <a:prstGeom prst="hexagon">
                            <a:avLst>
                              <a:gd name="adj" fmla="val 29470"/>
                              <a:gd name="vf" fmla="val 115470"/>
                            </a:avLst>
                          </a:prstGeom>
                          <a:solidFill>
                            <a:schemeClr val="bg1">
                              <a:lumMod val="100000"/>
                              <a:lumOff val="0"/>
                            </a:schemeClr>
                          </a:solidFill>
                          <a:ln w="19050">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FF99CC"/>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9B6A2A" id="Group 2" o:spid="_x0000_s1026" style="position:absolute;margin-left:-9.2pt;margin-top:-4.6pt;width:25.2pt;height:20pt;z-index:251660288" coordorigin="399,597" coordsize="1539,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" o:allowincell="f">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3" o:spid="_x0000_s1027" type="#_x0000_t9" style="position:absolute;left:902;top:637;width:534;height:45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m41sAA&#10;AADbAAAADwAAAGRycy9kb3ducmV2LnhtbERPTYvCMBC9C/6HMMLeNNXDql2jSGHFw4LYCnsdmrEt&#10;NpNuE9vuvzeC4G0e73M2u8HUoqPWVZYVzGcRCOLc6ooLBZfse7oC4TyyxtoyKfgnB7vteLTBWNue&#10;z9SlvhAhhF2MCkrvm1hKl5dk0M1sQxy4q20N+gDbQuoW+xBuarmIok9psOLQUGJDSUn5Lb0bBb8H&#10;NH2+SKPMno4/6+4vydw6UepjMuy/QHga/Fv8ch91mL+E5y/hAL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m41sAAAADbAAAADwAAAAAAAAAAAAAAAACYAgAAZHJzL2Rvd25y&#10;ZXYueG1sUEsFBgAAAAAEAAQA9QAAAIUDAAAAAA==&#10;" fillcolor="white [3212]" strokeweight="1.5pt">
                  <v:shadow color="#f9c" offset="-6pt,-6pt"/>
                </v:shape>
                <v:shape id="AutoShape 4" o:spid="_x0000_s1028" type="#_x0000_t9" style="position:absolute;left:1172;top:1103;width:535;height:45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YspMMA&#10;AADbAAAADwAAAGRycy9kb3ducmV2LnhtbESPQWvCQBCF7wX/wzJCb3VTD6LRVUpA8SCUJoLXITtN&#10;QrOzMbsm6b/vHAreZnhv3vtmd5hcqwbqQ+PZwPsiAUVcettwZeBaHN/WoEJEtth6JgO/FOCwn73s&#10;MLV+5C8a8lgpCeGQooE6xi7VOpQ1OQwL3xGL9u17h1HWvtK2x1HCXauXSbLSDhuWhho7ymoqf/KH&#10;M3A7oRvLZZ4U/vN82Qz3rAibzJjX+fSxBRVpik/z//XZCr7Ayi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YspMMAAADbAAAADwAAAAAAAAAAAAAAAACYAgAAZHJzL2Rv&#10;d25yZXYueG1sUEsFBgAAAAAEAAQA9QAAAIgDAAAAAA==&#10;" fillcolor="white [3212]" strokeweight="1.5pt">
                  <v:shadow color="#f9c" offset="-6pt,-6pt"/>
                </v:shape>
                <v:shape id="AutoShape 5" o:spid="_x0000_s1029" type="#_x0000_t9" style="position:absolute;left:629;top:1103;width:535;height:45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JP8AA&#10;AADbAAAADwAAAGRycy9kb3ducmV2LnhtbERPTYvCMBC9C/6HMAveNF0Psu0aRQqKB0G2Xdjr0My2&#10;xWZSm9jWf28Ewds83uest6NpRE+dqy0r+FxEIIgLq2suFfzm+/kXCOeRNTaWScGdHGw308kaE20H&#10;/qE+86UIIewSVFB53yZSuqIig25hW+LA/dvOoA+wK6XucAjhppHLKFpJgzWHhgpbSisqLtnNKPg7&#10;oBmKZRbl9nw8xf01zV2cKjX7GHffIDyN/i1+uY86zI/h+Us4QG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qJP8AAAADbAAAADwAAAAAAAAAAAAAAAACYAgAAZHJzL2Rvd25y&#10;ZXYueG1sUEsFBgAAAAAEAAQA9QAAAIUDAAAAAA==&#10;" fillcolor="white [3212]" strokeweight="1.5pt">
                  <v:shadow color="#f9c" offset="-6pt,-6pt"/>
                </v:shape>
                <v:shape id="AutoShape 6" o:spid="_x0000_s1030" type="#_x0000_t9" style="position:absolute;left:902;top:1579;width:534;height:45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qH78A&#10;AADbAAAADwAAAGRycy9kb3ducmV2LnhtbERPTYvCMBC9C/6HMMLebGoPi3aNIoUVDwtiK+x1aMa2&#10;2Ey6TWy7/94cBI+P973dT6YVA/WusaxgFcUgiEurG64UXIvv5RqE88gaW8uk4J8c7Hfz2RZTbUe+&#10;0JD7SoQQdikqqL3vUildWZNBF9mOOHA32xv0AfaV1D2OIdy0MonjT2mw4dBQY0dZTeU9fxgFv0c0&#10;Y5nkcWHPp5/N8JcVbpMp9bGYDl8gPE3+LX65T1pBEtaHL+EHyN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OofvwAAANsAAAAPAAAAAAAAAAAAAAAAAJgCAABkcnMvZG93bnJl&#10;di54bWxQSwUGAAAAAAQABAD1AAAAhAMAAAAA&#10;" fillcolor="white [3212]" strokeweight="1.5pt">
                  <v:shadow color="#f9c" offset="-6pt,-6pt"/>
                </v:shape>
                <v:shape id="AutoShape 7" o:spid="_x0000_s1031" type="#_x0000_t9" style="position:absolute;left:1445;top:1579;width:534;height:45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PhMIA&#10;AADbAAAADwAAAGRycy9kb3ducmV2LnhtbESPQYvCMBSE78L+h/CEvWlqD4t2jSIFxcOC2Ap7fTTP&#10;tti8dJtsW/+9EQSPw8x8w6y3o2lET52rLStYzCMQxIXVNZcKLvl+tgThPLLGxjIpuJOD7eZjssZE&#10;24HP1Ge+FAHCLkEFlfdtIqUrKjLo5rYlDt7VdgZ9kF0pdYdDgJtGxlH0JQ3WHBYqbCmtqLhl/0bB&#10;7wHNUMRZlNvT8WfV/6W5W6VKfU7H3TcIT6N/h1/to1YQL+D5Jfw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E+EwgAAANsAAAAPAAAAAAAAAAAAAAAAAJgCAABkcnMvZG93&#10;bnJldi54bWxQSwUGAAAAAAQABAD1AAAAhwMAAAAA&#10;" fillcolor="white [3212]" strokeweight="1.5pt">
                  <v:shadow color="#f9c" offset="-6pt,-6pt"/>
                </v:shape>
                <v:shape id="AutoShape 8" o:spid="_x0000_s1032" type="#_x0000_t9" style="position:absolute;left:359;top:1579;width:534;height:45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LR88IA&#10;AADbAAAADwAAAGRycy9kb3ducmV2LnhtbESPQYvCMBSE74L/ITzBm6b2IFqNIoVdPCwstoLXR/Ns&#10;i81LbbJt999vFgSPw8x8w+yPo2lET52rLStYLSMQxIXVNZcKrvnHYgPCeWSNjWVS8EsOjofpZI+J&#10;tgNfqM98KQKEXYIKKu/bREpXVGTQLW1LHLy77Qz6ILtS6g6HADeNjKNoLQ3WHBYqbCmtqHhkP0bB&#10;7RPNUMRZlNvv89e2f6a526ZKzWfjaQfC0+jf4Vf7rBXEMfx/CT9AH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YtHzwgAAANsAAAAPAAAAAAAAAAAAAAAAAJgCAABkcnMvZG93&#10;bnJldi54bWxQSwUGAAAAAAQABAD1AAAAhwMAAAAA&#10;" fillcolor="white [3212]" strokeweight="1.5pt">
                  <v:shadow color="#f9c" offset="-6pt,-6pt"/>
                </v:shape>
              </v:group>
            </w:pict>
          </mc:Fallback>
        </mc:AlternateContent>
      </w:r>
      <w:r w:rsidR="00E73D92">
        <w:t xml:space="preserve">       </w:t>
      </w:r>
      <w:r>
        <w:rPr>
          <w:b/>
          <w:bCs/>
          <w:noProof/>
          <w:sz w:val="24"/>
          <w:szCs w:val="24"/>
        </w:rPr>
        <mc:AlternateContent>
          <mc:Choice Requires="wpg">
            <w:drawing>
              <wp:anchor distT="0" distB="0" distL="114300" distR="114300" simplePos="0" relativeHeight="251661312" behindDoc="0" locked="0" layoutInCell="0" allowOverlap="1">
                <wp:simplePos x="0" y="0"/>
                <wp:positionH relativeFrom="column">
                  <wp:posOffset>-116840</wp:posOffset>
                </wp:positionH>
                <wp:positionV relativeFrom="paragraph">
                  <wp:posOffset>-74295</wp:posOffset>
                </wp:positionV>
                <wp:extent cx="320040" cy="254000"/>
                <wp:effectExtent l="12065" t="27940" r="10795" b="2286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54000"/>
                          <a:chOff x="399" y="597"/>
                          <a:chExt cx="1539" cy="1476"/>
                        </a:xfrm>
                      </wpg:grpSpPr>
                      <wps:wsp>
                        <wps:cNvPr id="10" name="AutoShape 10"/>
                        <wps:cNvSpPr>
                          <a:spLocks noChangeArrowheads="1"/>
                        </wps:cNvSpPr>
                        <wps:spPr bwMode="auto">
                          <a:xfrm rot="-5400000">
                            <a:off x="902" y="637"/>
                            <a:ext cx="534" cy="453"/>
                          </a:xfrm>
                          <a:prstGeom prst="hexagon">
                            <a:avLst>
                              <a:gd name="adj" fmla="val 29470"/>
                              <a:gd name="vf" fmla="val 115470"/>
                            </a:avLst>
                          </a:prstGeom>
                          <a:solidFill>
                            <a:schemeClr val="bg1">
                              <a:lumMod val="100000"/>
                              <a:lumOff val="0"/>
                            </a:schemeClr>
                          </a:solidFill>
                          <a:ln w="19050">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FF99CC"/>
                                  </a:outerShdw>
                                </a:effectLst>
                              </a14:hiddenEffects>
                            </a:ext>
                          </a:extLst>
                        </wps:spPr>
                        <wps:bodyPr rot="0" vert="horz" wrap="square" lIns="91440" tIns="45720" rIns="91440" bIns="45720" anchor="t" anchorCtr="0" upright="1">
                          <a:noAutofit/>
                        </wps:bodyPr>
                      </wps:wsp>
                      <wps:wsp>
                        <wps:cNvPr id="11" name="AutoShape 11"/>
                        <wps:cNvSpPr>
                          <a:spLocks noChangeArrowheads="1"/>
                        </wps:cNvSpPr>
                        <wps:spPr bwMode="auto">
                          <a:xfrm rot="-5400000">
                            <a:off x="1172" y="1103"/>
                            <a:ext cx="535" cy="452"/>
                          </a:xfrm>
                          <a:prstGeom prst="hexagon">
                            <a:avLst>
                              <a:gd name="adj" fmla="val 29591"/>
                              <a:gd name="vf" fmla="val 115470"/>
                            </a:avLst>
                          </a:prstGeom>
                          <a:solidFill>
                            <a:schemeClr val="bg1">
                              <a:lumMod val="100000"/>
                              <a:lumOff val="0"/>
                            </a:schemeClr>
                          </a:solidFill>
                          <a:ln w="19050">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FF99CC"/>
                                  </a:outerShdw>
                                </a:effectLst>
                              </a14:hiddenEffects>
                            </a:ext>
                          </a:extLst>
                        </wps:spPr>
                        <wps:bodyPr rot="0" vert="horz" wrap="square" lIns="91440" tIns="45720" rIns="91440" bIns="45720" anchor="t" anchorCtr="0" upright="1">
                          <a:noAutofit/>
                        </wps:bodyPr>
                      </wps:wsp>
                      <wps:wsp>
                        <wps:cNvPr id="12" name="AutoShape 12"/>
                        <wps:cNvSpPr>
                          <a:spLocks noChangeArrowheads="1"/>
                        </wps:cNvSpPr>
                        <wps:spPr bwMode="auto">
                          <a:xfrm rot="-5400000">
                            <a:off x="629" y="1103"/>
                            <a:ext cx="535" cy="452"/>
                          </a:xfrm>
                          <a:prstGeom prst="hexagon">
                            <a:avLst>
                              <a:gd name="adj" fmla="val 29591"/>
                              <a:gd name="vf" fmla="val 115470"/>
                            </a:avLst>
                          </a:prstGeom>
                          <a:solidFill>
                            <a:schemeClr val="bg1">
                              <a:lumMod val="100000"/>
                              <a:lumOff val="0"/>
                            </a:schemeClr>
                          </a:solidFill>
                          <a:ln w="19050">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FF99CC"/>
                                  </a:outerShdw>
                                </a:effectLst>
                              </a14:hiddenEffects>
                            </a:ext>
                          </a:extLst>
                        </wps:spPr>
                        <wps:bodyPr rot="0" vert="horz" wrap="square" lIns="91440" tIns="45720" rIns="91440" bIns="45720" anchor="t" anchorCtr="0" upright="1">
                          <a:noAutofit/>
                        </wps:bodyPr>
                      </wps:wsp>
                      <wps:wsp>
                        <wps:cNvPr id="13" name="AutoShape 13"/>
                        <wps:cNvSpPr>
                          <a:spLocks noChangeArrowheads="1"/>
                        </wps:cNvSpPr>
                        <wps:spPr bwMode="auto">
                          <a:xfrm rot="-5400000">
                            <a:off x="902" y="1579"/>
                            <a:ext cx="534" cy="453"/>
                          </a:xfrm>
                          <a:prstGeom prst="hexagon">
                            <a:avLst>
                              <a:gd name="adj" fmla="val 29470"/>
                              <a:gd name="vf" fmla="val 115470"/>
                            </a:avLst>
                          </a:prstGeom>
                          <a:solidFill>
                            <a:schemeClr val="bg1">
                              <a:lumMod val="100000"/>
                              <a:lumOff val="0"/>
                            </a:schemeClr>
                          </a:solidFill>
                          <a:ln w="19050">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FF99CC"/>
                                  </a:outerShdw>
                                </a:effectLst>
                              </a14:hiddenEffects>
                            </a:ext>
                          </a:extLst>
                        </wps:spPr>
                        <wps:bodyPr rot="0" vert="horz" wrap="square" lIns="91440" tIns="45720" rIns="91440" bIns="45720" anchor="t" anchorCtr="0" upright="1">
                          <a:noAutofit/>
                        </wps:bodyPr>
                      </wps:wsp>
                      <wps:wsp>
                        <wps:cNvPr id="14" name="AutoShape 14"/>
                        <wps:cNvSpPr>
                          <a:spLocks noChangeArrowheads="1"/>
                        </wps:cNvSpPr>
                        <wps:spPr bwMode="auto">
                          <a:xfrm rot="-5400000">
                            <a:off x="1445" y="1579"/>
                            <a:ext cx="534" cy="453"/>
                          </a:xfrm>
                          <a:prstGeom prst="hexagon">
                            <a:avLst>
                              <a:gd name="adj" fmla="val 29470"/>
                              <a:gd name="vf" fmla="val 115470"/>
                            </a:avLst>
                          </a:prstGeom>
                          <a:solidFill>
                            <a:schemeClr val="bg1">
                              <a:lumMod val="100000"/>
                              <a:lumOff val="0"/>
                            </a:schemeClr>
                          </a:solidFill>
                          <a:ln w="19050">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FF99CC"/>
                                  </a:outerShdw>
                                </a:effectLst>
                              </a14:hiddenEffects>
                            </a:ext>
                          </a:extLst>
                        </wps:spPr>
                        <wps:bodyPr rot="0" vert="horz" wrap="square" lIns="91440" tIns="45720" rIns="91440" bIns="45720" anchor="t" anchorCtr="0" upright="1">
                          <a:noAutofit/>
                        </wps:bodyPr>
                      </wps:wsp>
                      <wps:wsp>
                        <wps:cNvPr id="15" name="AutoShape 15"/>
                        <wps:cNvSpPr>
                          <a:spLocks noChangeArrowheads="1"/>
                        </wps:cNvSpPr>
                        <wps:spPr bwMode="auto">
                          <a:xfrm rot="-5400000">
                            <a:off x="359" y="1579"/>
                            <a:ext cx="534" cy="453"/>
                          </a:xfrm>
                          <a:prstGeom prst="hexagon">
                            <a:avLst>
                              <a:gd name="adj" fmla="val 29470"/>
                              <a:gd name="vf" fmla="val 115470"/>
                            </a:avLst>
                          </a:prstGeom>
                          <a:solidFill>
                            <a:schemeClr val="bg1">
                              <a:lumMod val="100000"/>
                              <a:lumOff val="0"/>
                            </a:schemeClr>
                          </a:solidFill>
                          <a:ln w="19050">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FF99CC"/>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782DB" id="Group 9" o:spid="_x0000_s1026" style="position:absolute;margin-left:-9.2pt;margin-top:-5.85pt;width:25.2pt;height:20pt;z-index:251661312" coordorigin="399,597" coordsize="1539,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" o:allowincell="f">
                <v:shape id="AutoShape 10" o:spid="_x0000_s1027" type="#_x0000_t9" style="position:absolute;left:902;top:637;width:534;height:45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AgosMA&#10;AADbAAAADwAAAGRycy9kb3ducmV2LnhtbESPQWvCQBCF7wX/wzJCb3VTD6LRVUpA8SCUJoLXITtN&#10;QrOzMbsm6b/vHAreZnhv3vtmd5hcqwbqQ+PZwPsiAUVcettwZeBaHN/WoEJEtth6JgO/FOCwn73s&#10;MLV+5C8a8lgpCeGQooE6xi7VOpQ1OQwL3xGL9u17h1HWvtK2x1HCXauXSbLSDhuWhho7ymoqf/KH&#10;M3A7oRvLZZ4U/vN82Qz3rAibzJjX+fSxBRVpik/z//XZCr7Qyy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AgosMAAADbAAAADwAAAAAAAAAAAAAAAACYAgAAZHJzL2Rv&#10;d25yZXYueG1sUEsFBgAAAAAEAAQA9QAAAIgDAAAAAA==&#10;" fillcolor="white [3212]" strokeweight="1.5pt">
                  <v:shadow color="#f9c" offset="-6pt,-6pt"/>
                </v:shape>
                <v:shape id="AutoShape 11" o:spid="_x0000_s1028" type="#_x0000_t9" style="position:absolute;left:1172;top:1103;width:535;height:45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FOcEA&#10;AADbAAAADwAAAGRycy9kb3ducmV2LnhtbERPTWuDQBC9F/oflgn0Vlc9lMZmI0FI8BAo1UCvgztV&#10;qTtr3Y2af58tFHqbx/ucXb6aQcw0ud6ygiSKQRA3VvfcKrjUx+dXEM4jaxwsk4IbOcj3jw87zLRd&#10;+IPmyrcihLDLUEHn/ZhJ6ZqODLrIjsSB+7KTQR/g1Eo94RLCzSDTOH6RBnsODR2OVHTUfFdXo+Dz&#10;hGZp0iqu7Xt53s4/Re22hVJPm/XwBsLT6v/Ff+5Sh/kJ/P4SDp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chTnBAAAA2wAAAA8AAAAAAAAAAAAAAAAAmAIAAGRycy9kb3du&#10;cmV2LnhtbFBLBQYAAAAABAAEAPUAAACGAwAAAAA=&#10;" fillcolor="white [3212]" strokeweight="1.5pt">
                  <v:shadow color="#f9c" offset="-6pt,-6pt"/>
                </v:shape>
                <v:shape id="AutoShape 12" o:spid="_x0000_s1029" type="#_x0000_t9" style="position:absolute;left:629;top:1103;width:535;height:45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4bTsAA&#10;AADbAAAADwAAAGRycy9kb3ducmV2LnhtbERPTYvCMBC9C/sfwizsTdPtYdGuUaSgeBDEVvA6NLNt&#10;sZl0m9jWf28Ewds83ucs16NpRE+dqy0r+J5FIIgLq2suFZzz7XQOwnlkjY1lUnAnB+vVx2SJibYD&#10;n6jPfClCCLsEFVTet4mUrqjIoJvZljhwf7Yz6APsSqk7HEK4aWQcRT/SYM2hocKW0oqKa3YzCi47&#10;NEMRZ1Fuj/vDov9Pc7dIlfr6HDe/IDyN/i1+ufc6zI/h+Us4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4bTsAAAADbAAAADwAAAAAAAAAAAAAAAACYAgAAZHJzL2Rvd25y&#10;ZXYueG1sUEsFBgAAAAAEAAQA9QAAAIUDAAAAAA==&#10;" fillcolor="white [3212]" strokeweight="1.5pt">
                  <v:shadow color="#f9c" offset="-6pt,-6pt"/>
                </v:shape>
                <v:shape id="AutoShape 13" o:spid="_x0000_s1030" type="#_x0000_t9" style="position:absolute;left:902;top:1579;width:534;height:45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K+1cAA&#10;AADbAAAADwAAAGRycy9kb3ducmV2LnhtbERPTYvCMBC9C/6HMMLeNNUF0a5RpLDiYUFshb0OzdgW&#10;m0m3iW333xtB8DaP9zmb3WBq0VHrKssK5rMIBHFudcWFgkv2PV2BcB5ZY22ZFPyTg912PNpgrG3P&#10;Z+pSX4gQwi5GBaX3TSyly0sy6Ga2IQ7c1bYGfYBtIXWLfQg3tVxE0VIarDg0lNhQUlJ+S+9Gwe8B&#10;TZ8v0iizp+PPuvtLMrdOlPqYDPsvEJ4G/xa/3Ecd5n/C85dwgN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K+1cAAAADbAAAADwAAAAAAAAAAAAAAAACYAgAAZHJzL2Rvd25y&#10;ZXYueG1sUEsFBgAAAAAEAAQA9QAAAIUDAAAAAA==&#10;" fillcolor="white [3212]" strokeweight="1.5pt">
                  <v:shadow color="#f9c" offset="-6pt,-6pt"/>
                </v:shape>
                <v:shape id="AutoShape 14" o:spid="_x0000_s1031" type="#_x0000_t9" style="position:absolute;left:1445;top:1579;width:534;height:45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smocAA&#10;AADbAAAADwAAAGRycy9kb3ducmV2LnhtbERPTYvCMBC9C/6HMMLeNFUW0a5RpLDiYUFshb0OzdgW&#10;m0m3iW333xtB8DaP9zmb3WBq0VHrKssK5rMIBHFudcWFgkv2PV2BcB5ZY22ZFPyTg912PNpgrG3P&#10;Z+pSX4gQwi5GBaX3TSyly0sy6Ga2IQ7c1bYGfYBtIXWLfQg3tVxE0VIarDg0lNhQUlJ+S+9Gwe8B&#10;TZ8v0iizp+PPuvtLMrdOlPqYDPsvEJ4G/xa/3Ecd5n/C85dwgN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smocAAAADbAAAADwAAAAAAAAAAAAAAAACYAgAAZHJzL2Rvd25y&#10;ZXYueG1sUEsFBgAAAAAEAAQA9QAAAIUDAAAAAA==&#10;" fillcolor="white [3212]" strokeweight="1.5pt">
                  <v:shadow color="#f9c" offset="-6pt,-6pt"/>
                </v:shape>
                <v:shape id="AutoShape 15" o:spid="_x0000_s1032" type="#_x0000_t9" style="position:absolute;left:359;top:1579;width:534;height:45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eDOsAA&#10;AADbAAAADwAAAGRycy9kb3ducmV2LnhtbERPTYvCMBC9C/6HMMLeNFVY0a5RpLDiYUFshb0OzdgW&#10;m0m3iW333xtB8DaP9zmb3WBq0VHrKssK5rMIBHFudcWFgkv2PV2BcB5ZY22ZFPyTg912PNpgrG3P&#10;Z+pSX4gQwi5GBaX3TSyly0sy6Ga2IQ7c1bYGfYBtIXWLfQg3tVxE0VIarDg0lNhQUlJ+S+9Gwe8B&#10;TZ8v0iizp+PPuvtLMrdOlPqYDPsvEJ4G/xa/3Ecd5n/C85dwgN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ueDOsAAAADbAAAADwAAAAAAAAAAAAAAAACYAgAAZHJzL2Rvd25y&#10;ZXYueG1sUEsFBgAAAAAEAAQA9QAAAIUDAAAAAA==&#10;" fillcolor="white [3212]" strokeweight="1.5pt">
                  <v:shadow color="#f9c" offset="-6pt,-6pt"/>
                </v:shape>
              </v:group>
            </w:pict>
          </mc:Fallback>
        </mc:AlternateContent>
      </w:r>
      <w:r w:rsidR="00E73D92">
        <w:t xml:space="preserve"> </w:t>
      </w:r>
      <w:r w:rsidR="00E73D92" w:rsidRPr="00C22E49">
        <w:rPr>
          <w:b/>
          <w:bCs/>
          <w:sz w:val="28"/>
          <w:szCs w:val="28"/>
        </w:rPr>
        <w:t>Ecole Nationale d’Ingénieurs de Gabès</w:t>
      </w:r>
    </w:p>
    <w:p w:rsidR="00E73D92" w:rsidRDefault="00E73D92" w:rsidP="00785F27">
      <w:pPr>
        <w:spacing w:after="120" w:line="240" w:lineRule="exact"/>
        <w:rPr>
          <w:b/>
          <w:bCs/>
          <w:sz w:val="24"/>
          <w:szCs w:val="24"/>
        </w:rPr>
      </w:pPr>
      <w:r>
        <w:rPr>
          <w:b/>
          <w:bCs/>
          <w:sz w:val="24"/>
          <w:szCs w:val="24"/>
        </w:rPr>
        <w:t xml:space="preserve">        </w:t>
      </w:r>
      <w:r w:rsidRPr="0035322D">
        <w:rPr>
          <w:b/>
          <w:bCs/>
          <w:sz w:val="24"/>
          <w:szCs w:val="24"/>
        </w:rPr>
        <w:t xml:space="preserve">Département </w:t>
      </w:r>
      <w:r>
        <w:rPr>
          <w:b/>
          <w:bCs/>
          <w:sz w:val="24"/>
          <w:szCs w:val="24"/>
        </w:rPr>
        <w:t xml:space="preserve">de </w:t>
      </w:r>
      <w:r w:rsidRPr="0035322D">
        <w:rPr>
          <w:b/>
          <w:bCs/>
          <w:sz w:val="24"/>
          <w:szCs w:val="24"/>
        </w:rPr>
        <w:t>Génie Civil</w:t>
      </w:r>
    </w:p>
    <w:p w:rsidR="00785F27" w:rsidRDefault="00785F27" w:rsidP="00785F27">
      <w:pPr>
        <w:spacing w:after="120" w:line="240" w:lineRule="exact"/>
        <w:rPr>
          <w:b/>
          <w:bCs/>
          <w:sz w:val="24"/>
          <w:szCs w:val="24"/>
        </w:rPr>
      </w:pPr>
    </w:p>
    <w:p w:rsidR="00241792" w:rsidRDefault="00785F27" w:rsidP="00785F27">
      <w:pPr>
        <w:spacing w:after="120" w:line="240" w:lineRule="exact"/>
        <w:rPr>
          <w:b/>
          <w:bCs/>
          <w:sz w:val="24"/>
          <w:szCs w:val="24"/>
        </w:rPr>
      </w:pPr>
      <w:r>
        <w:rPr>
          <w:b/>
          <w:bCs/>
          <w:sz w:val="24"/>
          <w:szCs w:val="24"/>
        </w:rPr>
        <w:t>Mécanique des sols I</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Section : GCV1</w:t>
      </w:r>
    </w:p>
    <w:p w:rsidR="00785F27" w:rsidRDefault="00785F27" w:rsidP="00785F27">
      <w:pPr>
        <w:spacing w:after="0"/>
        <w:rPr>
          <w:b/>
          <w:bCs/>
          <w:sz w:val="24"/>
          <w:szCs w:val="24"/>
        </w:rPr>
      </w:pPr>
    </w:p>
    <w:p w:rsidR="00465B13" w:rsidRDefault="00465B13" w:rsidP="00785F27">
      <w:pPr>
        <w:spacing w:after="0"/>
        <w:rPr>
          <w:b/>
          <w:bCs/>
          <w:sz w:val="24"/>
          <w:szCs w:val="24"/>
        </w:rPr>
      </w:pPr>
    </w:p>
    <w:p w:rsidR="00785F27" w:rsidRPr="00DA34A3" w:rsidRDefault="00785F27">
      <w:pPr>
        <w:rPr>
          <w:b/>
          <w:bCs/>
          <w:sz w:val="24"/>
          <w:szCs w:val="24"/>
        </w:rPr>
      </w:pPr>
    </w:p>
    <w:p w:rsidR="00E73D92" w:rsidRPr="00DA34A3" w:rsidRDefault="00D848B0" w:rsidP="00063252">
      <w:pPr>
        <w:jc w:val="center"/>
        <w:rPr>
          <w:b/>
          <w:bCs/>
          <w:sz w:val="24"/>
          <w:szCs w:val="24"/>
        </w:rPr>
      </w:pPr>
      <w:r w:rsidRPr="00613F82">
        <w:rPr>
          <w:b/>
          <w:bCs/>
          <w:caps/>
          <w:sz w:val="24"/>
          <w:szCs w:val="24"/>
        </w:rPr>
        <w:t>Travaux Diriges N</w:t>
      </w:r>
      <w:r w:rsidRPr="00613F82">
        <w:rPr>
          <w:rFonts w:hint="eastAsia"/>
          <w:b/>
          <w:bCs/>
          <w:caps/>
          <w:sz w:val="24"/>
          <w:szCs w:val="24"/>
        </w:rPr>
        <w:t>˚</w:t>
      </w:r>
      <w:r w:rsidR="00063252">
        <w:rPr>
          <w:b/>
          <w:bCs/>
          <w:sz w:val="24"/>
          <w:szCs w:val="24"/>
        </w:rPr>
        <w:t> 3</w:t>
      </w:r>
      <w:r w:rsidR="00613F82">
        <w:rPr>
          <w:b/>
          <w:bCs/>
          <w:sz w:val="24"/>
          <w:szCs w:val="24"/>
        </w:rPr>
        <w:t xml:space="preserve"> </w:t>
      </w:r>
      <w:proofErr w:type="gramStart"/>
      <w:r w:rsidR="00613F82">
        <w:rPr>
          <w:b/>
          <w:bCs/>
          <w:sz w:val="24"/>
          <w:szCs w:val="24"/>
        </w:rPr>
        <w:t>-</w:t>
      </w:r>
      <w:r w:rsidR="002B5653" w:rsidRPr="00DA34A3">
        <w:rPr>
          <w:b/>
          <w:bCs/>
          <w:sz w:val="24"/>
          <w:szCs w:val="24"/>
        </w:rPr>
        <w:t xml:space="preserve"> </w:t>
      </w:r>
      <w:r w:rsidR="00E73D92" w:rsidRPr="00DA34A3">
        <w:rPr>
          <w:b/>
          <w:bCs/>
          <w:sz w:val="24"/>
          <w:szCs w:val="24"/>
        </w:rPr>
        <w:t xml:space="preserve"> MECANIQUE</w:t>
      </w:r>
      <w:proofErr w:type="gramEnd"/>
      <w:r w:rsidR="00E73D92" w:rsidRPr="00DA34A3">
        <w:rPr>
          <w:b/>
          <w:bCs/>
          <w:sz w:val="24"/>
          <w:szCs w:val="24"/>
        </w:rPr>
        <w:t xml:space="preserve"> DES SOLS</w:t>
      </w:r>
    </w:p>
    <w:p w:rsidR="004442E8" w:rsidRDefault="004442E8" w:rsidP="00E73D92">
      <w:pPr>
        <w:jc w:val="center"/>
      </w:pPr>
    </w:p>
    <w:p w:rsidR="00465B13" w:rsidRDefault="00465B13" w:rsidP="00E73D92">
      <w:pPr>
        <w:jc w:val="center"/>
      </w:pPr>
    </w:p>
    <w:p w:rsidR="004442E8" w:rsidRPr="00DA34A3" w:rsidRDefault="00573924" w:rsidP="00D939BA">
      <w:pPr>
        <w:ind w:left="360" w:hanging="360"/>
        <w:rPr>
          <w:b/>
          <w:bCs/>
        </w:rPr>
      </w:pPr>
      <w:r>
        <w:rPr>
          <w:b/>
          <w:bCs/>
        </w:rPr>
        <w:t>Exercice1 </w:t>
      </w:r>
    </w:p>
    <w:p w:rsidR="004C5F8A" w:rsidRDefault="004C5F8A" w:rsidP="00FA500E">
      <w:pPr>
        <w:autoSpaceDE w:val="0"/>
        <w:autoSpaceDN w:val="0"/>
        <w:adjustRightInd w:val="0"/>
        <w:spacing w:after="0" w:line="240" w:lineRule="auto"/>
      </w:pPr>
      <w:r w:rsidRPr="004C5F8A">
        <w:t xml:space="preserve">Calculer le gradient hydraulique critique </w:t>
      </w:r>
      <w:r w:rsidR="002023E9">
        <w:t>d</w:t>
      </w:r>
      <w:r w:rsidRPr="004C5F8A">
        <w:t>‘un sable dont la porosité est de 40%</w:t>
      </w:r>
      <w:r w:rsidR="00E9167F">
        <w:t xml:space="preserve"> </w:t>
      </w:r>
      <w:r w:rsidRPr="004C5F8A">
        <w:t>et d</w:t>
      </w:r>
      <w:r w:rsidR="00E9167F">
        <w:t xml:space="preserve">ont </w:t>
      </w:r>
      <w:proofErr w:type="gramStart"/>
      <w:r w:rsidR="00E9167F">
        <w:t>le  module</w:t>
      </w:r>
      <w:proofErr w:type="gramEnd"/>
      <w:r w:rsidR="00E9167F">
        <w:t xml:space="preserve"> spécifique est </w:t>
      </w:r>
      <w:proofErr w:type="spellStart"/>
      <w:r w:rsidR="00E9167F">
        <w:t>Gs</w:t>
      </w:r>
      <w:proofErr w:type="spellEnd"/>
      <w:r w:rsidR="00E9167F">
        <w:t>=</w:t>
      </w:r>
      <w:r w:rsidRPr="004C5F8A">
        <w:t xml:space="preserve"> 2</w:t>
      </w:r>
      <w:r w:rsidR="00FA500E">
        <w:t>,</w:t>
      </w:r>
      <w:r w:rsidR="00DF7490">
        <w:t>7</w:t>
      </w:r>
      <w:bookmarkStart w:id="0" w:name="_GoBack"/>
      <w:bookmarkEnd w:id="0"/>
      <w:r w:rsidRPr="004C5F8A">
        <w:t>2.</w:t>
      </w:r>
    </w:p>
    <w:p w:rsidR="00C311E0" w:rsidRDefault="00C311E0" w:rsidP="004C5F8A">
      <w:pPr>
        <w:autoSpaceDE w:val="0"/>
        <w:autoSpaceDN w:val="0"/>
        <w:adjustRightInd w:val="0"/>
        <w:spacing w:after="0" w:line="240" w:lineRule="auto"/>
      </w:pPr>
    </w:p>
    <w:p w:rsidR="00C311E0" w:rsidRPr="00DA34A3" w:rsidRDefault="00C311E0" w:rsidP="00C311E0">
      <w:pPr>
        <w:ind w:left="360" w:hanging="360"/>
        <w:rPr>
          <w:b/>
          <w:bCs/>
        </w:rPr>
      </w:pPr>
      <w:r w:rsidRPr="00DA34A3">
        <w:rPr>
          <w:b/>
          <w:bCs/>
        </w:rPr>
        <w:t>Exercice</w:t>
      </w:r>
      <w:r>
        <w:rPr>
          <w:b/>
          <w:bCs/>
        </w:rPr>
        <w:t>2</w:t>
      </w:r>
      <w:r w:rsidR="00573924">
        <w:rPr>
          <w:b/>
          <w:bCs/>
        </w:rPr>
        <w:t> </w:t>
      </w:r>
    </w:p>
    <w:p w:rsidR="00C311E0" w:rsidRDefault="00C311E0" w:rsidP="0084131F">
      <w:pPr>
        <w:autoSpaceDE w:val="0"/>
        <w:autoSpaceDN w:val="0"/>
        <w:adjustRightInd w:val="0"/>
        <w:spacing w:after="0" w:line="240" w:lineRule="auto"/>
      </w:pPr>
      <w:r>
        <w:t xml:space="preserve">On considère un </w:t>
      </w:r>
      <w:proofErr w:type="spellStart"/>
      <w:r>
        <w:t>perméamètre</w:t>
      </w:r>
      <w:proofErr w:type="spellEnd"/>
      <w:r>
        <w:t xml:space="preserve"> à charge </w:t>
      </w:r>
      <w:proofErr w:type="spellStart"/>
      <w:r>
        <w:t>cte</w:t>
      </w:r>
      <w:proofErr w:type="spellEnd"/>
      <w:r>
        <w:t xml:space="preserve">.  Un échantillon </w:t>
      </w:r>
      <w:proofErr w:type="gramStart"/>
      <w:r>
        <w:t>cylindrique  de</w:t>
      </w:r>
      <w:proofErr w:type="gramEnd"/>
      <w:r>
        <w:t xml:space="preserve"> diamètre  100mm et de hauteur 150 mm est sujet d’un écoulement ascendant de 540 ml</w:t>
      </w:r>
      <w:r w:rsidR="0084131F">
        <w:t xml:space="preserve"> (cm</w:t>
      </w:r>
      <w:r w:rsidR="0084131F" w:rsidRPr="00FA500E">
        <w:rPr>
          <w:vertAlign w:val="superscript"/>
        </w:rPr>
        <w:t>3</w:t>
      </w:r>
      <w:r w:rsidR="0084131F">
        <w:t>) /min. La perte de charge le long de l’échantillon est de 360mm.</w:t>
      </w:r>
    </w:p>
    <w:p w:rsidR="0084131F" w:rsidRDefault="0084131F" w:rsidP="0084131F">
      <w:pPr>
        <w:autoSpaceDE w:val="0"/>
        <w:autoSpaceDN w:val="0"/>
        <w:adjustRightInd w:val="0"/>
        <w:spacing w:after="0" w:line="240" w:lineRule="auto"/>
      </w:pPr>
    </w:p>
    <w:p w:rsidR="0084131F" w:rsidRDefault="0084131F" w:rsidP="0084131F">
      <w:pPr>
        <w:autoSpaceDE w:val="0"/>
        <w:autoSpaceDN w:val="0"/>
        <w:adjustRightInd w:val="0"/>
        <w:spacing w:after="0" w:line="240" w:lineRule="auto"/>
      </w:pPr>
      <w:r>
        <w:t>Calculer le coefficient de perméabilité K en m/s.</w:t>
      </w:r>
    </w:p>
    <w:p w:rsidR="00663B16" w:rsidRDefault="00663B16" w:rsidP="0084131F">
      <w:pPr>
        <w:autoSpaceDE w:val="0"/>
        <w:autoSpaceDN w:val="0"/>
        <w:adjustRightInd w:val="0"/>
        <w:spacing w:after="0" w:line="240" w:lineRule="auto"/>
      </w:pPr>
    </w:p>
    <w:p w:rsidR="00663B16" w:rsidRDefault="00663B16" w:rsidP="00663B16">
      <w:pPr>
        <w:ind w:left="360" w:hanging="360"/>
        <w:rPr>
          <w:b/>
          <w:bCs/>
        </w:rPr>
      </w:pPr>
      <w:r w:rsidRPr="00DA34A3">
        <w:rPr>
          <w:b/>
          <w:bCs/>
        </w:rPr>
        <w:t>Exercice</w:t>
      </w:r>
      <w:r>
        <w:rPr>
          <w:b/>
          <w:bCs/>
        </w:rPr>
        <w:t>3</w:t>
      </w:r>
      <w:r w:rsidR="00573924">
        <w:rPr>
          <w:b/>
          <w:bCs/>
        </w:rPr>
        <w:t> </w:t>
      </w:r>
    </w:p>
    <w:p w:rsidR="00663B16" w:rsidRDefault="00663B16" w:rsidP="00663B16">
      <w:pPr>
        <w:ind w:left="360" w:hanging="360"/>
      </w:pPr>
      <w:r w:rsidRPr="00663B16">
        <w:t>On considère un essai</w:t>
      </w:r>
      <w:r>
        <w:t xml:space="preserve"> de perméabilité à charge variable, les résultats de l’essai sont comme suit :</w:t>
      </w:r>
    </w:p>
    <w:p w:rsidR="00663B16" w:rsidRDefault="00663B16" w:rsidP="00663B16">
      <w:pPr>
        <w:ind w:left="360" w:hanging="360"/>
      </w:pPr>
      <w:r>
        <w:t>Diamètre du tube = 20mm, diamètre de la cellule = 100mm, hauteur de l’échantillon</w:t>
      </w:r>
      <w:r w:rsidR="00781A75">
        <w:t xml:space="preserve"> = 100mm.</w:t>
      </w:r>
    </w:p>
    <w:p w:rsidR="00781A75" w:rsidRDefault="00781A75" w:rsidP="00781A75">
      <w:r>
        <w:t xml:space="preserve">Si on considère comme plan de référence le </w:t>
      </w:r>
      <w:proofErr w:type="gramStart"/>
      <w:r>
        <w:t>niveau  supérieur</w:t>
      </w:r>
      <w:proofErr w:type="gramEnd"/>
      <w:r>
        <w:t xml:space="preserve"> de l’échantillon, la charge h chute d’une valeur initiale de 800mm à 600mm au bout d’une heure et la température de l’eau était 30°C.</w:t>
      </w:r>
    </w:p>
    <w:p w:rsidR="00E0515B" w:rsidRDefault="00E0515B" w:rsidP="00781A75">
      <w:r>
        <w:t xml:space="preserve">Les viscosités dynamiques sont respectivement : </w:t>
      </w:r>
      <w:r>
        <w:sym w:font="Symbol" w:char="F068"/>
      </w:r>
      <w:r>
        <w:t xml:space="preserve"> = </w:t>
      </w:r>
      <w:proofErr w:type="gramStart"/>
      <w:r>
        <w:t>1,005 .</w:t>
      </w:r>
      <w:proofErr w:type="gramEnd"/>
      <w:r>
        <w:t xml:space="preserve"> 10</w:t>
      </w:r>
      <w:r w:rsidRPr="00FA500E">
        <w:rPr>
          <w:vertAlign w:val="superscript"/>
        </w:rPr>
        <w:t>-3</w:t>
      </w:r>
      <w:r>
        <w:t xml:space="preserve"> </w:t>
      </w:r>
      <w:proofErr w:type="spellStart"/>
      <w:r>
        <w:t>N.s</w:t>
      </w:r>
      <w:proofErr w:type="spellEnd"/>
      <w:r>
        <w:t xml:space="preserve">/m2 (à 20°C), </w:t>
      </w:r>
      <w:r>
        <w:sym w:font="Symbol" w:char="F068"/>
      </w:r>
      <w:r>
        <w:t xml:space="preserve"> = 0,801. 10</w:t>
      </w:r>
      <w:r w:rsidRPr="00FA500E">
        <w:rPr>
          <w:vertAlign w:val="superscript"/>
        </w:rPr>
        <w:t>-3</w:t>
      </w:r>
      <w:r>
        <w:t xml:space="preserve"> </w:t>
      </w:r>
      <w:proofErr w:type="spellStart"/>
      <w:r>
        <w:t>N.s</w:t>
      </w:r>
      <w:proofErr w:type="spellEnd"/>
      <w:r>
        <w:t>/m2 (à 30°C)</w:t>
      </w:r>
    </w:p>
    <w:p w:rsidR="00781A75" w:rsidRDefault="00781A75" w:rsidP="00781A75">
      <w:pPr>
        <w:autoSpaceDE w:val="0"/>
        <w:autoSpaceDN w:val="0"/>
        <w:adjustRightInd w:val="0"/>
        <w:spacing w:after="0" w:line="240" w:lineRule="auto"/>
      </w:pPr>
      <w:r>
        <w:t>Calculer le coefficient de perméabilité K à 20°C</w:t>
      </w:r>
      <w:r w:rsidR="00E0515B">
        <w:t xml:space="preserve"> sachant que  </w:t>
      </w:r>
    </w:p>
    <w:p w:rsidR="00F14F07" w:rsidRDefault="00F14F07" w:rsidP="00F14F07">
      <w:pPr>
        <w:autoSpaceDE w:val="0"/>
        <w:autoSpaceDN w:val="0"/>
        <w:adjustRightInd w:val="0"/>
        <w:spacing w:after="0" w:line="240" w:lineRule="auto"/>
        <w:ind w:left="708" w:firstLine="708"/>
      </w:pPr>
      <w:r>
        <w:rPr>
          <w:noProof/>
        </w:rPr>
        <w:drawing>
          <wp:inline distT="0" distB="0" distL="0" distR="0">
            <wp:extent cx="1238250" cy="789488"/>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38250" cy="789488"/>
                    </a:xfrm>
                    <a:prstGeom prst="rect">
                      <a:avLst/>
                    </a:prstGeom>
                    <a:noFill/>
                    <a:ln w="9525">
                      <a:noFill/>
                      <a:miter lim="800000"/>
                      <a:headEnd/>
                      <a:tailEnd/>
                    </a:ln>
                  </pic:spPr>
                </pic:pic>
              </a:graphicData>
            </a:graphic>
          </wp:inline>
        </w:drawing>
      </w:r>
    </w:p>
    <w:p w:rsidR="00EC6292" w:rsidRDefault="00EC6292" w:rsidP="00EC6292">
      <w:pPr>
        <w:ind w:left="360" w:hanging="360"/>
        <w:rPr>
          <w:b/>
          <w:bCs/>
        </w:rPr>
      </w:pPr>
      <w:r w:rsidRPr="00DA34A3">
        <w:rPr>
          <w:b/>
          <w:bCs/>
        </w:rPr>
        <w:t>Exercice</w:t>
      </w:r>
      <w:r>
        <w:rPr>
          <w:b/>
          <w:bCs/>
        </w:rPr>
        <w:t>4</w:t>
      </w:r>
      <w:r w:rsidR="00573924">
        <w:rPr>
          <w:b/>
          <w:bCs/>
        </w:rPr>
        <w:t> </w:t>
      </w:r>
    </w:p>
    <w:p w:rsidR="00EC6292" w:rsidRDefault="00EC6292" w:rsidP="00EC6292">
      <w:pPr>
        <w:ind w:left="360" w:hanging="360"/>
      </w:pPr>
      <w:r>
        <w:t xml:space="preserve">Considérer l’arrangement d’un </w:t>
      </w:r>
      <w:proofErr w:type="gramStart"/>
      <w:r>
        <w:t xml:space="preserve">essai  </w:t>
      </w:r>
      <w:r w:rsidR="00573924">
        <w:t>comme</w:t>
      </w:r>
      <w:proofErr w:type="gramEnd"/>
      <w:r w:rsidR="00573924">
        <w:t xml:space="preserve"> illustré sur la figure ci-dessous</w:t>
      </w:r>
      <w:r>
        <w:t>,</w:t>
      </w:r>
    </w:p>
    <w:p w:rsidR="00EC6292" w:rsidRDefault="00EC6292" w:rsidP="00EC6292">
      <w:pPr>
        <w:ind w:left="360" w:hanging="360"/>
      </w:pPr>
      <w:r>
        <w:t>Calculer le volume de l’eau déversée en 20mn. La surface transversale de l’échantillon est 4000mm2 et k = 4,0 mm/s.</w:t>
      </w:r>
    </w:p>
    <w:p w:rsidR="00A135EE" w:rsidRDefault="00A135EE" w:rsidP="00EC6292">
      <w:pPr>
        <w:ind w:left="360" w:hanging="360"/>
      </w:pPr>
    </w:p>
    <w:p w:rsidR="00A135EE" w:rsidRDefault="00A135EE" w:rsidP="00EC6292">
      <w:pPr>
        <w:ind w:left="360" w:hanging="360"/>
      </w:pPr>
    </w:p>
    <w:p w:rsidR="00A135EE" w:rsidRDefault="00A135EE" w:rsidP="00A135EE">
      <w:pPr>
        <w:ind w:left="360" w:hanging="360"/>
        <w:jc w:val="center"/>
      </w:pPr>
      <w:r>
        <w:rPr>
          <w:noProof/>
        </w:rPr>
        <w:drawing>
          <wp:inline distT="0" distB="0" distL="0" distR="0">
            <wp:extent cx="3962400" cy="249319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63541" cy="2493913"/>
                    </a:xfrm>
                    <a:prstGeom prst="rect">
                      <a:avLst/>
                    </a:prstGeom>
                    <a:noFill/>
                    <a:ln w="9525">
                      <a:noFill/>
                      <a:miter lim="800000"/>
                      <a:headEnd/>
                      <a:tailEnd/>
                    </a:ln>
                  </pic:spPr>
                </pic:pic>
              </a:graphicData>
            </a:graphic>
          </wp:inline>
        </w:drawing>
      </w:r>
    </w:p>
    <w:p w:rsidR="00A64838" w:rsidRPr="0054053F" w:rsidRDefault="00A64838" w:rsidP="0054053F">
      <w:pPr>
        <w:ind w:left="360" w:hanging="360"/>
        <w:jc w:val="center"/>
        <w:rPr>
          <w:b/>
          <w:bCs/>
        </w:rPr>
      </w:pPr>
    </w:p>
    <w:p w:rsidR="00573924" w:rsidRDefault="00573924" w:rsidP="00E84D51">
      <w:pPr>
        <w:rPr>
          <w:b/>
          <w:bCs/>
        </w:rPr>
      </w:pPr>
    </w:p>
    <w:p w:rsidR="00E84D51" w:rsidRDefault="00573924" w:rsidP="00E84D51">
      <w:pPr>
        <w:rPr>
          <w:b/>
          <w:bCs/>
        </w:rPr>
      </w:pPr>
      <w:r>
        <w:rPr>
          <w:b/>
          <w:bCs/>
        </w:rPr>
        <w:t>Exercice5 </w:t>
      </w:r>
    </w:p>
    <w:p w:rsidR="00E84D51" w:rsidRDefault="0095767C" w:rsidP="005A7B3B">
      <w:r>
        <w:t>Un essai de pom</w:t>
      </w:r>
      <w:r w:rsidR="005A7B3B">
        <w:t xml:space="preserve">page est effectué dans une aquifère </w:t>
      </w:r>
      <w:proofErr w:type="gramStart"/>
      <w:r w:rsidR="005A7B3B">
        <w:t xml:space="preserve">confinée </w:t>
      </w:r>
      <w:r>
        <w:t xml:space="preserve"> de</w:t>
      </w:r>
      <w:proofErr w:type="gramEnd"/>
      <w:r>
        <w:t xml:space="preserve"> 50m </w:t>
      </w:r>
      <w:r w:rsidR="00A96B2E">
        <w:t>d’épaisseur,</w:t>
      </w:r>
      <w:r w:rsidR="005A7B3B">
        <w:t xml:space="preserve"> le </w:t>
      </w:r>
      <w:r>
        <w:t xml:space="preserve">débit </w:t>
      </w:r>
      <w:r w:rsidR="005A7B3B">
        <w:t xml:space="preserve">de pompage est </w:t>
      </w:r>
      <w:r>
        <w:t>de 600l/min.</w:t>
      </w:r>
    </w:p>
    <w:p w:rsidR="0095767C" w:rsidRDefault="0095767C" w:rsidP="00E84D51">
      <w:r>
        <w:t xml:space="preserve">L’épaisseur de la couche imperméable </w:t>
      </w:r>
      <w:r w:rsidR="00573924">
        <w:t>au-dessus</w:t>
      </w:r>
      <w:r>
        <w:t xml:space="preserve"> de la nappe est de 20m et le niveau initial dans le puits est de 2 m </w:t>
      </w:r>
      <w:r w:rsidR="00573924">
        <w:t>au-dessous</w:t>
      </w:r>
      <w:r>
        <w:t xml:space="preserve"> du niveau</w:t>
      </w:r>
      <w:r w:rsidR="00B94723">
        <w:t xml:space="preserve"> TN (correspond au </w:t>
      </w:r>
      <w:proofErr w:type="gramStart"/>
      <w:r w:rsidR="00B94723">
        <w:t>niveau  de</w:t>
      </w:r>
      <w:proofErr w:type="gramEnd"/>
      <w:r w:rsidR="00B94723">
        <w:t xml:space="preserve"> la couche imperméable).</w:t>
      </w:r>
    </w:p>
    <w:p w:rsidR="00B94723" w:rsidRDefault="00B94723" w:rsidP="00E84D51">
      <w:r>
        <w:t xml:space="preserve">La baisse du niveau d’eau dans les puits d’observations situés respectivement à 50 </w:t>
      </w:r>
      <w:r w:rsidR="005A7B3B">
        <w:t xml:space="preserve">m et 100 m du puits de pompage est </w:t>
      </w:r>
      <w:proofErr w:type="gramStart"/>
      <w:r w:rsidR="005A7B3B">
        <w:t>de  3</w:t>
      </w:r>
      <w:proofErr w:type="gramEnd"/>
      <w:r w:rsidR="005A7B3B">
        <w:t xml:space="preserve"> m et 1 m. Calculer</w:t>
      </w:r>
    </w:p>
    <w:p w:rsidR="005A7B3B" w:rsidRDefault="005A7B3B" w:rsidP="005A7B3B">
      <w:pPr>
        <w:pStyle w:val="Paragraphedeliste"/>
        <w:numPr>
          <w:ilvl w:val="0"/>
          <w:numId w:val="16"/>
        </w:numPr>
      </w:pPr>
      <w:r>
        <w:t xml:space="preserve">Le coefficient de perméabilité </w:t>
      </w:r>
      <w:r w:rsidR="00A96B2E">
        <w:t>de l’aquifère</w:t>
      </w:r>
    </w:p>
    <w:p w:rsidR="00A96B2E" w:rsidRDefault="00A96B2E" w:rsidP="005A7B3B">
      <w:pPr>
        <w:pStyle w:val="Paragraphedeliste"/>
        <w:numPr>
          <w:ilvl w:val="0"/>
          <w:numId w:val="16"/>
        </w:numPr>
      </w:pPr>
      <w:r>
        <w:t>La baisse du niveau d’eau dans le puits de pompage</w:t>
      </w:r>
    </w:p>
    <w:p w:rsidR="00A96B2E" w:rsidRDefault="00A96B2E" w:rsidP="005A7B3B">
      <w:pPr>
        <w:pStyle w:val="Paragraphedeliste"/>
        <w:numPr>
          <w:ilvl w:val="0"/>
          <w:numId w:val="16"/>
        </w:numPr>
      </w:pPr>
      <w:r>
        <w:t>Le rayon d’action, sachant que le rayon du puits est de 0,6 m</w:t>
      </w:r>
    </w:p>
    <w:p w:rsidR="00A96B2E" w:rsidRDefault="00A96B2E" w:rsidP="00A96B2E">
      <w:pPr>
        <w:pStyle w:val="Paragraphedeliste"/>
        <w:ind w:left="1065"/>
      </w:pPr>
    </w:p>
    <w:p w:rsidR="00A96B2E" w:rsidRDefault="00A96B2E" w:rsidP="00A96B2E">
      <w:pPr>
        <w:rPr>
          <w:b/>
          <w:bCs/>
        </w:rPr>
      </w:pPr>
      <w:r w:rsidRPr="00E84D51">
        <w:rPr>
          <w:b/>
          <w:bCs/>
        </w:rPr>
        <w:t>Exercice</w:t>
      </w:r>
      <w:r>
        <w:rPr>
          <w:b/>
          <w:bCs/>
        </w:rPr>
        <w:t xml:space="preserve"> 6</w:t>
      </w:r>
      <w:r w:rsidR="00573924">
        <w:rPr>
          <w:b/>
          <w:bCs/>
        </w:rPr>
        <w:t> </w:t>
      </w:r>
    </w:p>
    <w:p w:rsidR="00A96B2E" w:rsidRDefault="00A96B2E" w:rsidP="00A96B2E">
      <w:r w:rsidRPr="00FA500E">
        <w:t xml:space="preserve">Le profil géotechnique d’un </w:t>
      </w:r>
      <w:proofErr w:type="gramStart"/>
      <w:r w:rsidRPr="00FA500E">
        <w:t>sol</w:t>
      </w:r>
      <w:r>
        <w:rPr>
          <w:b/>
          <w:bCs/>
        </w:rPr>
        <w:t xml:space="preserve"> </w:t>
      </w:r>
      <w:r>
        <w:t xml:space="preserve"> consiste</w:t>
      </w:r>
      <w:proofErr w:type="gramEnd"/>
      <w:r>
        <w:t xml:space="preserve"> en trois couches dont les propriétés sont illustrées dans le tableau ci-dessous :</w:t>
      </w:r>
    </w:p>
    <w:tbl>
      <w:tblPr>
        <w:tblStyle w:val="Trameclaire-Accent6"/>
        <w:tblW w:w="4027" w:type="pct"/>
        <w:tblBorders>
          <w:top w:val="single" w:sz="8" w:space="0" w:color="auto"/>
          <w:bottom w:val="single" w:sz="8" w:space="0" w:color="auto"/>
        </w:tblBorders>
        <w:tblLook w:val="0620" w:firstRow="1" w:lastRow="0" w:firstColumn="0" w:lastColumn="0" w:noHBand="1" w:noVBand="1"/>
      </w:tblPr>
      <w:tblGrid>
        <w:gridCol w:w="1504"/>
        <w:gridCol w:w="1505"/>
        <w:gridCol w:w="1923"/>
        <w:gridCol w:w="2373"/>
      </w:tblGrid>
      <w:tr w:rsidR="003D7AEC" w:rsidRPr="00A30A6B" w:rsidTr="00A30A6B">
        <w:trPr>
          <w:cnfStyle w:val="100000000000" w:firstRow="1" w:lastRow="0" w:firstColumn="0" w:lastColumn="0" w:oddVBand="0" w:evenVBand="0" w:oddHBand="0" w:evenHBand="0" w:firstRowFirstColumn="0" w:firstRowLastColumn="0" w:lastRowFirstColumn="0" w:lastRowLastColumn="0"/>
        </w:trPr>
        <w:tc>
          <w:tcPr>
            <w:tcW w:w="1030" w:type="pct"/>
            <w:tcBorders>
              <w:top w:val="single" w:sz="8" w:space="0" w:color="auto"/>
              <w:left w:val="none" w:sz="0" w:space="0" w:color="auto"/>
              <w:bottom w:val="single" w:sz="8" w:space="0" w:color="auto"/>
              <w:right w:val="none" w:sz="0" w:space="0" w:color="auto"/>
            </w:tcBorders>
          </w:tcPr>
          <w:p w:rsidR="003D7AEC" w:rsidRPr="00A30A6B" w:rsidRDefault="003D7AEC">
            <w:pPr>
              <w:rPr>
                <w:color w:val="002060"/>
              </w:rPr>
            </w:pPr>
            <w:r w:rsidRPr="00A30A6B">
              <w:rPr>
                <w:color w:val="002060"/>
              </w:rPr>
              <w:t>Couches</w:t>
            </w:r>
          </w:p>
        </w:tc>
        <w:tc>
          <w:tcPr>
            <w:tcW w:w="1030" w:type="pct"/>
            <w:tcBorders>
              <w:top w:val="single" w:sz="8" w:space="0" w:color="auto"/>
              <w:left w:val="none" w:sz="0" w:space="0" w:color="auto"/>
              <w:bottom w:val="single" w:sz="8" w:space="0" w:color="auto"/>
              <w:right w:val="none" w:sz="0" w:space="0" w:color="auto"/>
            </w:tcBorders>
          </w:tcPr>
          <w:p w:rsidR="003D7AEC" w:rsidRPr="00A30A6B" w:rsidRDefault="003D7AEC">
            <w:pPr>
              <w:rPr>
                <w:color w:val="002060"/>
              </w:rPr>
            </w:pPr>
            <w:r w:rsidRPr="00A30A6B">
              <w:rPr>
                <w:color w:val="002060"/>
              </w:rPr>
              <w:t>Epaisseur z(m)</w:t>
            </w:r>
          </w:p>
        </w:tc>
        <w:tc>
          <w:tcPr>
            <w:tcW w:w="1316" w:type="pct"/>
            <w:tcBorders>
              <w:top w:val="single" w:sz="8" w:space="0" w:color="auto"/>
              <w:left w:val="none" w:sz="0" w:space="0" w:color="auto"/>
              <w:bottom w:val="single" w:sz="8" w:space="0" w:color="auto"/>
              <w:right w:val="none" w:sz="0" w:space="0" w:color="auto"/>
            </w:tcBorders>
          </w:tcPr>
          <w:p w:rsidR="003D7AEC" w:rsidRPr="00A30A6B" w:rsidRDefault="003D7AEC" w:rsidP="00A30A6B">
            <w:pPr>
              <w:rPr>
                <w:color w:val="002060"/>
              </w:rPr>
            </w:pPr>
            <w:proofErr w:type="spellStart"/>
            <w:r w:rsidRPr="00A30A6B">
              <w:rPr>
                <w:color w:val="002060"/>
              </w:rPr>
              <w:t>K</w:t>
            </w:r>
            <w:r w:rsidRPr="00A30A6B">
              <w:rPr>
                <w:color w:val="002060"/>
                <w:vertAlign w:val="subscript"/>
              </w:rPr>
              <w:t>x</w:t>
            </w:r>
            <w:proofErr w:type="spellEnd"/>
            <w:r w:rsidRPr="00A30A6B">
              <w:rPr>
                <w:color w:val="002060"/>
              </w:rPr>
              <w:t xml:space="preserve"> (parallèle, m/s)</w:t>
            </w:r>
          </w:p>
        </w:tc>
        <w:tc>
          <w:tcPr>
            <w:tcW w:w="1624" w:type="pct"/>
            <w:tcBorders>
              <w:top w:val="single" w:sz="8" w:space="0" w:color="auto"/>
              <w:left w:val="none" w:sz="0" w:space="0" w:color="auto"/>
              <w:bottom w:val="single" w:sz="8" w:space="0" w:color="auto"/>
              <w:right w:val="none" w:sz="0" w:space="0" w:color="auto"/>
            </w:tcBorders>
          </w:tcPr>
          <w:p w:rsidR="003D7AEC" w:rsidRPr="00A30A6B" w:rsidRDefault="00A30A6B" w:rsidP="00A30A6B">
            <w:pPr>
              <w:rPr>
                <w:color w:val="002060"/>
              </w:rPr>
            </w:pPr>
            <w:r w:rsidRPr="00A30A6B">
              <w:rPr>
                <w:color w:val="002060"/>
              </w:rPr>
              <w:t xml:space="preserve">    K</w:t>
            </w:r>
            <w:r w:rsidRPr="00A30A6B">
              <w:rPr>
                <w:color w:val="002060"/>
                <w:vertAlign w:val="subscript"/>
              </w:rPr>
              <w:t>Z</w:t>
            </w:r>
            <w:r w:rsidRPr="00A30A6B">
              <w:rPr>
                <w:color w:val="002060"/>
              </w:rPr>
              <w:t xml:space="preserve"> (Normale, m/s)</w:t>
            </w:r>
          </w:p>
        </w:tc>
      </w:tr>
      <w:tr w:rsidR="003D7AEC" w:rsidRPr="00A30A6B" w:rsidTr="00A30A6B">
        <w:tc>
          <w:tcPr>
            <w:tcW w:w="1030" w:type="pct"/>
            <w:tcBorders>
              <w:top w:val="single" w:sz="8" w:space="0" w:color="auto"/>
            </w:tcBorders>
          </w:tcPr>
          <w:p w:rsidR="003D7AEC" w:rsidRPr="00A30A6B" w:rsidRDefault="003D7AEC" w:rsidP="00A30A6B">
            <w:pPr>
              <w:jc w:val="center"/>
              <w:rPr>
                <w:color w:val="002060"/>
              </w:rPr>
            </w:pPr>
            <w:r w:rsidRPr="00A30A6B">
              <w:rPr>
                <w:color w:val="002060"/>
              </w:rPr>
              <w:t>1</w:t>
            </w:r>
          </w:p>
        </w:tc>
        <w:tc>
          <w:tcPr>
            <w:tcW w:w="1030" w:type="pct"/>
            <w:tcBorders>
              <w:top w:val="single" w:sz="8" w:space="0" w:color="auto"/>
            </w:tcBorders>
          </w:tcPr>
          <w:p w:rsidR="003D7AEC" w:rsidRPr="00A30A6B" w:rsidRDefault="003D7AEC" w:rsidP="00A30A6B">
            <w:pPr>
              <w:jc w:val="center"/>
              <w:rPr>
                <w:color w:val="002060"/>
              </w:rPr>
            </w:pPr>
            <m:oMathPara>
              <m:oMathParaPr>
                <m:jc m:val="centerGroup"/>
              </m:oMathParaPr>
              <m:oMath>
                <m:r>
                  <m:rPr>
                    <m:sty m:val="p"/>
                  </m:rPr>
                  <w:rPr>
                    <w:rFonts w:ascii="Cambria Math" w:hAnsi="Cambria Math"/>
                    <w:color w:val="002060"/>
                  </w:rPr>
                  <m:t>3,0</m:t>
                </m:r>
              </m:oMath>
            </m:oMathPara>
          </w:p>
        </w:tc>
        <w:tc>
          <w:tcPr>
            <w:tcW w:w="1316" w:type="pct"/>
            <w:tcBorders>
              <w:top w:val="single" w:sz="8" w:space="0" w:color="auto"/>
            </w:tcBorders>
          </w:tcPr>
          <w:p w:rsidR="003D7AEC" w:rsidRPr="00A30A6B" w:rsidRDefault="003D7AEC" w:rsidP="00A30A6B">
            <w:pPr>
              <w:jc w:val="center"/>
              <w:rPr>
                <w:iCs/>
                <w:color w:val="002060"/>
              </w:rPr>
            </w:pPr>
            <w:proofErr w:type="gramStart"/>
            <w:r w:rsidRPr="00A30A6B">
              <w:rPr>
                <w:iCs/>
                <w:color w:val="002060"/>
              </w:rPr>
              <w:t>2,0 .</w:t>
            </w:r>
            <w:proofErr w:type="gramEnd"/>
            <w:r w:rsidRPr="00A30A6B">
              <w:rPr>
                <w:iCs/>
                <w:color w:val="002060"/>
              </w:rPr>
              <w:t xml:space="preserve"> 10</w:t>
            </w:r>
            <w:r w:rsidRPr="00A30A6B">
              <w:rPr>
                <w:iCs/>
                <w:color w:val="002060"/>
                <w:vertAlign w:val="superscript"/>
              </w:rPr>
              <w:t>-6</w:t>
            </w:r>
          </w:p>
        </w:tc>
        <w:tc>
          <w:tcPr>
            <w:tcW w:w="1624" w:type="pct"/>
            <w:tcBorders>
              <w:top w:val="single" w:sz="8" w:space="0" w:color="auto"/>
            </w:tcBorders>
          </w:tcPr>
          <w:p w:rsidR="003D7AEC" w:rsidRPr="00A30A6B" w:rsidRDefault="00A30A6B" w:rsidP="00A30A6B">
            <w:pPr>
              <w:jc w:val="center"/>
              <w:rPr>
                <w:color w:val="002060"/>
              </w:rPr>
            </w:pPr>
            <w:proofErr w:type="gramStart"/>
            <w:r w:rsidRPr="00A30A6B">
              <w:rPr>
                <w:iCs/>
                <w:color w:val="002060"/>
              </w:rPr>
              <w:t>1,0 .</w:t>
            </w:r>
            <w:proofErr w:type="gramEnd"/>
            <w:r w:rsidRPr="00A30A6B">
              <w:rPr>
                <w:iCs/>
                <w:color w:val="002060"/>
              </w:rPr>
              <w:t xml:space="preserve"> 10</w:t>
            </w:r>
            <w:r w:rsidRPr="00A30A6B">
              <w:rPr>
                <w:iCs/>
                <w:color w:val="002060"/>
                <w:vertAlign w:val="superscript"/>
              </w:rPr>
              <w:t>-6</w:t>
            </w:r>
          </w:p>
        </w:tc>
      </w:tr>
      <w:tr w:rsidR="003D7AEC" w:rsidRPr="00A30A6B" w:rsidTr="00A30A6B">
        <w:tc>
          <w:tcPr>
            <w:tcW w:w="1030" w:type="pct"/>
          </w:tcPr>
          <w:p w:rsidR="003D7AEC" w:rsidRPr="00A30A6B" w:rsidRDefault="003D7AEC" w:rsidP="00A30A6B">
            <w:pPr>
              <w:jc w:val="center"/>
              <w:rPr>
                <w:color w:val="002060"/>
              </w:rPr>
            </w:pPr>
            <w:r w:rsidRPr="00A30A6B">
              <w:rPr>
                <w:color w:val="002060"/>
              </w:rPr>
              <w:t>2</w:t>
            </w:r>
          </w:p>
        </w:tc>
        <w:tc>
          <w:tcPr>
            <w:tcW w:w="1030" w:type="pct"/>
          </w:tcPr>
          <w:p w:rsidR="003D7AEC" w:rsidRPr="00A30A6B" w:rsidRDefault="003D7AEC" w:rsidP="00A30A6B">
            <w:pPr>
              <w:jc w:val="center"/>
              <w:rPr>
                <w:color w:val="002060"/>
              </w:rPr>
            </w:pPr>
            <m:oMathPara>
              <m:oMathParaPr>
                <m:jc m:val="centerGroup"/>
              </m:oMathParaPr>
              <m:oMath>
                <m:r>
                  <m:rPr>
                    <m:sty m:val="p"/>
                  </m:rPr>
                  <w:rPr>
                    <w:rFonts w:ascii="Cambria Math" w:hAnsi="Cambria Math"/>
                    <w:color w:val="002060"/>
                  </w:rPr>
                  <m:t>4,0</m:t>
                </m:r>
              </m:oMath>
            </m:oMathPara>
          </w:p>
        </w:tc>
        <w:tc>
          <w:tcPr>
            <w:tcW w:w="1316" w:type="pct"/>
          </w:tcPr>
          <w:p w:rsidR="003D7AEC" w:rsidRPr="00A30A6B" w:rsidRDefault="00A30A6B" w:rsidP="00A30A6B">
            <w:pPr>
              <w:jc w:val="center"/>
              <w:rPr>
                <w:iCs/>
                <w:color w:val="002060"/>
              </w:rPr>
            </w:pPr>
            <w:proofErr w:type="gramStart"/>
            <w:r w:rsidRPr="00A30A6B">
              <w:rPr>
                <w:iCs/>
                <w:color w:val="002060"/>
              </w:rPr>
              <w:t>5,0 .</w:t>
            </w:r>
            <w:proofErr w:type="gramEnd"/>
            <w:r w:rsidRPr="00A30A6B">
              <w:rPr>
                <w:iCs/>
                <w:color w:val="002060"/>
              </w:rPr>
              <w:t xml:space="preserve"> 10</w:t>
            </w:r>
            <w:r w:rsidRPr="00A30A6B">
              <w:rPr>
                <w:iCs/>
                <w:color w:val="002060"/>
                <w:vertAlign w:val="superscript"/>
              </w:rPr>
              <w:t>-8</w:t>
            </w:r>
          </w:p>
        </w:tc>
        <w:tc>
          <w:tcPr>
            <w:tcW w:w="1624" w:type="pct"/>
          </w:tcPr>
          <w:p w:rsidR="003D7AEC" w:rsidRPr="00A30A6B" w:rsidRDefault="00A30A6B" w:rsidP="00A30A6B">
            <w:pPr>
              <w:ind w:firstLine="708"/>
              <w:rPr>
                <w:color w:val="002060"/>
              </w:rPr>
            </w:pPr>
            <w:proofErr w:type="gramStart"/>
            <w:r w:rsidRPr="00A30A6B">
              <w:rPr>
                <w:iCs/>
                <w:color w:val="002060"/>
              </w:rPr>
              <w:t>2,5 .</w:t>
            </w:r>
            <w:proofErr w:type="gramEnd"/>
            <w:r w:rsidRPr="00A30A6B">
              <w:rPr>
                <w:iCs/>
                <w:color w:val="002060"/>
              </w:rPr>
              <w:t xml:space="preserve"> 10</w:t>
            </w:r>
            <w:r w:rsidRPr="00A30A6B">
              <w:rPr>
                <w:iCs/>
                <w:color w:val="002060"/>
                <w:vertAlign w:val="superscript"/>
              </w:rPr>
              <w:t>-8</w:t>
            </w:r>
          </w:p>
        </w:tc>
      </w:tr>
      <w:tr w:rsidR="003D7AEC" w:rsidRPr="00A30A6B" w:rsidTr="00A30A6B">
        <w:tc>
          <w:tcPr>
            <w:tcW w:w="1030" w:type="pct"/>
          </w:tcPr>
          <w:p w:rsidR="003D7AEC" w:rsidRPr="00A30A6B" w:rsidRDefault="003D7AEC" w:rsidP="00A30A6B">
            <w:pPr>
              <w:jc w:val="center"/>
              <w:rPr>
                <w:color w:val="002060"/>
              </w:rPr>
            </w:pPr>
            <w:r w:rsidRPr="00A30A6B">
              <w:rPr>
                <w:color w:val="002060"/>
              </w:rPr>
              <w:t>3</w:t>
            </w:r>
          </w:p>
        </w:tc>
        <w:tc>
          <w:tcPr>
            <w:tcW w:w="1030" w:type="pct"/>
          </w:tcPr>
          <w:p w:rsidR="003D7AEC" w:rsidRPr="00A30A6B" w:rsidRDefault="003D7AEC" w:rsidP="00A30A6B">
            <w:pPr>
              <w:jc w:val="center"/>
              <w:rPr>
                <w:color w:val="002060"/>
              </w:rPr>
            </w:pPr>
            <m:oMathPara>
              <m:oMathParaPr>
                <m:jc m:val="centerGroup"/>
              </m:oMathParaPr>
              <m:oMath>
                <m:r>
                  <m:rPr>
                    <m:sty m:val="p"/>
                  </m:rPr>
                  <w:rPr>
                    <w:rFonts w:ascii="Cambria Math" w:hAnsi="Cambria Math"/>
                    <w:color w:val="002060"/>
                  </w:rPr>
                  <m:t>3,0</m:t>
                </m:r>
              </m:oMath>
            </m:oMathPara>
          </w:p>
        </w:tc>
        <w:tc>
          <w:tcPr>
            <w:tcW w:w="1316" w:type="pct"/>
          </w:tcPr>
          <w:p w:rsidR="003D7AEC" w:rsidRPr="00A30A6B" w:rsidRDefault="00A30A6B" w:rsidP="00A30A6B">
            <w:pPr>
              <w:jc w:val="center"/>
              <w:rPr>
                <w:iCs/>
                <w:color w:val="002060"/>
              </w:rPr>
            </w:pPr>
            <w:proofErr w:type="gramStart"/>
            <w:r w:rsidRPr="00A30A6B">
              <w:rPr>
                <w:iCs/>
                <w:color w:val="002060"/>
              </w:rPr>
              <w:t>3,0 .</w:t>
            </w:r>
            <w:proofErr w:type="gramEnd"/>
            <w:r w:rsidRPr="00A30A6B">
              <w:rPr>
                <w:iCs/>
                <w:color w:val="002060"/>
              </w:rPr>
              <w:t xml:space="preserve"> 10</w:t>
            </w:r>
            <w:r w:rsidRPr="00A30A6B">
              <w:rPr>
                <w:iCs/>
                <w:color w:val="002060"/>
                <w:vertAlign w:val="superscript"/>
              </w:rPr>
              <w:t>-5</w:t>
            </w:r>
          </w:p>
        </w:tc>
        <w:tc>
          <w:tcPr>
            <w:tcW w:w="1624" w:type="pct"/>
          </w:tcPr>
          <w:p w:rsidR="003D7AEC" w:rsidRPr="00A30A6B" w:rsidRDefault="00A30A6B" w:rsidP="00A30A6B">
            <w:pPr>
              <w:ind w:firstLine="708"/>
              <w:rPr>
                <w:color w:val="002060"/>
              </w:rPr>
            </w:pPr>
            <w:proofErr w:type="gramStart"/>
            <w:r w:rsidRPr="00A30A6B">
              <w:rPr>
                <w:iCs/>
                <w:color w:val="002060"/>
              </w:rPr>
              <w:t>1,5 .</w:t>
            </w:r>
            <w:proofErr w:type="gramEnd"/>
            <w:r w:rsidRPr="00A30A6B">
              <w:rPr>
                <w:iCs/>
                <w:color w:val="002060"/>
              </w:rPr>
              <w:t xml:space="preserve"> 10</w:t>
            </w:r>
            <w:r w:rsidRPr="00A30A6B">
              <w:rPr>
                <w:iCs/>
                <w:color w:val="002060"/>
                <w:vertAlign w:val="superscript"/>
              </w:rPr>
              <w:t>-5</w:t>
            </w:r>
          </w:p>
        </w:tc>
      </w:tr>
    </w:tbl>
    <w:p w:rsidR="00A96B2E" w:rsidRDefault="00A96B2E" w:rsidP="00A96B2E"/>
    <w:p w:rsidR="00A30A6B" w:rsidRDefault="00A30A6B" w:rsidP="00A96B2E">
      <w:r>
        <w:lastRenderedPageBreak/>
        <w:t xml:space="preserve">Calculer les coefficients de perméabilités </w:t>
      </w:r>
      <w:proofErr w:type="gramStart"/>
      <w:r>
        <w:t xml:space="preserve">équivalentes </w:t>
      </w:r>
      <w:r w:rsidR="0013561B">
        <w:t xml:space="preserve"> parallèle</w:t>
      </w:r>
      <w:proofErr w:type="gramEnd"/>
      <w:r w:rsidR="0013561B">
        <w:t xml:space="preserve"> et normale au substratum.</w:t>
      </w:r>
    </w:p>
    <w:p w:rsidR="008A4B0F" w:rsidRPr="00664B75" w:rsidRDefault="008A4B0F" w:rsidP="00664B75">
      <w:pPr>
        <w:spacing w:after="120"/>
        <w:rPr>
          <w:b/>
          <w:sz w:val="16"/>
          <w:szCs w:val="16"/>
          <w:u w:val="single"/>
        </w:rPr>
      </w:pPr>
    </w:p>
    <w:p w:rsidR="008A4B0F" w:rsidRPr="00064373" w:rsidRDefault="008A4B0F" w:rsidP="00DA2926">
      <w:pPr>
        <w:rPr>
          <w:b/>
          <w:bCs/>
        </w:rPr>
      </w:pPr>
      <w:r w:rsidRPr="00064373">
        <w:rPr>
          <w:b/>
          <w:bCs/>
        </w:rPr>
        <w:t>E</w:t>
      </w:r>
      <w:r w:rsidR="00DA2926">
        <w:rPr>
          <w:b/>
          <w:bCs/>
        </w:rPr>
        <w:t>xercice</w:t>
      </w:r>
      <w:r w:rsidRPr="00064373">
        <w:rPr>
          <w:b/>
          <w:bCs/>
        </w:rPr>
        <w:t xml:space="preserve"> N° </w:t>
      </w:r>
      <w:r w:rsidR="00DA2926">
        <w:rPr>
          <w:b/>
          <w:bCs/>
        </w:rPr>
        <w:t>7</w:t>
      </w:r>
    </w:p>
    <w:p w:rsidR="008A4B0F" w:rsidRPr="008A4B0F" w:rsidRDefault="008A4B0F" w:rsidP="008A4B0F">
      <w:pPr>
        <w:autoSpaceDE w:val="0"/>
        <w:autoSpaceDN w:val="0"/>
        <w:adjustRightInd w:val="0"/>
        <w:jc w:val="both"/>
      </w:pPr>
      <w:r w:rsidRPr="008A4B0F">
        <w:t xml:space="preserve">On considère la coupe géotechnique ci-après d'un sol constituant le fond d'une fouille creusée par dragage. Il s'agit essentiellement de trois argiles surmontant une couche de sable de perméabilité très élevée. On supposera que les couches d'argile ont le même poids volumique, soit </w:t>
      </w:r>
      <w:r w:rsidRPr="008A4B0F">
        <w:t xml:space="preserve"> = 20kN/m3. La pression interstitielle à la base de la couche 3 est </w:t>
      </w:r>
      <w:proofErr w:type="spellStart"/>
      <w:r w:rsidRPr="008A4B0F">
        <w:t>uw</w:t>
      </w:r>
      <w:proofErr w:type="spellEnd"/>
      <w:r w:rsidRPr="008A4B0F">
        <w:t>=270kPa.</w:t>
      </w:r>
    </w:p>
    <w:p w:rsidR="008A4B0F" w:rsidRPr="008A4B0F" w:rsidRDefault="008A4B0F" w:rsidP="008A4B0F">
      <w:pPr>
        <w:autoSpaceDE w:val="0"/>
        <w:autoSpaceDN w:val="0"/>
        <w:adjustRightInd w:val="0"/>
        <w:jc w:val="both"/>
      </w:pPr>
      <w:r w:rsidRPr="008A4B0F">
        <w:t>En admettant que les couches d'argile sont le siège d'un écoulement permanent vertical :</w:t>
      </w:r>
    </w:p>
    <w:p w:rsidR="008A4B0F" w:rsidRDefault="008A4B0F" w:rsidP="008A4B0F">
      <w:pPr>
        <w:autoSpaceDE w:val="0"/>
        <w:autoSpaceDN w:val="0"/>
        <w:adjustRightInd w:val="0"/>
        <w:jc w:val="center"/>
        <w:rPr>
          <w:noProof/>
          <w:sz w:val="24"/>
          <w:szCs w:val="24"/>
        </w:rPr>
      </w:pPr>
      <w:r>
        <w:rPr>
          <w:noProof/>
          <w:sz w:val="24"/>
          <w:szCs w:val="24"/>
        </w:rPr>
        <w:drawing>
          <wp:inline distT="0" distB="0" distL="0" distR="0">
            <wp:extent cx="4867275" cy="4029075"/>
            <wp:effectExtent l="19050" t="0" r="9525" b="0"/>
            <wp:docPr id="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cstate="print"/>
                    <a:srcRect/>
                    <a:stretch>
                      <a:fillRect/>
                    </a:stretch>
                  </pic:blipFill>
                  <pic:spPr bwMode="auto">
                    <a:xfrm>
                      <a:off x="0" y="0"/>
                      <a:ext cx="4867275" cy="4029075"/>
                    </a:xfrm>
                    <a:prstGeom prst="rect">
                      <a:avLst/>
                    </a:prstGeom>
                    <a:noFill/>
                    <a:ln w="9525">
                      <a:noFill/>
                      <a:miter lim="800000"/>
                      <a:headEnd/>
                      <a:tailEnd/>
                    </a:ln>
                  </pic:spPr>
                </pic:pic>
              </a:graphicData>
            </a:graphic>
          </wp:inline>
        </w:drawing>
      </w:r>
    </w:p>
    <w:p w:rsidR="008A4B0F" w:rsidRDefault="008A4B0F" w:rsidP="008A4B0F">
      <w:pPr>
        <w:autoSpaceDE w:val="0"/>
        <w:autoSpaceDN w:val="0"/>
        <w:adjustRightInd w:val="0"/>
        <w:jc w:val="center"/>
        <w:rPr>
          <w:sz w:val="24"/>
          <w:szCs w:val="24"/>
        </w:rPr>
      </w:pPr>
    </w:p>
    <w:p w:rsidR="008A4B0F" w:rsidRPr="008A4B0F" w:rsidRDefault="008A4B0F" w:rsidP="008A4B0F">
      <w:pPr>
        <w:pStyle w:val="Paragraphedeliste"/>
        <w:numPr>
          <w:ilvl w:val="0"/>
          <w:numId w:val="23"/>
        </w:numPr>
        <w:autoSpaceDE w:val="0"/>
        <w:autoSpaceDN w:val="0"/>
        <w:adjustRightInd w:val="0"/>
        <w:spacing w:after="0" w:line="240" w:lineRule="auto"/>
      </w:pPr>
      <w:r w:rsidRPr="008A4B0F">
        <w:t>Calculer la perméabilité verticale équivalente de l'ensemble des trois couches d'argile.</w:t>
      </w:r>
    </w:p>
    <w:p w:rsidR="008A4B0F" w:rsidRPr="008A4B0F" w:rsidRDefault="008A4B0F" w:rsidP="008A4B0F">
      <w:pPr>
        <w:pStyle w:val="Paragraphedeliste"/>
        <w:numPr>
          <w:ilvl w:val="0"/>
          <w:numId w:val="23"/>
        </w:numPr>
        <w:autoSpaceDE w:val="0"/>
        <w:autoSpaceDN w:val="0"/>
        <w:adjustRightInd w:val="0"/>
        <w:spacing w:after="0" w:line="240" w:lineRule="auto"/>
      </w:pPr>
      <w:r w:rsidRPr="008A4B0F">
        <w:t>Calculer le débit traversant les trois couches.</w:t>
      </w:r>
    </w:p>
    <w:p w:rsidR="008A4B0F" w:rsidRPr="008A4B0F" w:rsidRDefault="008A4B0F" w:rsidP="008A4B0F">
      <w:pPr>
        <w:pStyle w:val="Paragraphedeliste"/>
        <w:numPr>
          <w:ilvl w:val="0"/>
          <w:numId w:val="23"/>
        </w:numPr>
        <w:autoSpaceDE w:val="0"/>
        <w:autoSpaceDN w:val="0"/>
        <w:adjustRightInd w:val="0"/>
        <w:spacing w:after="0" w:line="240" w:lineRule="auto"/>
      </w:pPr>
      <w:r w:rsidRPr="008A4B0F">
        <w:t>Tracer la courbe de variation de la charge hydraulique h en fonction de z.</w:t>
      </w:r>
    </w:p>
    <w:p w:rsidR="008A4B0F" w:rsidRPr="008A4B0F" w:rsidRDefault="008A4B0F" w:rsidP="008A4B0F">
      <w:pPr>
        <w:pStyle w:val="Paragraphedeliste"/>
        <w:numPr>
          <w:ilvl w:val="0"/>
          <w:numId w:val="23"/>
        </w:numPr>
        <w:autoSpaceDE w:val="0"/>
        <w:autoSpaceDN w:val="0"/>
        <w:adjustRightInd w:val="0"/>
        <w:spacing w:after="0" w:line="240" w:lineRule="auto"/>
      </w:pPr>
      <w:r w:rsidRPr="008A4B0F">
        <w:t>En déduire la courbe de variation de la pression interstitielle u en fonction de z.</w:t>
      </w:r>
    </w:p>
    <w:p w:rsidR="008A4B0F" w:rsidRPr="008A4B0F" w:rsidRDefault="008A4B0F" w:rsidP="008A4B0F">
      <w:pPr>
        <w:pStyle w:val="Paragraphedeliste"/>
        <w:numPr>
          <w:ilvl w:val="0"/>
          <w:numId w:val="23"/>
        </w:numPr>
        <w:autoSpaceDE w:val="0"/>
        <w:autoSpaceDN w:val="0"/>
        <w:adjustRightInd w:val="0"/>
        <w:spacing w:after="0" w:line="240" w:lineRule="auto"/>
      </w:pPr>
      <w:r w:rsidRPr="008A4B0F">
        <w:t>Calculer la contrainte effective en tête de chacune des couches. En tirer des conclusions quant à leur stabilité.</w:t>
      </w:r>
    </w:p>
    <w:p w:rsidR="008A4B0F" w:rsidRDefault="008A4B0F" w:rsidP="00740595">
      <w:pPr>
        <w:rPr>
          <w:b/>
          <w:bCs/>
        </w:rPr>
      </w:pPr>
    </w:p>
    <w:p w:rsidR="00740595" w:rsidRDefault="00740595" w:rsidP="00DA2926">
      <w:pPr>
        <w:rPr>
          <w:b/>
          <w:bCs/>
        </w:rPr>
      </w:pPr>
      <w:r w:rsidRPr="00E84D51">
        <w:rPr>
          <w:b/>
          <w:bCs/>
        </w:rPr>
        <w:t>Exercice</w:t>
      </w:r>
      <w:r>
        <w:rPr>
          <w:b/>
          <w:bCs/>
        </w:rPr>
        <w:t xml:space="preserve"> </w:t>
      </w:r>
      <w:r w:rsidR="00DA2926">
        <w:rPr>
          <w:b/>
          <w:bCs/>
        </w:rPr>
        <w:t>8</w:t>
      </w:r>
      <w:r w:rsidR="00573924">
        <w:rPr>
          <w:b/>
          <w:bCs/>
        </w:rPr>
        <w:t> </w:t>
      </w:r>
      <w:r>
        <w:rPr>
          <w:b/>
          <w:bCs/>
        </w:rPr>
        <w:t xml:space="preserve"> </w:t>
      </w:r>
    </w:p>
    <w:p w:rsidR="006053BD" w:rsidRDefault="006053BD" w:rsidP="00740595">
      <w:pPr>
        <w:autoSpaceDE w:val="0"/>
        <w:autoSpaceDN w:val="0"/>
        <w:adjustRightInd w:val="0"/>
        <w:spacing w:after="0" w:line="240" w:lineRule="auto"/>
      </w:pPr>
      <w:r w:rsidRPr="006053BD">
        <w:t xml:space="preserve">Un barrage doit être fondé sur une couche d’alluvions </w:t>
      </w:r>
      <w:r w:rsidR="00740595" w:rsidRPr="006053BD">
        <w:t>perméables</w:t>
      </w:r>
      <w:r w:rsidRPr="006053BD">
        <w:t xml:space="preserve"> limité à 20</w:t>
      </w:r>
      <w:r w:rsidR="00740595">
        <w:t xml:space="preserve"> </w:t>
      </w:r>
      <w:r w:rsidRPr="006053BD">
        <w:t>m de profondeur par un substratum horizontal imperméable. La largeur de ce</w:t>
      </w:r>
      <w:r w:rsidR="00740595">
        <w:t xml:space="preserve"> </w:t>
      </w:r>
      <w:r w:rsidRPr="006053BD">
        <w:t>barrage est de 25</w:t>
      </w:r>
      <w:r w:rsidR="00740595">
        <w:t xml:space="preserve"> </w:t>
      </w:r>
      <w:r w:rsidRPr="006053BD">
        <w:t>m.</w:t>
      </w:r>
    </w:p>
    <w:p w:rsidR="00740595" w:rsidRPr="00740595" w:rsidRDefault="00740595" w:rsidP="00740595">
      <w:pPr>
        <w:autoSpaceDE w:val="0"/>
        <w:autoSpaceDN w:val="0"/>
        <w:adjustRightInd w:val="0"/>
        <w:spacing w:after="0" w:line="240" w:lineRule="auto"/>
        <w:rPr>
          <w:sz w:val="16"/>
          <w:szCs w:val="16"/>
        </w:rPr>
      </w:pPr>
    </w:p>
    <w:p w:rsidR="006053BD" w:rsidRPr="006053BD" w:rsidRDefault="006053BD" w:rsidP="006053BD">
      <w:pPr>
        <w:autoSpaceDE w:val="0"/>
        <w:autoSpaceDN w:val="0"/>
        <w:adjustRightInd w:val="0"/>
        <w:spacing w:after="0" w:line="240" w:lineRule="auto"/>
      </w:pPr>
      <w:r w:rsidRPr="006053BD">
        <w:t>La différence du niveau d’eau entre l’amont et l’aval est de 7.50m.</w:t>
      </w:r>
    </w:p>
    <w:p w:rsidR="006A308D" w:rsidRDefault="006053BD" w:rsidP="007F5A4D">
      <w:r w:rsidRPr="006053BD">
        <w:t xml:space="preserve">Le réseau d’écoulement à mailles carrées est tracé sur la figure </w:t>
      </w:r>
      <w:r w:rsidR="00573924">
        <w:t>ci-dessous</w:t>
      </w:r>
      <w:r w:rsidRPr="006053BD">
        <w:t xml:space="preserve"> :</w:t>
      </w:r>
    </w:p>
    <w:p w:rsidR="00C16A49" w:rsidRDefault="00C16A49" w:rsidP="00C16A49">
      <w:pPr>
        <w:pStyle w:val="Paragraphedeliste"/>
        <w:numPr>
          <w:ilvl w:val="0"/>
          <w:numId w:val="17"/>
        </w:numPr>
        <w:autoSpaceDE w:val="0"/>
        <w:autoSpaceDN w:val="0"/>
        <w:adjustRightInd w:val="0"/>
        <w:spacing w:before="120" w:after="0" w:line="240" w:lineRule="auto"/>
        <w:ind w:left="714" w:hanging="357"/>
        <w:contextualSpacing w:val="0"/>
      </w:pPr>
      <w:r w:rsidRPr="006053BD">
        <w:lastRenderedPageBreak/>
        <w:t>Calculer la pression interstitielle au point C du contact barrage alluvions</w:t>
      </w:r>
      <w:r>
        <w:t xml:space="preserve"> </w:t>
      </w:r>
      <w:r w:rsidRPr="006053BD">
        <w:t>situé à mi-distance du parement amont et du pied aval du barrage.</w:t>
      </w:r>
    </w:p>
    <w:p w:rsidR="00C16A49" w:rsidRPr="006053BD" w:rsidRDefault="00C16A49" w:rsidP="00C16A49">
      <w:pPr>
        <w:pStyle w:val="Paragraphedeliste"/>
        <w:numPr>
          <w:ilvl w:val="0"/>
          <w:numId w:val="17"/>
        </w:numPr>
        <w:autoSpaceDE w:val="0"/>
        <w:autoSpaceDN w:val="0"/>
        <w:adjustRightInd w:val="0"/>
        <w:spacing w:before="120" w:after="0" w:line="240" w:lineRule="auto"/>
        <w:ind w:left="714" w:hanging="357"/>
        <w:contextualSpacing w:val="0"/>
      </w:pPr>
      <w:r w:rsidRPr="006053BD">
        <w:t>Evaluer le gradient hydraulique de sortie au contact du pied aval du barrage</w:t>
      </w:r>
      <w:r>
        <w:t xml:space="preserve"> </w:t>
      </w:r>
      <w:r w:rsidRPr="006053BD">
        <w:t>entre les points D et E (DE=2m).</w:t>
      </w:r>
      <w:r>
        <w:t xml:space="preserve"> </w:t>
      </w:r>
      <w:r w:rsidRPr="006053BD">
        <w:t xml:space="preserve">En déduire le </w:t>
      </w:r>
      <w:r w:rsidR="00FA500E" w:rsidRPr="006053BD">
        <w:t>coefficient</w:t>
      </w:r>
      <w:r w:rsidRPr="006053BD">
        <w:t xml:space="preserve"> de sécurité vis-à-vis du phénomène de renard</w:t>
      </w:r>
    </w:p>
    <w:p w:rsidR="00C16A49" w:rsidRDefault="00C16A49" w:rsidP="00C16A49">
      <w:pPr>
        <w:autoSpaceDE w:val="0"/>
        <w:autoSpaceDN w:val="0"/>
        <w:adjustRightInd w:val="0"/>
        <w:spacing w:after="0" w:line="240" w:lineRule="auto"/>
      </w:pPr>
      <w:r>
        <w:t xml:space="preserve">  </w:t>
      </w:r>
      <w:r>
        <w:tab/>
      </w:r>
      <w:proofErr w:type="spellStart"/>
      <w:r w:rsidRPr="006053BD">
        <w:t>Fs</w:t>
      </w:r>
      <w:proofErr w:type="spellEnd"/>
      <w:r w:rsidRPr="006053BD">
        <w:t xml:space="preserve">= </w:t>
      </w:r>
      <w:proofErr w:type="spellStart"/>
      <w:r w:rsidRPr="006053BD">
        <w:t>i</w:t>
      </w:r>
      <w:r w:rsidRPr="00FA500E">
        <w:rPr>
          <w:vertAlign w:val="subscript"/>
        </w:rPr>
        <w:t>cr</w:t>
      </w:r>
      <w:proofErr w:type="spellEnd"/>
      <w:r>
        <w:t xml:space="preserve">/i    </w:t>
      </w:r>
      <w:proofErr w:type="gramStart"/>
      <w:r w:rsidRPr="006053BD">
        <w:t xml:space="preserve">( </w:t>
      </w:r>
      <w:proofErr w:type="spellStart"/>
      <w:r w:rsidRPr="006053BD">
        <w:t>i</w:t>
      </w:r>
      <w:r w:rsidRPr="00FA500E">
        <w:rPr>
          <w:vertAlign w:val="subscript"/>
        </w:rPr>
        <w:t>cr</w:t>
      </w:r>
      <w:proofErr w:type="spellEnd"/>
      <w:proofErr w:type="gramEnd"/>
      <w:r w:rsidRPr="006053BD">
        <w:t xml:space="preserve"> : gradient hydraulique critique)</w:t>
      </w:r>
    </w:p>
    <w:p w:rsidR="00C16A49" w:rsidRDefault="00C16A49" w:rsidP="00C16A49">
      <w:pPr>
        <w:pStyle w:val="Paragraphedeliste"/>
        <w:numPr>
          <w:ilvl w:val="0"/>
          <w:numId w:val="17"/>
        </w:numPr>
        <w:autoSpaceDE w:val="0"/>
        <w:autoSpaceDN w:val="0"/>
        <w:adjustRightInd w:val="0"/>
        <w:spacing w:before="120" w:after="0" w:line="240" w:lineRule="auto"/>
        <w:contextualSpacing w:val="0"/>
      </w:pPr>
      <w:r>
        <w:t>Cal</w:t>
      </w:r>
      <w:r w:rsidRPr="006053BD">
        <w:t>culer le débit</w:t>
      </w:r>
      <w:r w:rsidR="00FA500E">
        <w:t xml:space="preserve"> d’eau</w:t>
      </w:r>
      <w:r w:rsidRPr="006053BD">
        <w:t xml:space="preserve"> traversant le sol</w:t>
      </w:r>
    </w:p>
    <w:p w:rsidR="00C16A49" w:rsidRDefault="00C16A49" w:rsidP="00C16A49">
      <w:pPr>
        <w:autoSpaceDE w:val="0"/>
        <w:autoSpaceDN w:val="0"/>
        <w:adjustRightInd w:val="0"/>
        <w:spacing w:before="120" w:after="0" w:line="240" w:lineRule="auto"/>
        <w:ind w:left="360"/>
        <w:rPr>
          <w:b/>
          <w:bCs/>
        </w:rPr>
      </w:pPr>
    </w:p>
    <w:p w:rsidR="00C16A49" w:rsidRDefault="00C16A49" w:rsidP="00C16A49"/>
    <w:p w:rsidR="007F5A4D" w:rsidRDefault="003778B4" w:rsidP="00FA500E">
      <w:pPr>
        <w:jc w:val="center"/>
        <w:rPr>
          <w:b/>
          <w:bCs/>
        </w:rPr>
      </w:pPr>
      <w:r>
        <w:rPr>
          <w:noProof/>
        </w:rPr>
        <w:drawing>
          <wp:inline distT="0" distB="0" distL="0" distR="0">
            <wp:extent cx="5759450" cy="3307332"/>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9450" cy="3307332"/>
                    </a:xfrm>
                    <a:prstGeom prst="rect">
                      <a:avLst/>
                    </a:prstGeom>
                    <a:noFill/>
                    <a:ln w="9525">
                      <a:noFill/>
                      <a:miter lim="800000"/>
                      <a:headEnd/>
                      <a:tailEnd/>
                    </a:ln>
                  </pic:spPr>
                </pic:pic>
              </a:graphicData>
            </a:graphic>
          </wp:inline>
        </w:drawing>
      </w:r>
    </w:p>
    <w:p w:rsidR="00573924" w:rsidRDefault="00573924" w:rsidP="00FA500E">
      <w:pPr>
        <w:jc w:val="center"/>
        <w:rPr>
          <w:b/>
          <w:bCs/>
        </w:rPr>
      </w:pPr>
    </w:p>
    <w:p w:rsidR="007B3C90" w:rsidRDefault="007B3C90" w:rsidP="007B3C90">
      <w:pPr>
        <w:autoSpaceDE w:val="0"/>
        <w:autoSpaceDN w:val="0"/>
        <w:adjustRightInd w:val="0"/>
        <w:spacing w:after="0" w:line="240" w:lineRule="auto"/>
        <w:ind w:left="360"/>
        <w:rPr>
          <w:b/>
          <w:bCs/>
        </w:rPr>
      </w:pPr>
    </w:p>
    <w:p w:rsidR="007B3C90" w:rsidRDefault="00573924" w:rsidP="007B3C90">
      <w:pPr>
        <w:autoSpaceDE w:val="0"/>
        <w:autoSpaceDN w:val="0"/>
        <w:adjustRightInd w:val="0"/>
        <w:spacing w:after="0" w:line="240" w:lineRule="auto"/>
        <w:ind w:left="360"/>
        <w:rPr>
          <w:b/>
          <w:bCs/>
        </w:rPr>
      </w:pPr>
      <w:r>
        <w:rPr>
          <w:b/>
          <w:bCs/>
        </w:rPr>
        <w:t>Exercice 9</w:t>
      </w:r>
      <w:r w:rsidR="007B3C90" w:rsidRPr="007B3C90">
        <w:rPr>
          <w:b/>
          <w:bCs/>
        </w:rPr>
        <w:t xml:space="preserve"> </w:t>
      </w:r>
    </w:p>
    <w:p w:rsidR="007B3C90" w:rsidRDefault="007B3C90" w:rsidP="0003034A">
      <w:pPr>
        <w:autoSpaceDE w:val="0"/>
        <w:autoSpaceDN w:val="0"/>
        <w:adjustRightInd w:val="0"/>
        <w:spacing w:after="0" w:line="240" w:lineRule="auto"/>
        <w:ind w:left="360"/>
      </w:pPr>
      <w:r w:rsidRPr="00527579">
        <w:t>On considère le rideau de</w:t>
      </w:r>
      <w:r>
        <w:rPr>
          <w:b/>
          <w:bCs/>
        </w:rPr>
        <w:t xml:space="preserve"> </w:t>
      </w:r>
      <w:r>
        <w:t xml:space="preserve">palplanche </w:t>
      </w:r>
      <w:r w:rsidR="00573924">
        <w:t>(comme illustré sur la figure ci-dessous</w:t>
      </w:r>
      <w:proofErr w:type="gramStart"/>
      <w:r w:rsidR="00573924">
        <w:t>)</w:t>
      </w:r>
      <w:r>
        <w:t xml:space="preserve">  et</w:t>
      </w:r>
      <w:proofErr w:type="gramEnd"/>
      <w:r>
        <w:t xml:space="preserve"> destiné à la réalisation d’une fouille – le sol perméable est le siège d’un écoulement </w:t>
      </w:r>
      <w:r w:rsidR="001219FC">
        <w:t>permanent.</w:t>
      </w:r>
    </w:p>
    <w:p w:rsidR="007B3C90" w:rsidRDefault="007B3C90" w:rsidP="007B3C90">
      <w:pPr>
        <w:autoSpaceDE w:val="0"/>
        <w:autoSpaceDN w:val="0"/>
        <w:adjustRightInd w:val="0"/>
        <w:spacing w:after="0" w:line="240" w:lineRule="auto"/>
        <w:ind w:left="360"/>
      </w:pPr>
      <w:r w:rsidRPr="00527579">
        <w:t>Dans</w:t>
      </w:r>
      <w:r>
        <w:rPr>
          <w:b/>
          <w:bCs/>
        </w:rPr>
        <w:t xml:space="preserve"> </w:t>
      </w:r>
      <w:r>
        <w:t xml:space="preserve">les deux cas suivants </w:t>
      </w:r>
    </w:p>
    <w:p w:rsidR="007B3C90" w:rsidRPr="005515E0" w:rsidRDefault="007B3C90" w:rsidP="005515E0">
      <w:pPr>
        <w:pStyle w:val="Paragraphedeliste"/>
        <w:numPr>
          <w:ilvl w:val="0"/>
          <w:numId w:val="22"/>
        </w:numPr>
        <w:autoSpaceDE w:val="0"/>
        <w:autoSpaceDN w:val="0"/>
        <w:adjustRightInd w:val="0"/>
        <w:spacing w:after="0" w:line="240" w:lineRule="auto"/>
        <w:rPr>
          <w:lang w:val="en-US"/>
        </w:rPr>
      </w:pPr>
      <w:r w:rsidRPr="00E9167F">
        <w:rPr>
          <w:lang w:val="en-US"/>
        </w:rPr>
        <w:t xml:space="preserve"> </w:t>
      </w:r>
      <w:proofErr w:type="spellStart"/>
      <w:r w:rsidRPr="008A4B0F">
        <w:rPr>
          <w:lang w:val="en-US"/>
        </w:rPr>
        <w:t>K</w:t>
      </w:r>
      <w:r w:rsidRPr="008A4B0F">
        <w:rPr>
          <w:vertAlign w:val="subscript"/>
          <w:lang w:val="en-US"/>
        </w:rPr>
        <w:t>x</w:t>
      </w:r>
      <w:proofErr w:type="spellEnd"/>
      <w:r w:rsidRPr="008A4B0F">
        <w:rPr>
          <w:lang w:val="en-US"/>
        </w:rPr>
        <w:t xml:space="preserve"> = </w:t>
      </w:r>
      <w:proofErr w:type="spellStart"/>
      <w:r w:rsidRPr="008A4B0F">
        <w:rPr>
          <w:lang w:val="en-US"/>
        </w:rPr>
        <w:t>k</w:t>
      </w:r>
      <w:r w:rsidRPr="008A4B0F">
        <w:rPr>
          <w:vertAlign w:val="subscript"/>
          <w:lang w:val="en-US"/>
        </w:rPr>
        <w:t>z</w:t>
      </w:r>
      <w:proofErr w:type="spellEnd"/>
      <w:r w:rsidRPr="008A4B0F">
        <w:rPr>
          <w:lang w:val="en-US"/>
        </w:rPr>
        <w:t xml:space="preserve"> = </w:t>
      </w:r>
      <w:r w:rsidRPr="008A4B0F">
        <w:rPr>
          <w:iCs/>
          <w:lang w:val="en-US"/>
        </w:rPr>
        <w:t>3</w:t>
      </w:r>
      <w:proofErr w:type="gramStart"/>
      <w:r w:rsidRPr="008A4B0F">
        <w:rPr>
          <w:iCs/>
          <w:lang w:val="en-US"/>
        </w:rPr>
        <w:t>,0</w:t>
      </w:r>
      <w:proofErr w:type="gramEnd"/>
      <w:r w:rsidRPr="008A4B0F">
        <w:rPr>
          <w:iCs/>
          <w:lang w:val="en-US"/>
        </w:rPr>
        <w:t> . 10</w:t>
      </w:r>
      <w:r w:rsidRPr="008A4B0F">
        <w:rPr>
          <w:iCs/>
          <w:vertAlign w:val="superscript"/>
          <w:lang w:val="en-US"/>
        </w:rPr>
        <w:t>-5</w:t>
      </w:r>
      <w:r w:rsidRPr="008A4B0F">
        <w:rPr>
          <w:lang w:val="en-US"/>
        </w:rPr>
        <w:t xml:space="preserve"> m/s,    </w:t>
      </w:r>
      <w:r w:rsidRPr="008A4B0F">
        <w:rPr>
          <w:b/>
          <w:bCs/>
          <w:lang w:val="en-US"/>
        </w:rPr>
        <w:t>(b</w:t>
      </w:r>
      <w:proofErr w:type="gramStart"/>
      <w:r w:rsidRPr="008A4B0F">
        <w:rPr>
          <w:b/>
          <w:bCs/>
          <w:lang w:val="en-US"/>
        </w:rPr>
        <w:t>)</w:t>
      </w:r>
      <w:r w:rsidR="00527579" w:rsidRPr="008A4B0F">
        <w:rPr>
          <w:lang w:val="en-US"/>
        </w:rPr>
        <w:t xml:space="preserve"> </w:t>
      </w:r>
      <w:r w:rsidRPr="008A4B0F">
        <w:rPr>
          <w:lang w:val="en-US"/>
        </w:rPr>
        <w:t xml:space="preserve"> </w:t>
      </w:r>
      <w:proofErr w:type="spellStart"/>
      <w:r w:rsidR="005515E0" w:rsidRPr="008A4B0F">
        <w:rPr>
          <w:lang w:val="en-US"/>
        </w:rPr>
        <w:t>K</w:t>
      </w:r>
      <w:r w:rsidR="005515E0" w:rsidRPr="008A4B0F">
        <w:rPr>
          <w:vertAlign w:val="subscript"/>
          <w:lang w:val="en-US"/>
        </w:rPr>
        <w:t>x</w:t>
      </w:r>
      <w:proofErr w:type="spellEnd"/>
      <w:proofErr w:type="gramEnd"/>
      <w:r w:rsidR="005515E0" w:rsidRPr="008A4B0F">
        <w:rPr>
          <w:lang w:val="en-US"/>
        </w:rPr>
        <w:t xml:space="preserve"> (horizontal) =  </w:t>
      </w:r>
      <w:r w:rsidR="005515E0" w:rsidRPr="008A4B0F">
        <w:rPr>
          <w:iCs/>
          <w:lang w:val="en-US"/>
        </w:rPr>
        <w:t>5,0 . 10</w:t>
      </w:r>
      <w:r w:rsidR="005515E0" w:rsidRPr="008A4B0F">
        <w:rPr>
          <w:iCs/>
          <w:vertAlign w:val="superscript"/>
          <w:lang w:val="en-US"/>
        </w:rPr>
        <w:t>-5</w:t>
      </w:r>
      <w:r w:rsidR="005515E0" w:rsidRPr="008A4B0F">
        <w:rPr>
          <w:lang w:val="en-US"/>
        </w:rPr>
        <w:t xml:space="preserve"> m/s, </w:t>
      </w:r>
      <w:proofErr w:type="spellStart"/>
      <w:r w:rsidR="005515E0" w:rsidRPr="008A4B0F">
        <w:rPr>
          <w:lang w:val="en-US"/>
        </w:rPr>
        <w:t>K</w:t>
      </w:r>
      <w:r w:rsidR="005515E0" w:rsidRPr="008A4B0F">
        <w:rPr>
          <w:vertAlign w:val="subscript"/>
          <w:lang w:val="en-US"/>
        </w:rPr>
        <w:t>z</w:t>
      </w:r>
      <w:proofErr w:type="spellEnd"/>
      <w:r w:rsidR="005515E0" w:rsidRPr="008A4B0F">
        <w:rPr>
          <w:lang w:val="en-US"/>
        </w:rPr>
        <w:t xml:space="preserve"> (vertical) </w:t>
      </w:r>
      <w:proofErr w:type="gramStart"/>
      <w:r w:rsidR="005515E0" w:rsidRPr="008A4B0F">
        <w:rPr>
          <w:lang w:val="en-US"/>
        </w:rPr>
        <w:t xml:space="preserve">=  </w:t>
      </w:r>
      <w:r w:rsidR="005515E0" w:rsidRPr="008A4B0F">
        <w:rPr>
          <w:iCs/>
          <w:lang w:val="en-US"/>
        </w:rPr>
        <w:t>3,0</w:t>
      </w:r>
      <w:proofErr w:type="gramEnd"/>
      <w:r w:rsidR="005515E0" w:rsidRPr="008A4B0F">
        <w:rPr>
          <w:iCs/>
          <w:lang w:val="en-US"/>
        </w:rPr>
        <w:t> . 10</w:t>
      </w:r>
      <w:r w:rsidR="005515E0" w:rsidRPr="008A4B0F">
        <w:rPr>
          <w:iCs/>
          <w:vertAlign w:val="superscript"/>
          <w:lang w:val="en-US"/>
        </w:rPr>
        <w:t>-5</w:t>
      </w:r>
      <w:r w:rsidR="005515E0" w:rsidRPr="008A4B0F">
        <w:rPr>
          <w:lang w:val="en-US"/>
        </w:rPr>
        <w:t xml:space="preserve"> m</w:t>
      </w:r>
      <w:r w:rsidR="005515E0" w:rsidRPr="005515E0">
        <w:rPr>
          <w:lang w:val="en-US"/>
        </w:rPr>
        <w:t>/s</w:t>
      </w:r>
    </w:p>
    <w:p w:rsidR="007B3C90" w:rsidRPr="005515E0" w:rsidRDefault="007B3C90" w:rsidP="007B3C90">
      <w:pPr>
        <w:autoSpaceDE w:val="0"/>
        <w:autoSpaceDN w:val="0"/>
        <w:adjustRightInd w:val="0"/>
        <w:spacing w:after="0" w:line="240" w:lineRule="auto"/>
        <w:ind w:left="360"/>
        <w:rPr>
          <w:lang w:val="en-US"/>
        </w:rPr>
      </w:pPr>
    </w:p>
    <w:p w:rsidR="007B3C90" w:rsidRDefault="007B3C90" w:rsidP="007B3C90">
      <w:pPr>
        <w:pStyle w:val="Paragraphedeliste"/>
        <w:numPr>
          <w:ilvl w:val="0"/>
          <w:numId w:val="21"/>
        </w:numPr>
        <w:autoSpaceDE w:val="0"/>
        <w:autoSpaceDN w:val="0"/>
        <w:adjustRightInd w:val="0"/>
        <w:spacing w:after="0" w:line="240" w:lineRule="auto"/>
      </w:pPr>
      <w:r>
        <w:t xml:space="preserve">Tracer le réseau hydraulique </w:t>
      </w:r>
      <w:proofErr w:type="gramStart"/>
      <w:r>
        <w:t>d’écoulement  et</w:t>
      </w:r>
      <w:proofErr w:type="gramEnd"/>
      <w:r>
        <w:t xml:space="preserve"> déduire le débit d’eau arrivant dans la fouille</w:t>
      </w:r>
    </w:p>
    <w:p w:rsidR="00527579" w:rsidRDefault="00527579" w:rsidP="007B3C90">
      <w:pPr>
        <w:pStyle w:val="Paragraphedeliste"/>
        <w:numPr>
          <w:ilvl w:val="0"/>
          <w:numId w:val="21"/>
        </w:numPr>
        <w:autoSpaceDE w:val="0"/>
        <w:autoSpaceDN w:val="0"/>
        <w:adjustRightInd w:val="0"/>
        <w:spacing w:after="0" w:line="240" w:lineRule="auto"/>
      </w:pPr>
      <w:r>
        <w:t>Calculer le gradient hydraulique au point E et F</w:t>
      </w:r>
    </w:p>
    <w:p w:rsidR="00527579" w:rsidRDefault="00527579" w:rsidP="007B3C90">
      <w:pPr>
        <w:pStyle w:val="Paragraphedeliste"/>
        <w:numPr>
          <w:ilvl w:val="0"/>
          <w:numId w:val="21"/>
        </w:numPr>
        <w:autoSpaceDE w:val="0"/>
        <w:autoSpaceDN w:val="0"/>
        <w:adjustRightInd w:val="0"/>
        <w:spacing w:after="0" w:line="240" w:lineRule="auto"/>
      </w:pPr>
      <w:r>
        <w:t>Déterminer le diagramme de pression d’eau exercé sur le rideau</w:t>
      </w:r>
      <w:r w:rsidR="001219FC">
        <w:t xml:space="preserve"> (</w:t>
      </w:r>
      <w:r w:rsidR="001219FC">
        <w:sym w:font="Symbol" w:char="F067"/>
      </w:r>
      <w:r w:rsidR="001219FC" w:rsidRPr="001219FC">
        <w:rPr>
          <w:vertAlign w:val="subscript"/>
        </w:rPr>
        <w:t>so</w:t>
      </w:r>
      <w:r w:rsidR="001219FC">
        <w:t>l = 19kN/m</w:t>
      </w:r>
      <w:r w:rsidR="001219FC" w:rsidRPr="001219FC">
        <w:rPr>
          <w:vertAlign w:val="superscript"/>
        </w:rPr>
        <w:t>3</w:t>
      </w:r>
      <w:r w:rsidR="001219FC">
        <w:t>)</w:t>
      </w:r>
    </w:p>
    <w:p w:rsidR="00527579" w:rsidRDefault="00527579" w:rsidP="007B3C90">
      <w:pPr>
        <w:pStyle w:val="Paragraphedeliste"/>
        <w:numPr>
          <w:ilvl w:val="0"/>
          <w:numId w:val="21"/>
        </w:numPr>
        <w:autoSpaceDE w:val="0"/>
        <w:autoSpaceDN w:val="0"/>
        <w:adjustRightInd w:val="0"/>
        <w:spacing w:after="0" w:line="240" w:lineRule="auto"/>
      </w:pPr>
      <w:r>
        <w:t>Peut-on craindre le phénomène de renard</w:t>
      </w:r>
      <w:r w:rsidR="00595834">
        <w:t> ?</w:t>
      </w:r>
    </w:p>
    <w:p w:rsidR="0003034A" w:rsidRPr="007B3C90" w:rsidRDefault="0003034A" w:rsidP="0003034A">
      <w:pPr>
        <w:pStyle w:val="Paragraphedeliste"/>
        <w:autoSpaceDE w:val="0"/>
        <w:autoSpaceDN w:val="0"/>
        <w:adjustRightInd w:val="0"/>
        <w:spacing w:after="0" w:line="240" w:lineRule="auto"/>
        <w:jc w:val="center"/>
      </w:pPr>
      <w:r>
        <w:rPr>
          <w:noProof/>
        </w:rPr>
        <w:lastRenderedPageBreak/>
        <w:drawing>
          <wp:inline distT="0" distB="0" distL="0" distR="0">
            <wp:extent cx="3562350" cy="3080773"/>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565565" cy="3083553"/>
                    </a:xfrm>
                    <a:prstGeom prst="rect">
                      <a:avLst/>
                    </a:prstGeom>
                    <a:noFill/>
                    <a:ln w="9525">
                      <a:noFill/>
                      <a:miter lim="800000"/>
                      <a:headEnd/>
                      <a:tailEnd/>
                    </a:ln>
                  </pic:spPr>
                </pic:pic>
              </a:graphicData>
            </a:graphic>
          </wp:inline>
        </w:drawing>
      </w:r>
    </w:p>
    <w:p w:rsidR="00232F57" w:rsidRDefault="00FA500E" w:rsidP="006053BD">
      <w:pPr>
        <w:autoSpaceDE w:val="0"/>
        <w:autoSpaceDN w:val="0"/>
        <w:adjustRightInd w:val="0"/>
        <w:spacing w:after="0" w:line="240" w:lineRule="auto"/>
      </w:pPr>
      <w:r>
        <w:t xml:space="preserve">                     </w:t>
      </w:r>
      <w:r>
        <w:tab/>
      </w:r>
      <w:r>
        <w:tab/>
      </w:r>
      <w:r>
        <w:tab/>
      </w:r>
      <w:r>
        <w:tab/>
        <w:t xml:space="preserve">              </w:t>
      </w:r>
    </w:p>
    <w:sectPr w:rsidR="00232F57" w:rsidSect="00785F27">
      <w:footerReference w:type="default" r:id="rId13"/>
      <w:pgSz w:w="11906" w:h="16838"/>
      <w:pgMar w:top="851"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E06" w:rsidRDefault="00771E06" w:rsidP="004B4039">
      <w:pPr>
        <w:spacing w:after="0" w:line="240" w:lineRule="auto"/>
      </w:pPr>
      <w:r>
        <w:separator/>
      </w:r>
    </w:p>
  </w:endnote>
  <w:endnote w:type="continuationSeparator" w:id="0">
    <w:p w:rsidR="00771E06" w:rsidRDefault="00771E06" w:rsidP="004B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723" w:rsidRDefault="00B94723" w:rsidP="00613F82">
    <w:pPr>
      <w:pStyle w:val="Pieddepage"/>
    </w:pPr>
    <w:proofErr w:type="spellStart"/>
    <w:r>
      <w:rPr>
        <w:rFonts w:asciiTheme="majorHAnsi" w:hAnsiTheme="majorHAnsi" w:cstheme="majorHAnsi"/>
      </w:rPr>
      <w:t>Bouebdellah</w:t>
    </w:r>
    <w:proofErr w:type="spellEnd"/>
    <w:r>
      <w:rPr>
        <w:rFonts w:asciiTheme="majorHAnsi" w:hAnsiTheme="majorHAnsi" w:cstheme="majorHAnsi"/>
      </w:rPr>
      <w:t xml:space="preserve"> </w:t>
    </w:r>
    <w:proofErr w:type="spellStart"/>
    <w:r>
      <w:rPr>
        <w:rFonts w:asciiTheme="majorHAnsi" w:hAnsiTheme="majorHAnsi" w:cstheme="majorHAnsi"/>
      </w:rPr>
      <w:t>Touiti</w:t>
    </w:r>
    <w:proofErr w:type="spellEnd"/>
    <w:r>
      <w:rPr>
        <w:rFonts w:asciiTheme="majorHAnsi" w:hAnsiTheme="majorHAnsi" w:cstheme="majorHAnsi"/>
      </w:rPr>
      <w:t>. L</w:t>
    </w:r>
    <w:r w:rsidRPr="00613F82">
      <w:rPr>
        <w:rFonts w:asciiTheme="majorHAnsi" w:hAnsiTheme="majorHAnsi" w:cstheme="majorHAnsi"/>
      </w:rPr>
      <w:ptab w:relativeTo="margin" w:alignment="right" w:leader="none"/>
    </w:r>
    <w:r w:rsidRPr="00613F82">
      <w:rPr>
        <w:rFonts w:asciiTheme="majorHAnsi" w:hAnsiTheme="majorHAnsi" w:cstheme="majorHAnsi"/>
      </w:rPr>
      <w:t xml:space="preserve">Page </w:t>
    </w:r>
    <w:r w:rsidR="00083967" w:rsidRPr="00613F82">
      <w:rPr>
        <w:rFonts w:asciiTheme="majorHAnsi" w:hAnsiTheme="majorHAnsi"/>
      </w:rPr>
      <w:fldChar w:fldCharType="begin"/>
    </w:r>
    <w:r w:rsidRPr="00613F82">
      <w:rPr>
        <w:rFonts w:asciiTheme="majorHAnsi" w:hAnsiTheme="majorHAnsi"/>
      </w:rPr>
      <w:instrText xml:space="preserve"> PAGE   \* MERGEFORMAT </w:instrText>
    </w:r>
    <w:r w:rsidR="00083967" w:rsidRPr="00613F82">
      <w:rPr>
        <w:rFonts w:asciiTheme="majorHAnsi" w:hAnsiTheme="majorHAnsi"/>
      </w:rPr>
      <w:fldChar w:fldCharType="separate"/>
    </w:r>
    <w:r w:rsidR="00DF7490" w:rsidRPr="00DF7490">
      <w:rPr>
        <w:rFonts w:asciiTheme="majorHAnsi" w:hAnsiTheme="majorHAnsi" w:cstheme="majorHAnsi"/>
        <w:noProof/>
      </w:rPr>
      <w:t>5</w:t>
    </w:r>
    <w:r w:rsidR="00083967" w:rsidRPr="00613F82">
      <w:rPr>
        <w:rFonts w:asciiTheme="majorHAnsi" w:hAnsiTheme="majorHAnsi"/>
      </w:rPr>
      <w:fldChar w:fldCharType="end"/>
    </w:r>
    <w:r w:rsidR="00E9167F">
      <w:rPr>
        <w:rFonts w:asciiTheme="majorHAnsi" w:hAnsiTheme="majorHAnsi"/>
        <w:noProof/>
      </w:rPr>
      <mc:AlternateContent>
        <mc:Choice Requires="wpg">
          <w:drawing>
            <wp:anchor distT="0" distB="0" distL="114300" distR="114300" simplePos="0" relativeHeight="251662336" behindDoc="0" locked="0" layoutInCell="0" allowOverlap="1">
              <wp:simplePos x="0" y="0"/>
              <wp:positionH relativeFrom="page">
                <wp:align>center</wp:align>
              </wp:positionH>
              <wp:positionV relativeFrom="page">
                <wp:align>bottom</wp:align>
              </wp:positionV>
              <wp:extent cx="7539990" cy="810260"/>
              <wp:effectExtent l="9525" t="4445" r="13335" b="444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5"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D64E749" id="Group 3" o:spid="_x0000_s1026" style="position:absolute;margin-left:0;margin-top:0;width:593.7pt;height:63.8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" o:allowincell="f">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EYXb4AAADaAAAADwAAAGRycy9kb3ducmV2LnhtbESPzQrCMBCE74LvEFbwpqmiUqpRRBTE&#10;g+DffWnWttpsShO1vr0RBI/DzHzDzBaNKcWTaldYVjDoRyCIU6sLzhScT5teDMJ5ZI2lZVLwJgeL&#10;ebs1w0TbFx/oefSZCBB2CSrIva8SKV2ak0HXtxVx8K62NuiDrDOpa3wFuCnlMIom0mDBYSHHilY5&#10;pffjwyi43G52PdD7Ubp+a3ko4p0571CpbqdZTkF4avw//GtvtYIxfK+EGyDn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QRhdvgAAANoAAAAPAAAAAAAAAAAAAAAAAKEC&#10;AABkcnMvZG93bnJldi54bWxQSwUGAAAAAAQABAD5AAAAjAMAAAAA&#10;" strokecolor="#31849b [2408]"/>
              <v:rect id="Rectangle 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E06" w:rsidRDefault="00771E06" w:rsidP="004B4039">
      <w:pPr>
        <w:spacing w:after="0" w:line="240" w:lineRule="auto"/>
      </w:pPr>
      <w:r>
        <w:separator/>
      </w:r>
    </w:p>
  </w:footnote>
  <w:footnote w:type="continuationSeparator" w:id="0">
    <w:p w:rsidR="00771E06" w:rsidRDefault="00771E06" w:rsidP="004B40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37EC"/>
    <w:multiLevelType w:val="hybridMultilevel"/>
    <w:tmpl w:val="53BCD2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582863"/>
    <w:multiLevelType w:val="hybridMultilevel"/>
    <w:tmpl w:val="2DBE36C4"/>
    <w:lvl w:ilvl="0" w:tplc="040C000F">
      <w:start w:val="1"/>
      <w:numFmt w:val="decimal"/>
      <w:lvlText w:val="%1."/>
      <w:lvlJc w:val="left"/>
      <w:pPr>
        <w:ind w:left="1050" w:hanging="360"/>
      </w:p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2">
    <w:nsid w:val="059146D5"/>
    <w:multiLevelType w:val="hybridMultilevel"/>
    <w:tmpl w:val="48206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A685D2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DD4125"/>
    <w:multiLevelType w:val="hybridMultilevel"/>
    <w:tmpl w:val="9EC0AA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7DF0287"/>
    <w:multiLevelType w:val="hybridMultilevel"/>
    <w:tmpl w:val="684494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AB6A5C"/>
    <w:multiLevelType w:val="hybridMultilevel"/>
    <w:tmpl w:val="D75C93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A0C69B5"/>
    <w:multiLevelType w:val="hybridMultilevel"/>
    <w:tmpl w:val="1694A920"/>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nsid w:val="39D90032"/>
    <w:multiLevelType w:val="hybridMultilevel"/>
    <w:tmpl w:val="377E38D2"/>
    <w:lvl w:ilvl="0" w:tplc="57CED85E">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D59476D"/>
    <w:multiLevelType w:val="hybridMultilevel"/>
    <w:tmpl w:val="A8C8AD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EDB17BA"/>
    <w:multiLevelType w:val="hybridMultilevel"/>
    <w:tmpl w:val="DD6278C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69D4A17"/>
    <w:multiLevelType w:val="hybridMultilevel"/>
    <w:tmpl w:val="B46E56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74C7C9B"/>
    <w:multiLevelType w:val="hybridMultilevel"/>
    <w:tmpl w:val="E06E7F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82C1388"/>
    <w:multiLevelType w:val="hybridMultilevel"/>
    <w:tmpl w:val="06426DD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CC27D0F"/>
    <w:multiLevelType w:val="multilevel"/>
    <w:tmpl w:val="27426C12"/>
    <w:lvl w:ilvl="0">
      <w:start w:val="2"/>
      <w:numFmt w:val="decimal"/>
      <w:lvlText w:val="%1."/>
      <w:lvlJc w:val="left"/>
      <w:pPr>
        <w:ind w:left="360" w:hanging="360"/>
      </w:pPr>
      <w:rPr>
        <w:rFonts w:hint="default"/>
      </w:rPr>
    </w:lvl>
    <w:lvl w:ilvl="1">
      <w:start w:val="1"/>
      <w:numFmt w:val="decimal"/>
      <w:lvlText w:val="%1.%2."/>
      <w:lvlJc w:val="left"/>
      <w:pPr>
        <w:ind w:left="907"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CFF2756"/>
    <w:multiLevelType w:val="hybridMultilevel"/>
    <w:tmpl w:val="9EC0AA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D11586B"/>
    <w:multiLevelType w:val="hybridMultilevel"/>
    <w:tmpl w:val="B8CAC17C"/>
    <w:lvl w:ilvl="0" w:tplc="040C0011">
      <w:start w:val="1"/>
      <w:numFmt w:val="decimal"/>
      <w:lvlText w:val="%1)"/>
      <w:lvlJc w:val="left"/>
      <w:pPr>
        <w:ind w:left="1080" w:hanging="360"/>
      </w:pPr>
      <w:rPr>
        <w:lang w:val="en-U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598C291A"/>
    <w:multiLevelType w:val="hybridMultilevel"/>
    <w:tmpl w:val="029A40A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nsid w:val="5BAA4430"/>
    <w:multiLevelType w:val="hybridMultilevel"/>
    <w:tmpl w:val="F9886F86"/>
    <w:lvl w:ilvl="0" w:tplc="410026C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9">
    <w:nsid w:val="5CF91438"/>
    <w:multiLevelType w:val="hybridMultilevel"/>
    <w:tmpl w:val="2E06EA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C6A676C"/>
    <w:multiLevelType w:val="hybridMultilevel"/>
    <w:tmpl w:val="7870E490"/>
    <w:lvl w:ilvl="0" w:tplc="040C000F">
      <w:start w:val="1"/>
      <w:numFmt w:val="decimal"/>
      <w:lvlText w:val="%1."/>
      <w:lvlJc w:val="left"/>
      <w:pPr>
        <w:ind w:left="750" w:hanging="360"/>
      </w:p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21">
    <w:nsid w:val="6D5A7371"/>
    <w:multiLevelType w:val="hybridMultilevel"/>
    <w:tmpl w:val="6A189E62"/>
    <w:lvl w:ilvl="0" w:tplc="040C000F">
      <w:start w:val="1"/>
      <w:numFmt w:val="decimal"/>
      <w:lvlText w:val="%1."/>
      <w:lvlJc w:val="left"/>
      <w:pPr>
        <w:ind w:left="750" w:hanging="360"/>
      </w:p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22">
    <w:nsid w:val="777D4A43"/>
    <w:multiLevelType w:val="hybridMultilevel"/>
    <w:tmpl w:val="7870E490"/>
    <w:lvl w:ilvl="0" w:tplc="040C000F">
      <w:start w:val="1"/>
      <w:numFmt w:val="decimal"/>
      <w:lvlText w:val="%1."/>
      <w:lvlJc w:val="left"/>
      <w:pPr>
        <w:ind w:left="750" w:hanging="360"/>
      </w:p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num w:numId="1">
    <w:abstractNumId w:val="5"/>
  </w:num>
  <w:num w:numId="2">
    <w:abstractNumId w:val="19"/>
  </w:num>
  <w:num w:numId="3">
    <w:abstractNumId w:val="12"/>
  </w:num>
  <w:num w:numId="4">
    <w:abstractNumId w:val="1"/>
  </w:num>
  <w:num w:numId="5">
    <w:abstractNumId w:val="10"/>
  </w:num>
  <w:num w:numId="6">
    <w:abstractNumId w:val="6"/>
  </w:num>
  <w:num w:numId="7">
    <w:abstractNumId w:val="3"/>
  </w:num>
  <w:num w:numId="8">
    <w:abstractNumId w:val="14"/>
  </w:num>
  <w:num w:numId="9">
    <w:abstractNumId w:val="16"/>
  </w:num>
  <w:num w:numId="10">
    <w:abstractNumId w:val="2"/>
  </w:num>
  <w:num w:numId="11">
    <w:abstractNumId w:val="0"/>
  </w:num>
  <w:num w:numId="12">
    <w:abstractNumId w:val="22"/>
  </w:num>
  <w:num w:numId="13">
    <w:abstractNumId w:val="21"/>
  </w:num>
  <w:num w:numId="14">
    <w:abstractNumId w:val="20"/>
  </w:num>
  <w:num w:numId="15">
    <w:abstractNumId w:val="9"/>
  </w:num>
  <w:num w:numId="16">
    <w:abstractNumId w:val="18"/>
  </w:num>
  <w:num w:numId="17">
    <w:abstractNumId w:val="4"/>
  </w:num>
  <w:num w:numId="18">
    <w:abstractNumId w:val="13"/>
  </w:num>
  <w:num w:numId="19">
    <w:abstractNumId w:val="17"/>
  </w:num>
  <w:num w:numId="20">
    <w:abstractNumId w:val="7"/>
  </w:num>
  <w:num w:numId="21">
    <w:abstractNumId w:val="15"/>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92"/>
    <w:rsid w:val="000072A7"/>
    <w:rsid w:val="00024DCE"/>
    <w:rsid w:val="0003034A"/>
    <w:rsid w:val="00034604"/>
    <w:rsid w:val="0005681F"/>
    <w:rsid w:val="00060C4D"/>
    <w:rsid w:val="00063252"/>
    <w:rsid w:val="00064373"/>
    <w:rsid w:val="00072239"/>
    <w:rsid w:val="00083967"/>
    <w:rsid w:val="000B0D0D"/>
    <w:rsid w:val="000B2895"/>
    <w:rsid w:val="000C403A"/>
    <w:rsid w:val="0010627D"/>
    <w:rsid w:val="001219FC"/>
    <w:rsid w:val="0013561B"/>
    <w:rsid w:val="00187372"/>
    <w:rsid w:val="001C6DBB"/>
    <w:rsid w:val="001E6285"/>
    <w:rsid w:val="00201501"/>
    <w:rsid w:val="002023E9"/>
    <w:rsid w:val="00205978"/>
    <w:rsid w:val="00232F57"/>
    <w:rsid w:val="00234718"/>
    <w:rsid w:val="00241792"/>
    <w:rsid w:val="00254638"/>
    <w:rsid w:val="0028480F"/>
    <w:rsid w:val="002B5653"/>
    <w:rsid w:val="002B6872"/>
    <w:rsid w:val="002C53D8"/>
    <w:rsid w:val="002E1EB0"/>
    <w:rsid w:val="003073AB"/>
    <w:rsid w:val="00354240"/>
    <w:rsid w:val="00362961"/>
    <w:rsid w:val="003747A8"/>
    <w:rsid w:val="003778B4"/>
    <w:rsid w:val="0038111A"/>
    <w:rsid w:val="003973E0"/>
    <w:rsid w:val="003B3503"/>
    <w:rsid w:val="003B5E06"/>
    <w:rsid w:val="003C6CD7"/>
    <w:rsid w:val="003D7AEC"/>
    <w:rsid w:val="003E0501"/>
    <w:rsid w:val="00413A29"/>
    <w:rsid w:val="00415C2E"/>
    <w:rsid w:val="00417BAA"/>
    <w:rsid w:val="0042765F"/>
    <w:rsid w:val="0043673F"/>
    <w:rsid w:val="004442E8"/>
    <w:rsid w:val="00465B13"/>
    <w:rsid w:val="004667D4"/>
    <w:rsid w:val="004A138B"/>
    <w:rsid w:val="004B4039"/>
    <w:rsid w:val="004B7589"/>
    <w:rsid w:val="004C3B03"/>
    <w:rsid w:val="004C5F8A"/>
    <w:rsid w:val="004D1A51"/>
    <w:rsid w:val="004D2E61"/>
    <w:rsid w:val="004E1B8D"/>
    <w:rsid w:val="004F6201"/>
    <w:rsid w:val="00527579"/>
    <w:rsid w:val="00533CC5"/>
    <w:rsid w:val="0053606B"/>
    <w:rsid w:val="0054053F"/>
    <w:rsid w:val="005515E0"/>
    <w:rsid w:val="00573924"/>
    <w:rsid w:val="00573C4C"/>
    <w:rsid w:val="0057690C"/>
    <w:rsid w:val="00580361"/>
    <w:rsid w:val="00595834"/>
    <w:rsid w:val="005A7B3B"/>
    <w:rsid w:val="00604D06"/>
    <w:rsid w:val="006053BD"/>
    <w:rsid w:val="00613F82"/>
    <w:rsid w:val="00623666"/>
    <w:rsid w:val="00642AA8"/>
    <w:rsid w:val="0065016D"/>
    <w:rsid w:val="00654F37"/>
    <w:rsid w:val="00662B4B"/>
    <w:rsid w:val="00663B16"/>
    <w:rsid w:val="00664B75"/>
    <w:rsid w:val="006669A8"/>
    <w:rsid w:val="006938C6"/>
    <w:rsid w:val="006A308D"/>
    <w:rsid w:val="006F0481"/>
    <w:rsid w:val="007378B8"/>
    <w:rsid w:val="00740595"/>
    <w:rsid w:val="00743E6E"/>
    <w:rsid w:val="00744583"/>
    <w:rsid w:val="00771E06"/>
    <w:rsid w:val="00781A75"/>
    <w:rsid w:val="00785F27"/>
    <w:rsid w:val="007B3C90"/>
    <w:rsid w:val="007C3E7B"/>
    <w:rsid w:val="007F5A4D"/>
    <w:rsid w:val="00802544"/>
    <w:rsid w:val="008208E7"/>
    <w:rsid w:val="00833D90"/>
    <w:rsid w:val="0083637D"/>
    <w:rsid w:val="0084131F"/>
    <w:rsid w:val="008441A9"/>
    <w:rsid w:val="0085267B"/>
    <w:rsid w:val="008660E5"/>
    <w:rsid w:val="008A2912"/>
    <w:rsid w:val="008A4B0F"/>
    <w:rsid w:val="00904BF9"/>
    <w:rsid w:val="00932633"/>
    <w:rsid w:val="00946B4A"/>
    <w:rsid w:val="0095767C"/>
    <w:rsid w:val="00973D93"/>
    <w:rsid w:val="009776A5"/>
    <w:rsid w:val="009A1A94"/>
    <w:rsid w:val="009B2B9D"/>
    <w:rsid w:val="009F5362"/>
    <w:rsid w:val="00A01DEB"/>
    <w:rsid w:val="00A135EE"/>
    <w:rsid w:val="00A307B6"/>
    <w:rsid w:val="00A30A6B"/>
    <w:rsid w:val="00A3237E"/>
    <w:rsid w:val="00A37B67"/>
    <w:rsid w:val="00A60DD8"/>
    <w:rsid w:val="00A618CE"/>
    <w:rsid w:val="00A64838"/>
    <w:rsid w:val="00A761B7"/>
    <w:rsid w:val="00A76AD0"/>
    <w:rsid w:val="00A82131"/>
    <w:rsid w:val="00A96B2E"/>
    <w:rsid w:val="00AA0925"/>
    <w:rsid w:val="00AA5891"/>
    <w:rsid w:val="00AD4F9E"/>
    <w:rsid w:val="00AE57B4"/>
    <w:rsid w:val="00B07A91"/>
    <w:rsid w:val="00B454F2"/>
    <w:rsid w:val="00B63A49"/>
    <w:rsid w:val="00B7409E"/>
    <w:rsid w:val="00B94723"/>
    <w:rsid w:val="00BC64E9"/>
    <w:rsid w:val="00C076B2"/>
    <w:rsid w:val="00C164B5"/>
    <w:rsid w:val="00C16A49"/>
    <w:rsid w:val="00C311E0"/>
    <w:rsid w:val="00C47D98"/>
    <w:rsid w:val="00C75110"/>
    <w:rsid w:val="00CA5871"/>
    <w:rsid w:val="00CD5168"/>
    <w:rsid w:val="00CE267F"/>
    <w:rsid w:val="00D03E5C"/>
    <w:rsid w:val="00D47329"/>
    <w:rsid w:val="00D732D6"/>
    <w:rsid w:val="00D81CBF"/>
    <w:rsid w:val="00D848B0"/>
    <w:rsid w:val="00D939BA"/>
    <w:rsid w:val="00DA2926"/>
    <w:rsid w:val="00DA34A3"/>
    <w:rsid w:val="00DF7490"/>
    <w:rsid w:val="00E0515B"/>
    <w:rsid w:val="00E3311E"/>
    <w:rsid w:val="00E35E49"/>
    <w:rsid w:val="00E41A07"/>
    <w:rsid w:val="00E50DEE"/>
    <w:rsid w:val="00E630D6"/>
    <w:rsid w:val="00E73D92"/>
    <w:rsid w:val="00E84D51"/>
    <w:rsid w:val="00E9167F"/>
    <w:rsid w:val="00EA6A30"/>
    <w:rsid w:val="00EA6F58"/>
    <w:rsid w:val="00EC0571"/>
    <w:rsid w:val="00EC6292"/>
    <w:rsid w:val="00ED7E00"/>
    <w:rsid w:val="00EE3F6B"/>
    <w:rsid w:val="00F13078"/>
    <w:rsid w:val="00F14F07"/>
    <w:rsid w:val="00F15C6C"/>
    <w:rsid w:val="00F37123"/>
    <w:rsid w:val="00F4401E"/>
    <w:rsid w:val="00F66361"/>
    <w:rsid w:val="00FA500E"/>
    <w:rsid w:val="00FE0A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E1E686-4DFD-4F50-9BA4-DD1B058B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ind w:left="595" w:right="-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53F"/>
    <w:pPr>
      <w:spacing w:after="200" w:line="276" w:lineRule="auto"/>
      <w:ind w:left="0" w:right="0"/>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73D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3D92"/>
    <w:rPr>
      <w:rFonts w:ascii="Tahoma" w:eastAsiaTheme="minorEastAsia" w:hAnsi="Tahoma" w:cs="Tahoma"/>
      <w:sz w:val="16"/>
      <w:szCs w:val="16"/>
      <w:lang w:eastAsia="fr-FR"/>
    </w:rPr>
  </w:style>
  <w:style w:type="paragraph" w:styleId="Paragraphedeliste">
    <w:name w:val="List Paragraph"/>
    <w:basedOn w:val="Normal"/>
    <w:uiPriority w:val="34"/>
    <w:qFormat/>
    <w:rsid w:val="004442E8"/>
    <w:pPr>
      <w:ind w:left="720"/>
      <w:contextualSpacing/>
    </w:pPr>
  </w:style>
  <w:style w:type="table" w:styleId="Grilledutableau">
    <w:name w:val="Table Grid"/>
    <w:basedOn w:val="TableauNormal"/>
    <w:rsid w:val="00A618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A618C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claire-Accent1">
    <w:name w:val="Light Shading Accent 1"/>
    <w:basedOn w:val="TableauNormal"/>
    <w:uiPriority w:val="60"/>
    <w:rsid w:val="004667D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
    <w:name w:val="header"/>
    <w:basedOn w:val="Normal"/>
    <w:link w:val="En-tteCar"/>
    <w:uiPriority w:val="99"/>
    <w:semiHidden/>
    <w:unhideWhenUsed/>
    <w:rsid w:val="004B403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B4039"/>
    <w:rPr>
      <w:rFonts w:eastAsiaTheme="minorEastAsia"/>
      <w:lang w:eastAsia="fr-FR"/>
    </w:rPr>
  </w:style>
  <w:style w:type="paragraph" w:styleId="Pieddepage">
    <w:name w:val="footer"/>
    <w:basedOn w:val="Normal"/>
    <w:link w:val="PieddepageCar"/>
    <w:uiPriority w:val="99"/>
    <w:unhideWhenUsed/>
    <w:rsid w:val="004B40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4039"/>
    <w:rPr>
      <w:rFonts w:eastAsiaTheme="minorEastAsia"/>
      <w:lang w:eastAsia="fr-FR"/>
    </w:rPr>
  </w:style>
  <w:style w:type="paragraph" w:customStyle="1" w:styleId="DecimalAligned">
    <w:name w:val="Decimal Aligned"/>
    <w:basedOn w:val="Normal"/>
    <w:uiPriority w:val="40"/>
    <w:qFormat/>
    <w:rsid w:val="00A96B2E"/>
    <w:pPr>
      <w:tabs>
        <w:tab w:val="decimal" w:pos="360"/>
      </w:tabs>
    </w:pPr>
    <w:rPr>
      <w:lang w:eastAsia="en-US"/>
    </w:rPr>
  </w:style>
  <w:style w:type="paragraph" w:styleId="Notedebasdepage">
    <w:name w:val="footnote text"/>
    <w:basedOn w:val="Normal"/>
    <w:link w:val="NotedebasdepageCar"/>
    <w:uiPriority w:val="99"/>
    <w:unhideWhenUsed/>
    <w:rsid w:val="00A96B2E"/>
    <w:pPr>
      <w:spacing w:after="0" w:line="240" w:lineRule="auto"/>
    </w:pPr>
    <w:rPr>
      <w:sz w:val="20"/>
      <w:szCs w:val="20"/>
      <w:lang w:eastAsia="en-US"/>
    </w:rPr>
  </w:style>
  <w:style w:type="character" w:customStyle="1" w:styleId="NotedebasdepageCar">
    <w:name w:val="Note de bas de page Car"/>
    <w:basedOn w:val="Policepardfaut"/>
    <w:link w:val="Notedebasdepage"/>
    <w:uiPriority w:val="99"/>
    <w:rsid w:val="00A96B2E"/>
    <w:rPr>
      <w:rFonts w:eastAsiaTheme="minorEastAsia"/>
      <w:sz w:val="20"/>
      <w:szCs w:val="20"/>
    </w:rPr>
  </w:style>
  <w:style w:type="character" w:styleId="Emphaseple">
    <w:name w:val="Subtle Emphasis"/>
    <w:basedOn w:val="Policepardfaut"/>
    <w:uiPriority w:val="19"/>
    <w:qFormat/>
    <w:rsid w:val="00A96B2E"/>
    <w:rPr>
      <w:rFonts w:eastAsiaTheme="minorEastAsia" w:cstheme="minorBidi"/>
      <w:bCs w:val="0"/>
      <w:i/>
      <w:iCs/>
      <w:color w:val="808080" w:themeColor="text1" w:themeTint="7F"/>
      <w:szCs w:val="22"/>
      <w:lang w:val="fr-FR"/>
    </w:rPr>
  </w:style>
  <w:style w:type="table" w:styleId="Listeclaire">
    <w:name w:val="Light List"/>
    <w:basedOn w:val="TableauNormal"/>
    <w:uiPriority w:val="61"/>
    <w:rsid w:val="00A96B2E"/>
    <w:pPr>
      <w:ind w:left="0" w:right="0"/>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rameclaire-Accent6">
    <w:name w:val="Light Shading Accent 6"/>
    <w:basedOn w:val="TableauNormal"/>
    <w:uiPriority w:val="60"/>
    <w:rsid w:val="00A96B2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4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95EC7691BAAE84BAE1F23F5F5ACB482" ma:contentTypeVersion="7" ma:contentTypeDescription="Crée un document." ma:contentTypeScope="" ma:versionID="32eaef185e65124a97e897a98fe2f923">
  <xsd:schema xmlns:xsd="http://www.w3.org/2001/XMLSchema" xmlns:xs="http://www.w3.org/2001/XMLSchema" xmlns:p="http://schemas.microsoft.com/office/2006/metadata/properties" xmlns:ns2="2c8f4edc-85e4-4056-b9fc-5c38bb86fe20" targetNamespace="http://schemas.microsoft.com/office/2006/metadata/properties" ma:root="true" ma:fieldsID="82618472ce461e1bdf4581a7433d7a12" ns2:_="">
    <xsd:import namespace="2c8f4edc-85e4-4056-b9fc-5c38bb86fe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f4edc-85e4-4056-b9fc-5c38bb86f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D2B843-22D2-4AC9-9FDC-257ADA36C1E3}">
  <ds:schemaRefs>
    <ds:schemaRef ds:uri="http://schemas.openxmlformats.org/officeDocument/2006/bibliography"/>
  </ds:schemaRefs>
</ds:datastoreItem>
</file>

<file path=customXml/itemProps2.xml><?xml version="1.0" encoding="utf-8"?>
<ds:datastoreItem xmlns:ds="http://schemas.openxmlformats.org/officeDocument/2006/customXml" ds:itemID="{A063CF70-7479-4422-9374-1852B9D80325}"/>
</file>

<file path=customXml/itemProps3.xml><?xml version="1.0" encoding="utf-8"?>
<ds:datastoreItem xmlns:ds="http://schemas.openxmlformats.org/officeDocument/2006/customXml" ds:itemID="{9AC2BE85-F83D-4B8D-8214-647A563ACC50}"/>
</file>

<file path=customXml/itemProps4.xml><?xml version="1.0" encoding="utf-8"?>
<ds:datastoreItem xmlns:ds="http://schemas.openxmlformats.org/officeDocument/2006/customXml" ds:itemID="{26325CC2-AACA-4061-9B2E-9989DFA573AC}"/>
</file>

<file path=docProps/app.xml><?xml version="1.0" encoding="utf-8"?>
<Properties xmlns="http://schemas.openxmlformats.org/officeDocument/2006/extended-properties" xmlns:vt="http://schemas.openxmlformats.org/officeDocument/2006/docPropsVTypes">
  <Template>Normal.dotm</Template>
  <TotalTime>5</TotalTime>
  <Pages>5</Pages>
  <Words>717</Words>
  <Characters>3947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6920</dc:creator>
  <cp:lastModifiedBy>micropc</cp:lastModifiedBy>
  <cp:revision>4</cp:revision>
  <dcterms:created xsi:type="dcterms:W3CDTF">2020-05-18T09:11:00Z</dcterms:created>
  <dcterms:modified xsi:type="dcterms:W3CDTF">2020-06-24T04:14:00Z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0x010100B95EC7691BAAE84BAE1F23F5F5ACB482</vt:lpwstr>
  </property>
</Properties>
</file>