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6A0" w:rsidRPr="00C46C7B" w:rsidRDefault="00B83986" w:rsidP="00B83986">
      <w:pPr>
        <w:jc w:val="center"/>
        <w:rPr>
          <w:rFonts w:asciiTheme="majorBidi" w:hAnsiTheme="majorBidi" w:cstheme="majorBidi"/>
          <w:b/>
          <w:bCs/>
          <w:caps/>
          <w:sz w:val="36"/>
          <w:szCs w:val="36"/>
        </w:rPr>
      </w:pPr>
      <w:r w:rsidRPr="00C46C7B">
        <w:rPr>
          <w:rFonts w:asciiTheme="majorBidi" w:hAnsiTheme="majorBidi" w:cstheme="majorBidi"/>
          <w:b/>
          <w:bCs/>
          <w:caps/>
          <w:sz w:val="36"/>
          <w:szCs w:val="36"/>
        </w:rPr>
        <w:t>essai proctor</w:t>
      </w:r>
    </w:p>
    <w:p w:rsidR="002931D0" w:rsidRDefault="002931D0" w:rsidP="00B83986">
      <w:pPr>
        <w:jc w:val="center"/>
        <w:rPr>
          <w:rFonts w:asciiTheme="majorBidi" w:hAnsiTheme="majorBidi" w:cstheme="majorBidi"/>
          <w:b/>
          <w:bCs/>
          <w:caps/>
          <w:sz w:val="32"/>
          <w:szCs w:val="32"/>
        </w:rPr>
      </w:pPr>
      <w:r>
        <w:rPr>
          <w:rFonts w:asciiTheme="majorBidi" w:hAnsiTheme="majorBidi" w:cstheme="majorBidi"/>
          <w:b/>
          <w:bCs/>
          <w:caps/>
          <w:noProof/>
          <w:sz w:val="32"/>
          <w:szCs w:val="32"/>
        </w:rPr>
        <w:drawing>
          <wp:inline distT="0" distB="0" distL="0" distR="0">
            <wp:extent cx="4454914" cy="4648200"/>
            <wp:effectExtent l="19050" t="0" r="2786" b="0"/>
            <wp:docPr id="2" name="Image 2" descr="C:\Users\admin\Desktop\rapport de stage en parties\essai proctor\SOL-Photo-5-6-533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rapport de stage en parties\essai proctor\SOL-Photo-5-6-533x800.jpg"/>
                    <pic:cNvPicPr>
                      <a:picLocks noChangeAspect="1" noChangeArrowheads="1"/>
                    </pic:cNvPicPr>
                  </pic:nvPicPr>
                  <pic:blipFill>
                    <a:blip r:embed="rId5"/>
                    <a:srcRect/>
                    <a:stretch>
                      <a:fillRect/>
                    </a:stretch>
                  </pic:blipFill>
                  <pic:spPr bwMode="auto">
                    <a:xfrm>
                      <a:off x="0" y="0"/>
                      <a:ext cx="4457700" cy="4651107"/>
                    </a:xfrm>
                    <a:prstGeom prst="rect">
                      <a:avLst/>
                    </a:prstGeom>
                    <a:noFill/>
                    <a:ln w="9525">
                      <a:noFill/>
                      <a:miter lim="800000"/>
                      <a:headEnd/>
                      <a:tailEnd/>
                    </a:ln>
                  </pic:spPr>
                </pic:pic>
              </a:graphicData>
            </a:graphic>
          </wp:inline>
        </w:drawing>
      </w:r>
    </w:p>
    <w:tbl>
      <w:tblPr>
        <w:tblStyle w:val="Grilledutableau"/>
        <w:tblW w:w="0" w:type="auto"/>
        <w:tblInd w:w="1809" w:type="dxa"/>
        <w:tblLook w:val="04A0"/>
      </w:tblPr>
      <w:tblGrid>
        <w:gridCol w:w="5529"/>
      </w:tblGrid>
      <w:tr w:rsidR="000E3999" w:rsidTr="000E3999">
        <w:tc>
          <w:tcPr>
            <w:tcW w:w="5529" w:type="dxa"/>
            <w:tcBorders>
              <w:top w:val="single" w:sz="18" w:space="0" w:color="0070C0"/>
              <w:left w:val="single" w:sz="18" w:space="0" w:color="0070C0"/>
              <w:bottom w:val="single" w:sz="18" w:space="0" w:color="0070C0"/>
              <w:right w:val="single" w:sz="18" w:space="0" w:color="0070C0"/>
            </w:tcBorders>
          </w:tcPr>
          <w:p w:rsidR="000E3999" w:rsidRPr="000E3999" w:rsidRDefault="000E3999" w:rsidP="00B83986">
            <w:pPr>
              <w:jc w:val="center"/>
              <w:rPr>
                <w:rFonts w:asciiTheme="majorBidi" w:hAnsiTheme="majorBidi" w:cstheme="majorBidi"/>
                <w:b/>
                <w:bCs/>
                <w:caps/>
                <w:color w:val="0070C0"/>
                <w:sz w:val="32"/>
                <w:szCs w:val="32"/>
              </w:rPr>
            </w:pPr>
            <w:r w:rsidRPr="000E3999">
              <w:rPr>
                <w:rFonts w:asciiTheme="majorBidi" w:hAnsiTheme="majorBidi" w:cstheme="majorBidi"/>
                <w:b/>
                <w:bCs/>
                <w:caps/>
                <w:color w:val="0070C0"/>
                <w:sz w:val="32"/>
                <w:szCs w:val="32"/>
              </w:rPr>
              <w:t>compactur proctor</w:t>
            </w:r>
          </w:p>
        </w:tc>
      </w:tr>
    </w:tbl>
    <w:p w:rsidR="000E3999" w:rsidRDefault="000E3999" w:rsidP="00B83986">
      <w:pPr>
        <w:jc w:val="center"/>
        <w:rPr>
          <w:rFonts w:asciiTheme="majorBidi" w:hAnsiTheme="majorBidi" w:cstheme="majorBidi"/>
          <w:b/>
          <w:bCs/>
          <w:caps/>
          <w:sz w:val="32"/>
          <w:szCs w:val="32"/>
        </w:rPr>
      </w:pPr>
    </w:p>
    <w:p w:rsidR="00B83986" w:rsidRPr="00A61544" w:rsidRDefault="00A61544">
      <w:pPr>
        <w:rPr>
          <w:rFonts w:asciiTheme="minorBidi" w:hAnsiTheme="minorBidi"/>
          <w:b/>
          <w:bCs/>
          <w:sz w:val="28"/>
          <w:szCs w:val="28"/>
        </w:rPr>
      </w:pPr>
      <w:r w:rsidRPr="00A61544">
        <w:rPr>
          <w:rFonts w:asciiTheme="minorBidi" w:hAnsiTheme="minorBidi"/>
          <w:b/>
          <w:bCs/>
          <w:sz w:val="28"/>
          <w:szCs w:val="28"/>
        </w:rPr>
        <w:t>but de l'essai</w:t>
      </w:r>
      <w:r>
        <w:rPr>
          <w:rFonts w:asciiTheme="minorBidi" w:hAnsiTheme="minorBidi"/>
          <w:b/>
          <w:bCs/>
          <w:sz w:val="28"/>
          <w:szCs w:val="28"/>
        </w:rPr>
        <w:t>:</w:t>
      </w:r>
    </w:p>
    <w:p w:rsidR="00A61544" w:rsidRDefault="00A61544" w:rsidP="00A61544">
      <w:pPr>
        <w:rPr>
          <w:rFonts w:asciiTheme="minorBidi" w:hAnsiTheme="minorBidi"/>
          <w:sz w:val="24"/>
          <w:szCs w:val="24"/>
        </w:rPr>
      </w:pPr>
      <w:r w:rsidRPr="00A61544">
        <w:rPr>
          <w:rFonts w:asciiTheme="minorBidi" w:hAnsiTheme="minorBidi"/>
          <w:sz w:val="24"/>
          <w:szCs w:val="24"/>
        </w:rPr>
        <w:t>cet essai définit un compactage type et permet de déterminer la teneur en eau que doit contenir le sol pour que sa densité soit maximum sous l'effet d'un compactage donné. A cette densité maximum correspond un teneur en eau appelée teneur en eau optimum Proctor Wop.</w:t>
      </w:r>
    </w:p>
    <w:p w:rsidR="00A7766B" w:rsidRDefault="00A7766B" w:rsidP="00A61544">
      <w:pPr>
        <w:rPr>
          <w:rFonts w:asciiTheme="minorBidi" w:hAnsiTheme="minorBidi"/>
          <w:sz w:val="24"/>
          <w:szCs w:val="24"/>
        </w:rPr>
      </w:pPr>
    </w:p>
    <w:p w:rsidR="00910521" w:rsidRDefault="00910521" w:rsidP="00A61544">
      <w:pPr>
        <w:rPr>
          <w:rFonts w:asciiTheme="minorBidi" w:hAnsiTheme="minorBidi"/>
          <w:b/>
          <w:bCs/>
          <w:sz w:val="28"/>
          <w:szCs w:val="28"/>
        </w:rPr>
      </w:pPr>
      <w:r w:rsidRPr="00910521">
        <w:rPr>
          <w:rFonts w:asciiTheme="minorBidi" w:hAnsiTheme="minorBidi"/>
          <w:b/>
          <w:bCs/>
          <w:sz w:val="28"/>
          <w:szCs w:val="28"/>
        </w:rPr>
        <w:t>principe</w:t>
      </w:r>
      <w:r>
        <w:rPr>
          <w:rFonts w:asciiTheme="minorBidi" w:hAnsiTheme="minorBidi"/>
          <w:b/>
          <w:bCs/>
          <w:sz w:val="28"/>
          <w:szCs w:val="28"/>
        </w:rPr>
        <w:t>:</w:t>
      </w:r>
    </w:p>
    <w:p w:rsidR="00910521" w:rsidRDefault="00910521" w:rsidP="00910521">
      <w:pPr>
        <w:pStyle w:val="Default"/>
        <w:jc w:val="both"/>
        <w:rPr>
          <w:rFonts w:asciiTheme="minorBidi" w:hAnsiTheme="minorBidi" w:cstheme="minorBidi"/>
        </w:rPr>
      </w:pPr>
      <w:r w:rsidRPr="00910521">
        <w:rPr>
          <w:rFonts w:asciiTheme="minorBidi" w:hAnsiTheme="minorBidi" w:cstheme="minorBidi"/>
        </w:rPr>
        <w:t>l’essai consiste à humidifier le matériau à plusieurs ten</w:t>
      </w:r>
      <w:r>
        <w:rPr>
          <w:rFonts w:asciiTheme="minorBidi" w:hAnsiTheme="minorBidi" w:cstheme="minorBidi"/>
        </w:rPr>
        <w:t>eures en eau et à le compacter.</w:t>
      </w:r>
    </w:p>
    <w:p w:rsidR="00910521" w:rsidRDefault="00910521" w:rsidP="00910521">
      <w:pPr>
        <w:pStyle w:val="Default"/>
        <w:jc w:val="both"/>
        <w:rPr>
          <w:rFonts w:asciiTheme="minorBidi" w:hAnsiTheme="minorBidi" w:cstheme="minorBidi"/>
        </w:rPr>
      </w:pPr>
      <w:r w:rsidRPr="00910521">
        <w:rPr>
          <w:rFonts w:asciiTheme="minorBidi" w:hAnsiTheme="minorBidi" w:cstheme="minorBidi"/>
        </w:rPr>
        <w:t>Pour chaque une des valeurs des teneurs en eau considérées, on détermine la masse volumique sèche du matériau et on trace la courbe des variations de cette masse volumique e</w:t>
      </w:r>
      <w:r>
        <w:rPr>
          <w:rFonts w:asciiTheme="minorBidi" w:hAnsiTheme="minorBidi" w:cstheme="minorBidi"/>
        </w:rPr>
        <w:t>n fonction de la teneur en eau.</w:t>
      </w:r>
    </w:p>
    <w:p w:rsidR="002931D0" w:rsidRDefault="00910521" w:rsidP="002931D0">
      <w:pPr>
        <w:pStyle w:val="Default"/>
        <w:jc w:val="both"/>
        <w:rPr>
          <w:rFonts w:asciiTheme="minorBidi" w:hAnsiTheme="minorBidi" w:cstheme="minorBidi"/>
        </w:rPr>
      </w:pPr>
      <w:r w:rsidRPr="00910521">
        <w:rPr>
          <w:rFonts w:asciiTheme="minorBidi" w:hAnsiTheme="minorBidi" w:cstheme="minorBidi"/>
        </w:rPr>
        <w:lastRenderedPageBreak/>
        <w:t xml:space="preserve">Cette courbe est appelée courbe Proctor présente une valeur maximale de la masse volumique du matériau sec qui est obtenue pour une valeur particulière de la teneur en eau se sont ces deux valeurs qui sont appelées caractéristiques optimales de compactage Proctor normal ou modifié suivant l’essai réalisé. </w:t>
      </w:r>
    </w:p>
    <w:p w:rsidR="00D66078" w:rsidRDefault="00A61544" w:rsidP="002931D0">
      <w:pPr>
        <w:pStyle w:val="Default"/>
        <w:jc w:val="both"/>
        <w:rPr>
          <w:rFonts w:asciiTheme="minorBidi" w:hAnsiTheme="minorBidi"/>
          <w:b/>
          <w:bCs/>
          <w:sz w:val="28"/>
          <w:szCs w:val="28"/>
        </w:rPr>
      </w:pPr>
      <w:r w:rsidRPr="00A61544">
        <w:rPr>
          <w:rFonts w:asciiTheme="minorBidi" w:hAnsiTheme="minorBidi"/>
          <w:b/>
          <w:bCs/>
          <w:sz w:val="28"/>
          <w:szCs w:val="28"/>
        </w:rPr>
        <w:t>types d'essais:</w:t>
      </w:r>
    </w:p>
    <w:p w:rsidR="002931D0" w:rsidRPr="002931D0" w:rsidRDefault="002931D0" w:rsidP="002931D0">
      <w:pPr>
        <w:pStyle w:val="Default"/>
        <w:jc w:val="both"/>
        <w:rPr>
          <w:rFonts w:asciiTheme="minorBidi" w:hAnsiTheme="minorBidi" w:cstheme="minorBidi"/>
        </w:rPr>
      </w:pPr>
    </w:p>
    <w:p w:rsidR="00A61544" w:rsidRPr="00D66078" w:rsidRDefault="00A61544" w:rsidP="00D66078">
      <w:pPr>
        <w:rPr>
          <w:rFonts w:asciiTheme="minorBidi" w:hAnsiTheme="minorBidi"/>
          <w:b/>
          <w:bCs/>
          <w:sz w:val="28"/>
          <w:szCs w:val="28"/>
        </w:rPr>
      </w:pPr>
      <w:r w:rsidRPr="00D66078">
        <w:rPr>
          <w:rFonts w:asciiTheme="minorBidi" w:hAnsiTheme="minorBidi"/>
          <w:sz w:val="24"/>
          <w:szCs w:val="24"/>
        </w:rPr>
        <w:t>Il y' a deux type d'essai Proctor :</w:t>
      </w:r>
    </w:p>
    <w:p w:rsidR="00A61544" w:rsidRPr="00D66078" w:rsidRDefault="00A61544" w:rsidP="00846813">
      <w:pPr>
        <w:pStyle w:val="Paragraphedeliste"/>
        <w:numPr>
          <w:ilvl w:val="0"/>
          <w:numId w:val="4"/>
        </w:numPr>
        <w:spacing w:line="360" w:lineRule="auto"/>
        <w:jc w:val="lowKashida"/>
        <w:rPr>
          <w:rFonts w:asciiTheme="minorBidi" w:hAnsiTheme="minorBidi"/>
          <w:sz w:val="24"/>
          <w:szCs w:val="24"/>
        </w:rPr>
      </w:pPr>
      <w:r w:rsidRPr="00D66078">
        <w:rPr>
          <w:rFonts w:asciiTheme="minorBidi" w:hAnsiTheme="minorBidi"/>
          <w:sz w:val="24"/>
          <w:szCs w:val="24"/>
        </w:rPr>
        <w:t>l'essai Proctor no</w:t>
      </w:r>
      <w:r w:rsidR="00846813">
        <w:rPr>
          <w:rFonts w:asciiTheme="minorBidi" w:hAnsiTheme="minorBidi"/>
          <w:sz w:val="24"/>
          <w:szCs w:val="24"/>
        </w:rPr>
        <w:t xml:space="preserve">rmal, dans lequel le compactage </w:t>
      </w:r>
      <w:r w:rsidRPr="00D66078">
        <w:rPr>
          <w:rFonts w:asciiTheme="minorBidi" w:hAnsiTheme="minorBidi"/>
          <w:sz w:val="24"/>
          <w:szCs w:val="24"/>
        </w:rPr>
        <w:t>est relativement modéré</w:t>
      </w:r>
    </w:p>
    <w:p w:rsidR="00A61544" w:rsidRPr="00D66078" w:rsidRDefault="00A61544" w:rsidP="00D66078">
      <w:pPr>
        <w:pStyle w:val="Paragraphedeliste"/>
        <w:numPr>
          <w:ilvl w:val="0"/>
          <w:numId w:val="4"/>
        </w:numPr>
        <w:spacing w:after="0" w:line="360" w:lineRule="auto"/>
        <w:jc w:val="lowKashida"/>
        <w:rPr>
          <w:rFonts w:asciiTheme="minorBidi" w:hAnsiTheme="minorBidi"/>
          <w:sz w:val="24"/>
          <w:szCs w:val="24"/>
        </w:rPr>
      </w:pPr>
      <w:r w:rsidRPr="00D66078">
        <w:rPr>
          <w:rFonts w:asciiTheme="minorBidi" w:hAnsiTheme="minorBidi"/>
          <w:sz w:val="24"/>
          <w:szCs w:val="24"/>
        </w:rPr>
        <w:t xml:space="preserve">l'essai Proctor modifié ou le compactage est plus intense sert à étudier le compactage des sols avant </w:t>
      </w:r>
      <w:r w:rsidR="00846813">
        <w:rPr>
          <w:rFonts w:asciiTheme="minorBidi" w:hAnsiTheme="minorBidi"/>
          <w:sz w:val="24"/>
          <w:szCs w:val="24"/>
        </w:rPr>
        <w:t>d'</w:t>
      </w:r>
      <w:r w:rsidRPr="00D66078">
        <w:rPr>
          <w:rFonts w:asciiTheme="minorBidi" w:hAnsiTheme="minorBidi"/>
          <w:sz w:val="24"/>
          <w:szCs w:val="24"/>
        </w:rPr>
        <w:t>entrer dans la construction des assises d'une chaussée.</w:t>
      </w:r>
    </w:p>
    <w:p w:rsidR="00A61544" w:rsidRPr="00D66078" w:rsidRDefault="00A61544" w:rsidP="00A61544">
      <w:pPr>
        <w:spacing w:after="0" w:line="360" w:lineRule="auto"/>
        <w:jc w:val="lowKashida"/>
        <w:rPr>
          <w:rFonts w:asciiTheme="minorBidi" w:hAnsiTheme="minorBidi"/>
          <w:sz w:val="24"/>
          <w:szCs w:val="24"/>
        </w:rPr>
      </w:pPr>
      <w:r w:rsidRPr="00D66078">
        <w:rPr>
          <w:rFonts w:asciiTheme="minorBidi" w:hAnsiTheme="minorBidi"/>
          <w:sz w:val="24"/>
          <w:szCs w:val="24"/>
        </w:rPr>
        <w:t>Il y' deux type de moules:</w:t>
      </w:r>
    </w:p>
    <w:p w:rsidR="00A61544" w:rsidRPr="00D66078" w:rsidRDefault="00A61544" w:rsidP="00D66078">
      <w:pPr>
        <w:pStyle w:val="Paragraphedeliste"/>
        <w:numPr>
          <w:ilvl w:val="0"/>
          <w:numId w:val="5"/>
        </w:numPr>
        <w:spacing w:after="0" w:line="360" w:lineRule="auto"/>
        <w:jc w:val="lowKashida"/>
        <w:rPr>
          <w:rFonts w:asciiTheme="minorBidi" w:hAnsiTheme="minorBidi"/>
          <w:sz w:val="24"/>
          <w:szCs w:val="24"/>
        </w:rPr>
      </w:pPr>
      <w:r w:rsidRPr="00D66078">
        <w:rPr>
          <w:rFonts w:asciiTheme="minorBidi" w:hAnsiTheme="minorBidi"/>
          <w:sz w:val="24"/>
          <w:szCs w:val="24"/>
        </w:rPr>
        <w:t>moule Proctor : utilisé quand il s'agit de sols à élément granulaire inférieurs à 5 mm.</w:t>
      </w:r>
    </w:p>
    <w:p w:rsidR="00910521" w:rsidRDefault="00A61544" w:rsidP="00751384">
      <w:pPr>
        <w:pStyle w:val="Paragraphedeliste"/>
        <w:numPr>
          <w:ilvl w:val="0"/>
          <w:numId w:val="5"/>
        </w:numPr>
        <w:spacing w:after="0" w:line="360" w:lineRule="auto"/>
        <w:jc w:val="lowKashida"/>
        <w:rPr>
          <w:rFonts w:asciiTheme="minorBidi" w:hAnsiTheme="minorBidi"/>
          <w:sz w:val="24"/>
          <w:szCs w:val="24"/>
        </w:rPr>
      </w:pPr>
      <w:r w:rsidRPr="00D66078">
        <w:rPr>
          <w:rFonts w:asciiTheme="minorBidi" w:hAnsiTheme="minorBidi"/>
          <w:sz w:val="24"/>
          <w:szCs w:val="24"/>
        </w:rPr>
        <w:t>moule CBR     : utilisé pour les contenant des graines supérieurs à5 mm et passent au tamis de 20 mm</w:t>
      </w:r>
      <w:r w:rsidR="00910521">
        <w:rPr>
          <w:rFonts w:asciiTheme="minorBidi" w:hAnsiTheme="minorBidi"/>
          <w:sz w:val="24"/>
          <w:szCs w:val="24"/>
        </w:rPr>
        <w:t>.</w:t>
      </w:r>
    </w:p>
    <w:p w:rsidR="002931D0" w:rsidRPr="00751384" w:rsidRDefault="002931D0" w:rsidP="002931D0">
      <w:pPr>
        <w:pStyle w:val="Paragraphedeliste"/>
        <w:spacing w:after="0" w:line="360" w:lineRule="auto"/>
        <w:jc w:val="lowKashida"/>
        <w:rPr>
          <w:rFonts w:asciiTheme="minorBidi" w:hAnsiTheme="minorBidi"/>
          <w:sz w:val="24"/>
          <w:szCs w:val="24"/>
        </w:rPr>
      </w:pPr>
    </w:p>
    <w:p w:rsidR="00A7766B" w:rsidRDefault="00910521" w:rsidP="00751384">
      <w:pPr>
        <w:spacing w:after="0" w:line="360" w:lineRule="auto"/>
        <w:jc w:val="lowKashida"/>
      </w:pPr>
      <w:r w:rsidRPr="00910521">
        <w:rPr>
          <w:rFonts w:asciiTheme="minorBidi" w:hAnsiTheme="minorBidi"/>
          <w:b/>
          <w:bCs/>
          <w:sz w:val="28"/>
          <w:szCs w:val="28"/>
        </w:rPr>
        <w:t>équipement nécessaire</w:t>
      </w:r>
      <w:r>
        <w:rPr>
          <w:rFonts w:asciiTheme="minorBidi" w:hAnsiTheme="minorBidi"/>
          <w:b/>
          <w:bCs/>
          <w:sz w:val="28"/>
          <w:szCs w:val="28"/>
        </w:rPr>
        <w:t>:</w:t>
      </w:r>
      <w:r w:rsidR="00846813" w:rsidRPr="00846813">
        <w:t xml:space="preserve"> </w:t>
      </w:r>
    </w:p>
    <w:p w:rsidR="00846813" w:rsidRPr="00846813" w:rsidRDefault="00846813" w:rsidP="00846813">
      <w:pPr>
        <w:pStyle w:val="Paragraphedeliste"/>
        <w:numPr>
          <w:ilvl w:val="0"/>
          <w:numId w:val="10"/>
        </w:numPr>
        <w:spacing w:after="0" w:line="360" w:lineRule="auto"/>
        <w:jc w:val="lowKashida"/>
      </w:pPr>
      <w:r w:rsidRPr="00846813">
        <w:rPr>
          <w:rFonts w:asciiTheme="minorBidi" w:hAnsiTheme="minorBidi"/>
          <w:sz w:val="24"/>
          <w:szCs w:val="24"/>
        </w:rPr>
        <w:t>un socle de compactage constitué d'un bloc de béton pressentant une surface plane horizontal</w:t>
      </w:r>
    </w:p>
    <w:p w:rsidR="00846813" w:rsidRPr="00846813" w:rsidRDefault="00846813" w:rsidP="00846813">
      <w:pPr>
        <w:pStyle w:val="Paragraphedeliste"/>
        <w:numPr>
          <w:ilvl w:val="0"/>
          <w:numId w:val="9"/>
        </w:numPr>
        <w:spacing w:after="0" w:line="360" w:lineRule="auto"/>
        <w:rPr>
          <w:rFonts w:asciiTheme="minorBidi" w:hAnsiTheme="minorBidi"/>
          <w:sz w:val="24"/>
          <w:szCs w:val="24"/>
        </w:rPr>
      </w:pPr>
      <w:r w:rsidRPr="00846813">
        <w:rPr>
          <w:rFonts w:asciiTheme="minorBidi" w:hAnsiTheme="minorBidi"/>
          <w:sz w:val="24"/>
          <w:szCs w:val="24"/>
        </w:rPr>
        <w:t>Deux modèles de moules :</w:t>
      </w:r>
    </w:p>
    <w:p w:rsidR="00846813" w:rsidRPr="00846813" w:rsidRDefault="00846813" w:rsidP="00846813">
      <w:pPr>
        <w:pStyle w:val="Paragraphedeliste"/>
        <w:numPr>
          <w:ilvl w:val="0"/>
          <w:numId w:val="11"/>
        </w:numPr>
        <w:spacing w:line="480" w:lineRule="auto"/>
        <w:rPr>
          <w:rFonts w:asciiTheme="minorBidi" w:hAnsiTheme="minorBidi"/>
          <w:sz w:val="24"/>
          <w:szCs w:val="24"/>
        </w:rPr>
      </w:pPr>
      <w:r w:rsidRPr="00846813">
        <w:rPr>
          <w:rFonts w:asciiTheme="minorBidi" w:hAnsiTheme="minorBidi"/>
          <w:sz w:val="24"/>
          <w:szCs w:val="24"/>
        </w:rPr>
        <w:t xml:space="preserve">Moule </w:t>
      </w:r>
      <w:r w:rsidR="00A7766B" w:rsidRPr="00846813">
        <w:rPr>
          <w:rFonts w:asciiTheme="minorBidi" w:hAnsiTheme="minorBidi"/>
          <w:sz w:val="24"/>
          <w:szCs w:val="24"/>
        </w:rPr>
        <w:t>Proctor</w:t>
      </w:r>
    </w:p>
    <w:p w:rsidR="00846813" w:rsidRPr="00846813" w:rsidRDefault="00846813" w:rsidP="00846813">
      <w:pPr>
        <w:pStyle w:val="Paragraphedeliste"/>
        <w:numPr>
          <w:ilvl w:val="0"/>
          <w:numId w:val="11"/>
        </w:numPr>
        <w:spacing w:line="480" w:lineRule="auto"/>
        <w:rPr>
          <w:rFonts w:asciiTheme="minorBidi" w:hAnsiTheme="minorBidi"/>
          <w:sz w:val="24"/>
          <w:szCs w:val="24"/>
        </w:rPr>
      </w:pPr>
      <w:r w:rsidRPr="00846813">
        <w:rPr>
          <w:rFonts w:asciiTheme="minorBidi" w:hAnsiTheme="minorBidi"/>
          <w:sz w:val="24"/>
          <w:szCs w:val="24"/>
        </w:rPr>
        <w:t>Moule CBR</w:t>
      </w:r>
    </w:p>
    <w:p w:rsidR="00846813" w:rsidRPr="00846813" w:rsidRDefault="00846813" w:rsidP="00846813">
      <w:pPr>
        <w:pStyle w:val="Paragraphedeliste"/>
        <w:numPr>
          <w:ilvl w:val="0"/>
          <w:numId w:val="9"/>
        </w:numPr>
        <w:spacing w:line="480" w:lineRule="auto"/>
        <w:rPr>
          <w:rFonts w:asciiTheme="minorBidi" w:hAnsiTheme="minorBidi"/>
          <w:sz w:val="24"/>
          <w:szCs w:val="24"/>
        </w:rPr>
      </w:pPr>
      <w:r w:rsidRPr="00846813">
        <w:rPr>
          <w:rFonts w:asciiTheme="minorBidi" w:hAnsiTheme="minorBidi"/>
          <w:sz w:val="24"/>
          <w:szCs w:val="24"/>
        </w:rPr>
        <w:t>Deux modèles de dames de compactage manuelles</w:t>
      </w:r>
    </w:p>
    <w:p w:rsidR="00846813" w:rsidRPr="00846813" w:rsidRDefault="00846813" w:rsidP="00846813">
      <w:pPr>
        <w:pStyle w:val="Paragraphedeliste"/>
        <w:numPr>
          <w:ilvl w:val="0"/>
          <w:numId w:val="12"/>
        </w:numPr>
        <w:spacing w:line="360" w:lineRule="auto"/>
        <w:rPr>
          <w:rFonts w:asciiTheme="minorBidi" w:hAnsiTheme="minorBidi"/>
          <w:sz w:val="24"/>
          <w:szCs w:val="24"/>
        </w:rPr>
      </w:pPr>
      <w:r w:rsidRPr="00846813">
        <w:rPr>
          <w:rFonts w:asciiTheme="minorBidi" w:hAnsiTheme="minorBidi"/>
          <w:sz w:val="24"/>
          <w:szCs w:val="24"/>
        </w:rPr>
        <w:t xml:space="preserve">Dame </w:t>
      </w:r>
      <w:r w:rsidR="00A7766B" w:rsidRPr="00846813">
        <w:rPr>
          <w:rFonts w:asciiTheme="minorBidi" w:hAnsiTheme="minorBidi"/>
          <w:sz w:val="24"/>
          <w:szCs w:val="24"/>
        </w:rPr>
        <w:t>Proctor</w:t>
      </w:r>
      <w:r w:rsidRPr="00846813">
        <w:rPr>
          <w:rFonts w:asciiTheme="minorBidi" w:hAnsiTheme="minorBidi"/>
          <w:sz w:val="24"/>
          <w:szCs w:val="24"/>
        </w:rPr>
        <w:t xml:space="preserve"> normal</w:t>
      </w:r>
    </w:p>
    <w:p w:rsidR="00846813" w:rsidRPr="00846813" w:rsidRDefault="00846813" w:rsidP="00846813">
      <w:pPr>
        <w:pStyle w:val="Paragraphedeliste"/>
        <w:numPr>
          <w:ilvl w:val="0"/>
          <w:numId w:val="12"/>
        </w:numPr>
        <w:spacing w:line="360" w:lineRule="auto"/>
        <w:rPr>
          <w:rFonts w:asciiTheme="minorBidi" w:hAnsiTheme="minorBidi"/>
          <w:sz w:val="24"/>
          <w:szCs w:val="24"/>
        </w:rPr>
      </w:pPr>
      <w:r w:rsidRPr="00846813">
        <w:rPr>
          <w:rFonts w:asciiTheme="minorBidi" w:hAnsiTheme="minorBidi"/>
          <w:sz w:val="24"/>
          <w:szCs w:val="24"/>
        </w:rPr>
        <w:t xml:space="preserve">Dame </w:t>
      </w:r>
      <w:r w:rsidR="00A7766B" w:rsidRPr="00846813">
        <w:rPr>
          <w:rFonts w:asciiTheme="minorBidi" w:hAnsiTheme="minorBidi"/>
          <w:sz w:val="24"/>
          <w:szCs w:val="24"/>
        </w:rPr>
        <w:t>Proctor</w:t>
      </w:r>
      <w:r w:rsidRPr="00846813">
        <w:rPr>
          <w:rFonts w:asciiTheme="minorBidi" w:hAnsiTheme="minorBidi"/>
          <w:sz w:val="24"/>
          <w:szCs w:val="24"/>
        </w:rPr>
        <w:t xml:space="preserve"> modifié</w:t>
      </w:r>
    </w:p>
    <w:p w:rsidR="00846813" w:rsidRPr="00846813" w:rsidRDefault="00846813" w:rsidP="00846813">
      <w:pPr>
        <w:spacing w:line="360" w:lineRule="auto"/>
        <w:rPr>
          <w:rFonts w:asciiTheme="minorBidi" w:hAnsiTheme="minorBidi"/>
          <w:sz w:val="24"/>
          <w:szCs w:val="24"/>
        </w:rPr>
      </w:pPr>
    </w:p>
    <w:p w:rsidR="00846813" w:rsidRPr="00A7766B" w:rsidRDefault="00846813" w:rsidP="00A7766B">
      <w:pPr>
        <w:pStyle w:val="Paragraphedeliste"/>
        <w:numPr>
          <w:ilvl w:val="0"/>
          <w:numId w:val="9"/>
        </w:numPr>
        <w:spacing w:after="0" w:line="360" w:lineRule="auto"/>
        <w:rPr>
          <w:rFonts w:asciiTheme="minorBidi" w:hAnsiTheme="minorBidi"/>
          <w:sz w:val="24"/>
          <w:szCs w:val="24"/>
        </w:rPr>
      </w:pPr>
      <w:r w:rsidRPr="00A7766B">
        <w:rPr>
          <w:rFonts w:asciiTheme="minorBidi" w:hAnsiTheme="minorBidi"/>
          <w:sz w:val="24"/>
          <w:szCs w:val="24"/>
        </w:rPr>
        <w:t>une règle à araser constituer par une lame en acier</w:t>
      </w:r>
    </w:p>
    <w:p w:rsidR="00846813" w:rsidRPr="00846813" w:rsidRDefault="00846813" w:rsidP="00846813">
      <w:pPr>
        <w:ind w:left="284"/>
        <w:rPr>
          <w:rFonts w:asciiTheme="minorBidi" w:hAnsiTheme="minorBidi"/>
          <w:sz w:val="24"/>
          <w:szCs w:val="24"/>
        </w:rPr>
      </w:pPr>
    </w:p>
    <w:p w:rsidR="00846813" w:rsidRPr="00A7766B" w:rsidRDefault="00846813" w:rsidP="00A7766B">
      <w:pPr>
        <w:pStyle w:val="Paragraphedeliste"/>
        <w:numPr>
          <w:ilvl w:val="0"/>
          <w:numId w:val="9"/>
        </w:numPr>
        <w:spacing w:line="360" w:lineRule="auto"/>
        <w:rPr>
          <w:rFonts w:asciiTheme="minorBidi" w:hAnsiTheme="minorBidi"/>
          <w:sz w:val="24"/>
          <w:szCs w:val="24"/>
        </w:rPr>
      </w:pPr>
      <w:r w:rsidRPr="00A7766B">
        <w:rPr>
          <w:rFonts w:asciiTheme="minorBidi" w:hAnsiTheme="minorBidi"/>
          <w:sz w:val="24"/>
          <w:szCs w:val="24"/>
        </w:rPr>
        <w:t>les machines à compacter mécanisées peuvent avantageusement être utilisées.</w:t>
      </w:r>
    </w:p>
    <w:p w:rsidR="00751384" w:rsidRDefault="00751384" w:rsidP="00D66078">
      <w:pPr>
        <w:pStyle w:val="Paragraphedeliste"/>
        <w:spacing w:after="0" w:line="360" w:lineRule="auto"/>
        <w:ind w:left="0"/>
        <w:jc w:val="lowKashida"/>
        <w:rPr>
          <w:rFonts w:asciiTheme="minorBidi" w:hAnsiTheme="minorBidi"/>
          <w:b/>
          <w:bCs/>
          <w:sz w:val="24"/>
          <w:szCs w:val="24"/>
        </w:rPr>
      </w:pPr>
    </w:p>
    <w:p w:rsidR="002931D0" w:rsidRDefault="002931D0" w:rsidP="00D66078">
      <w:pPr>
        <w:pStyle w:val="Paragraphedeliste"/>
        <w:spacing w:after="0" w:line="360" w:lineRule="auto"/>
        <w:ind w:left="0"/>
        <w:jc w:val="lowKashida"/>
        <w:rPr>
          <w:rFonts w:asciiTheme="minorBidi" w:hAnsiTheme="minorBidi"/>
          <w:b/>
          <w:bCs/>
          <w:sz w:val="24"/>
          <w:szCs w:val="24"/>
        </w:rPr>
      </w:pPr>
    </w:p>
    <w:p w:rsidR="00D433D5" w:rsidRDefault="00D433D5" w:rsidP="00D66078">
      <w:pPr>
        <w:pStyle w:val="Paragraphedeliste"/>
        <w:spacing w:after="0" w:line="360" w:lineRule="auto"/>
        <w:ind w:left="0"/>
        <w:jc w:val="lowKashida"/>
        <w:rPr>
          <w:rFonts w:asciiTheme="minorBidi" w:hAnsiTheme="minorBidi"/>
          <w:b/>
          <w:bCs/>
          <w:sz w:val="24"/>
          <w:szCs w:val="24"/>
        </w:rPr>
      </w:pPr>
    </w:p>
    <w:p w:rsidR="00D66078" w:rsidRDefault="00846813" w:rsidP="00D66078">
      <w:pPr>
        <w:pStyle w:val="Paragraphedeliste"/>
        <w:spacing w:after="0" w:line="360" w:lineRule="auto"/>
        <w:ind w:left="0"/>
        <w:jc w:val="lowKashida"/>
        <w:rPr>
          <w:rFonts w:asciiTheme="minorBidi" w:hAnsiTheme="minorBidi"/>
          <w:b/>
          <w:bCs/>
          <w:sz w:val="28"/>
          <w:szCs w:val="28"/>
        </w:rPr>
      </w:pPr>
      <w:r w:rsidRPr="00846813">
        <w:rPr>
          <w:rFonts w:asciiTheme="minorBidi" w:hAnsiTheme="minorBidi"/>
          <w:b/>
          <w:bCs/>
          <w:sz w:val="28"/>
          <w:szCs w:val="28"/>
        </w:rPr>
        <w:t>mode opératoire:</w:t>
      </w:r>
    </w:p>
    <w:p w:rsidR="00846813" w:rsidRPr="00846813" w:rsidRDefault="00846813" w:rsidP="00846813">
      <w:pPr>
        <w:spacing w:line="360" w:lineRule="auto"/>
        <w:jc w:val="lowKashida"/>
        <w:rPr>
          <w:rFonts w:asciiTheme="minorBidi" w:hAnsiTheme="minorBidi"/>
          <w:sz w:val="24"/>
          <w:szCs w:val="24"/>
        </w:rPr>
      </w:pPr>
      <w:r w:rsidRPr="00846813">
        <w:rPr>
          <w:rFonts w:asciiTheme="minorBidi" w:hAnsiTheme="minorBidi"/>
          <w:sz w:val="24"/>
          <w:szCs w:val="24"/>
        </w:rPr>
        <w:t xml:space="preserve">On fait 5 mesures des teneurs en eau </w:t>
      </w:r>
      <w:r>
        <w:rPr>
          <w:rFonts w:asciiTheme="minorBidi" w:hAnsiTheme="minorBidi"/>
          <w:sz w:val="24"/>
          <w:szCs w:val="24"/>
        </w:rPr>
        <w:t>différente</w:t>
      </w:r>
      <w:r w:rsidRPr="00846813">
        <w:rPr>
          <w:rFonts w:asciiTheme="minorBidi" w:hAnsiTheme="minorBidi"/>
          <w:sz w:val="24"/>
          <w:szCs w:val="24"/>
        </w:rPr>
        <w:t xml:space="preserve"> don</w:t>
      </w:r>
      <w:r>
        <w:rPr>
          <w:rFonts w:asciiTheme="minorBidi" w:hAnsiTheme="minorBidi"/>
          <w:sz w:val="24"/>
          <w:szCs w:val="24"/>
        </w:rPr>
        <w:t xml:space="preserve">t la différence est à raison de </w:t>
      </w:r>
      <w:r w:rsidRPr="00846813">
        <w:rPr>
          <w:rFonts w:asciiTheme="minorBidi" w:hAnsiTheme="minorBidi"/>
          <w:sz w:val="24"/>
          <w:szCs w:val="24"/>
        </w:rPr>
        <w:t>2%.</w:t>
      </w:r>
    </w:p>
    <w:p w:rsidR="00327A5B" w:rsidRDefault="00846813" w:rsidP="00327A5B">
      <w:pPr>
        <w:jc w:val="lowKashida"/>
        <w:rPr>
          <w:rFonts w:asciiTheme="minorBidi" w:hAnsiTheme="minorBidi"/>
          <w:sz w:val="24"/>
          <w:szCs w:val="24"/>
        </w:rPr>
      </w:pPr>
      <w:r w:rsidRPr="00846813">
        <w:rPr>
          <w:rFonts w:asciiTheme="minorBidi" w:hAnsiTheme="minorBidi"/>
          <w:sz w:val="24"/>
          <w:szCs w:val="24"/>
        </w:rPr>
        <w:t>On compacte couche par couche d'épaisseur égaux : 5 couches dont chacune est soumises a 56 coups.</w:t>
      </w:r>
    </w:p>
    <w:p w:rsidR="00846813" w:rsidRPr="00846813" w:rsidRDefault="00846813" w:rsidP="00327A5B">
      <w:pPr>
        <w:jc w:val="lowKashida"/>
        <w:rPr>
          <w:rFonts w:asciiTheme="minorBidi" w:hAnsiTheme="minorBidi"/>
          <w:sz w:val="24"/>
          <w:szCs w:val="24"/>
        </w:rPr>
      </w:pPr>
      <w:r w:rsidRPr="00846813">
        <w:rPr>
          <w:rFonts w:asciiTheme="minorBidi" w:hAnsiTheme="minorBidi"/>
          <w:sz w:val="24"/>
          <w:szCs w:val="24"/>
        </w:rPr>
        <w:t>On enlève la hausse du moule, et on arase l'échantillon au niveau supérieur du moule à l'aide de la règle à araser</w:t>
      </w:r>
    </w:p>
    <w:p w:rsidR="00846813" w:rsidRPr="00846813" w:rsidRDefault="00846813" w:rsidP="00846813">
      <w:pPr>
        <w:spacing w:line="360" w:lineRule="auto"/>
        <w:jc w:val="lowKashida"/>
        <w:rPr>
          <w:rFonts w:asciiTheme="minorBidi" w:hAnsiTheme="minorBidi"/>
          <w:sz w:val="24"/>
          <w:szCs w:val="24"/>
        </w:rPr>
      </w:pPr>
      <w:r w:rsidRPr="00846813">
        <w:rPr>
          <w:rFonts w:asciiTheme="minorBidi" w:hAnsiTheme="minorBidi"/>
          <w:sz w:val="24"/>
          <w:szCs w:val="24"/>
        </w:rPr>
        <w:t>Apres avoir nettoyé les parois du moule, on pèse l'ensemble.</w:t>
      </w:r>
    </w:p>
    <w:p w:rsidR="00751384" w:rsidRDefault="00846813" w:rsidP="00751384">
      <w:pPr>
        <w:spacing w:line="360" w:lineRule="auto"/>
        <w:jc w:val="lowKashida"/>
        <w:rPr>
          <w:rFonts w:asciiTheme="minorBidi" w:hAnsiTheme="minorBidi"/>
          <w:sz w:val="24"/>
          <w:szCs w:val="24"/>
        </w:rPr>
      </w:pPr>
      <w:r w:rsidRPr="00846813">
        <w:rPr>
          <w:rFonts w:asciiTheme="minorBidi" w:hAnsiTheme="minorBidi"/>
          <w:sz w:val="24"/>
          <w:szCs w:val="24"/>
        </w:rPr>
        <w:t>On prélève un échantillon envieront 500 g de chaque compactage qu'on a effectué pour mesurer la teneur en eau.</w:t>
      </w:r>
    </w:p>
    <w:p w:rsidR="00D433D5" w:rsidRDefault="00751384" w:rsidP="00327A5B">
      <w:pPr>
        <w:spacing w:line="360" w:lineRule="auto"/>
        <w:ind w:left="-284"/>
        <w:jc w:val="lowKashida"/>
        <w:rPr>
          <w:rFonts w:asciiTheme="minorBidi" w:hAnsiTheme="minorBidi"/>
          <w:sz w:val="24"/>
          <w:szCs w:val="24"/>
        </w:rPr>
      </w:pPr>
      <w:r>
        <w:rPr>
          <w:rFonts w:asciiTheme="minorBidi" w:hAnsiTheme="minorBidi"/>
          <w:b/>
          <w:bCs/>
          <w:noProof/>
          <w:sz w:val="28"/>
          <w:szCs w:val="28"/>
        </w:rPr>
        <w:drawing>
          <wp:inline distT="0" distB="0" distL="0" distR="0">
            <wp:extent cx="6124464" cy="3371850"/>
            <wp:effectExtent l="19050" t="0" r="0" b="0"/>
            <wp:docPr id="1" name="Image 1" descr="C:\Users\admin\Desktop\rapport de stage en parties\essai proctor\Shéma Essai Pr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rapport de stage en parties\essai proctor\Shéma Essai Proctor.png"/>
                    <pic:cNvPicPr>
                      <a:picLocks noChangeAspect="1" noChangeArrowheads="1"/>
                    </pic:cNvPicPr>
                  </pic:nvPicPr>
                  <pic:blipFill>
                    <a:blip r:embed="rId6"/>
                    <a:srcRect/>
                    <a:stretch>
                      <a:fillRect/>
                    </a:stretch>
                  </pic:blipFill>
                  <pic:spPr bwMode="auto">
                    <a:xfrm>
                      <a:off x="0" y="0"/>
                      <a:ext cx="6142889" cy="3381994"/>
                    </a:xfrm>
                    <a:prstGeom prst="rect">
                      <a:avLst/>
                    </a:prstGeom>
                    <a:noFill/>
                    <a:ln w="9525">
                      <a:noFill/>
                      <a:miter lim="800000"/>
                      <a:headEnd/>
                      <a:tailEnd/>
                    </a:ln>
                  </pic:spPr>
                </pic:pic>
              </a:graphicData>
            </a:graphic>
          </wp:inline>
        </w:drawing>
      </w:r>
    </w:p>
    <w:p w:rsidR="00D433D5" w:rsidRPr="00D433D5" w:rsidRDefault="00D433D5" w:rsidP="00D433D5">
      <w:pPr>
        <w:spacing w:line="360" w:lineRule="auto"/>
        <w:jc w:val="lowKashida"/>
        <w:rPr>
          <w:rFonts w:asciiTheme="minorBidi" w:hAnsiTheme="minorBidi"/>
          <w:sz w:val="24"/>
          <w:szCs w:val="24"/>
        </w:rPr>
      </w:pPr>
      <w:r w:rsidRPr="00D433D5">
        <w:rPr>
          <w:rFonts w:asciiTheme="minorBidi" w:hAnsiTheme="minorBidi"/>
          <w:b/>
          <w:sz w:val="28"/>
        </w:rPr>
        <w:t>Expression des résulta</w:t>
      </w:r>
      <w:r>
        <w:rPr>
          <w:rFonts w:asciiTheme="minorBidi" w:hAnsiTheme="minorBidi"/>
          <w:b/>
          <w:sz w:val="28"/>
        </w:rPr>
        <w:t>ts:</w:t>
      </w:r>
    </w:p>
    <w:p w:rsidR="00D433D5" w:rsidRDefault="00D433D5" w:rsidP="00D433D5">
      <w:pPr>
        <w:spacing w:line="360" w:lineRule="auto"/>
        <w:jc w:val="lowKashida"/>
        <w:rPr>
          <w:rFonts w:asciiTheme="minorBidi" w:hAnsiTheme="minorBidi"/>
          <w:sz w:val="24"/>
          <w:szCs w:val="24"/>
        </w:rPr>
      </w:pPr>
      <w:r w:rsidRPr="00D433D5">
        <w:rPr>
          <w:rFonts w:asciiTheme="minorBidi" w:hAnsiTheme="minorBidi"/>
          <w:sz w:val="24"/>
          <w:szCs w:val="24"/>
        </w:rPr>
        <w:t>On trace la courbe par les 5 points expérimentaux, le point maximum de cette courbe donne à la fois la densité sèche maximale " en ordonnée" et la teneur en eau qui lui correspond " en abscisse".</w:t>
      </w:r>
    </w:p>
    <w:p w:rsidR="00D433D5" w:rsidRPr="00D433D5" w:rsidRDefault="00D433D5" w:rsidP="00D433D5">
      <w:pPr>
        <w:spacing w:line="360" w:lineRule="auto"/>
        <w:jc w:val="lowKashida"/>
        <w:rPr>
          <w:rFonts w:asciiTheme="minorBidi" w:hAnsiTheme="minorBidi"/>
          <w:sz w:val="24"/>
          <w:szCs w:val="24"/>
        </w:rPr>
      </w:pPr>
      <w:r w:rsidRPr="00D433D5">
        <w:rPr>
          <w:rFonts w:asciiTheme="minorBidi" w:hAnsiTheme="minorBidi"/>
          <w:sz w:val="24"/>
          <w:szCs w:val="24"/>
        </w:rPr>
        <w:lastRenderedPageBreak/>
        <w:t xml:space="preserve">On trace ensuite, la courbe de saturation à partir de la formule. </w:t>
      </w:r>
    </w:p>
    <w:p w:rsidR="002931D0" w:rsidRPr="00751384" w:rsidRDefault="00D433D5" w:rsidP="007C28FD">
      <w:pPr>
        <w:pBdr>
          <w:top w:val="single" w:sz="4" w:space="1" w:color="auto"/>
          <w:left w:val="single" w:sz="4" w:space="0" w:color="auto"/>
          <w:bottom w:val="single" w:sz="4" w:space="1" w:color="auto"/>
          <w:right w:val="single" w:sz="4" w:space="0" w:color="auto"/>
        </w:pBdr>
        <w:spacing w:line="360" w:lineRule="auto"/>
        <w:ind w:left="1985" w:right="2126"/>
        <w:jc w:val="center"/>
        <w:rPr>
          <w:rFonts w:asciiTheme="minorBidi" w:hAnsiTheme="minorBidi"/>
          <w:sz w:val="24"/>
          <w:szCs w:val="24"/>
        </w:rPr>
      </w:pPr>
      <w:r w:rsidRPr="00D433D5">
        <w:rPr>
          <w:rFonts w:asciiTheme="minorBidi" w:hAnsiTheme="minorBidi"/>
          <w:sz w:val="24"/>
          <w:szCs w:val="24"/>
        </w:rPr>
        <w:t>Wsat = (1/ δ</w:t>
      </w:r>
      <w:r w:rsidRPr="00D433D5">
        <w:rPr>
          <w:rFonts w:asciiTheme="minorBidi" w:hAnsiTheme="minorBidi"/>
          <w:sz w:val="24"/>
          <w:szCs w:val="24"/>
          <w:vertAlign w:val="subscript"/>
        </w:rPr>
        <w:t>d</w:t>
      </w:r>
      <w:r w:rsidRPr="00D433D5">
        <w:rPr>
          <w:rFonts w:asciiTheme="minorBidi" w:hAnsiTheme="minorBidi"/>
          <w:sz w:val="24"/>
          <w:szCs w:val="24"/>
        </w:rPr>
        <w:t xml:space="preserve">  - 1/  δ</w:t>
      </w:r>
      <w:r w:rsidRPr="00D433D5">
        <w:rPr>
          <w:rFonts w:asciiTheme="minorBidi" w:hAnsiTheme="minorBidi"/>
          <w:sz w:val="24"/>
          <w:szCs w:val="24"/>
          <w:vertAlign w:val="subscript"/>
        </w:rPr>
        <w:t>s</w:t>
      </w:r>
      <w:r w:rsidRPr="00D433D5">
        <w:rPr>
          <w:rFonts w:asciiTheme="minorBidi" w:hAnsiTheme="minorBidi"/>
          <w:sz w:val="24"/>
          <w:szCs w:val="24"/>
        </w:rPr>
        <w:t>)</w:t>
      </w:r>
    </w:p>
    <w:sectPr w:rsidR="002931D0" w:rsidRPr="00751384" w:rsidSect="005E26A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83272"/>
    <w:multiLevelType w:val="hybridMultilevel"/>
    <w:tmpl w:val="FFC035CE"/>
    <w:lvl w:ilvl="0" w:tplc="3432EE72">
      <w:start w:val="1"/>
      <w:numFmt w:val="bullet"/>
      <w:lvlText w:val=""/>
      <w:lvlJc w:val="left"/>
      <w:pPr>
        <w:tabs>
          <w:tab w:val="num" w:pos="1571"/>
        </w:tabs>
        <w:ind w:left="794" w:firstLine="113"/>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
    <w:nsid w:val="23581294"/>
    <w:multiLevelType w:val="hybridMultilevel"/>
    <w:tmpl w:val="DC3EC98C"/>
    <w:lvl w:ilvl="0" w:tplc="05D069B8">
      <w:start w:val="1"/>
      <w:numFmt w:val="bullet"/>
      <w:lvlText w:val="o"/>
      <w:lvlJc w:val="left"/>
      <w:pPr>
        <w:tabs>
          <w:tab w:val="num" w:pos="1134"/>
        </w:tabs>
        <w:ind w:left="284" w:firstLine="283"/>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4DC39E9"/>
    <w:multiLevelType w:val="hybridMultilevel"/>
    <w:tmpl w:val="2AF6661E"/>
    <w:lvl w:ilvl="0" w:tplc="03809D6A">
      <w:start w:val="1"/>
      <w:numFmt w:val="bullet"/>
      <w:lvlText w:val=""/>
      <w:lvlJc w:val="left"/>
      <w:pPr>
        <w:ind w:left="720" w:hanging="360"/>
      </w:pPr>
      <w:rPr>
        <w:rFonts w:ascii="Wingdings" w:hAnsi="Wingdings" w:hint="default"/>
        <w:b/>
        <w:bCs/>
        <w:color w:val="00B050"/>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7DB28C1"/>
    <w:multiLevelType w:val="hybridMultilevel"/>
    <w:tmpl w:val="679E7A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65353D"/>
    <w:multiLevelType w:val="hybridMultilevel"/>
    <w:tmpl w:val="65E22CF2"/>
    <w:lvl w:ilvl="0" w:tplc="7C508998">
      <w:start w:val="1"/>
      <w:numFmt w:val="bullet"/>
      <w:lvlText w:val=""/>
      <w:lvlJc w:val="left"/>
      <w:pPr>
        <w:tabs>
          <w:tab w:val="num" w:pos="1531"/>
        </w:tabs>
        <w:ind w:left="794" w:firstLine="113"/>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nsid w:val="455C2298"/>
    <w:multiLevelType w:val="hybridMultilevel"/>
    <w:tmpl w:val="78946C3A"/>
    <w:lvl w:ilvl="0" w:tplc="984E6418">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BF12829"/>
    <w:multiLevelType w:val="hybridMultilevel"/>
    <w:tmpl w:val="C192ACDE"/>
    <w:lvl w:ilvl="0" w:tplc="5650906C">
      <w:start w:val="1"/>
      <w:numFmt w:val="bullet"/>
      <w:lvlText w:val=""/>
      <w:lvlJc w:val="left"/>
      <w:pPr>
        <w:ind w:left="720" w:hanging="360"/>
      </w:pPr>
      <w:rPr>
        <w:rFonts w:ascii="Wingdings" w:hAnsi="Wingdings" w:hint="default"/>
        <w:b/>
        <w:bCs/>
        <w:color w:val="00B050"/>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C4E64DE"/>
    <w:multiLevelType w:val="hybridMultilevel"/>
    <w:tmpl w:val="3FA64EA4"/>
    <w:lvl w:ilvl="0" w:tplc="05D069B8">
      <w:start w:val="1"/>
      <w:numFmt w:val="bullet"/>
      <w:lvlText w:val="o"/>
      <w:lvlJc w:val="left"/>
      <w:pPr>
        <w:tabs>
          <w:tab w:val="num" w:pos="1134"/>
        </w:tabs>
        <w:ind w:left="284" w:firstLine="283"/>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ECB5417"/>
    <w:multiLevelType w:val="hybridMultilevel"/>
    <w:tmpl w:val="5D5E5AD8"/>
    <w:lvl w:ilvl="0" w:tplc="0409000F">
      <w:start w:val="1"/>
      <w:numFmt w:val="decimal"/>
      <w:lvlText w:val="%1."/>
      <w:lvlJc w:val="left"/>
      <w:pPr>
        <w:tabs>
          <w:tab w:val="num" w:pos="720"/>
        </w:tabs>
        <w:ind w:left="720" w:hanging="360"/>
      </w:pPr>
    </w:lvl>
    <w:lvl w:ilvl="1" w:tplc="05D069B8">
      <w:start w:val="1"/>
      <w:numFmt w:val="bullet"/>
      <w:lvlText w:val="o"/>
      <w:lvlJc w:val="left"/>
      <w:pPr>
        <w:tabs>
          <w:tab w:val="num" w:pos="1134"/>
        </w:tabs>
        <w:ind w:left="284" w:firstLine="283"/>
      </w:pPr>
      <w:rPr>
        <w:rFonts w:ascii="Courier New" w:hAnsi="Courier New" w:cs="Times New Roman"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65220D26"/>
    <w:multiLevelType w:val="hybridMultilevel"/>
    <w:tmpl w:val="0C4C17E8"/>
    <w:lvl w:ilvl="0" w:tplc="03809D6A">
      <w:start w:val="1"/>
      <w:numFmt w:val="bullet"/>
      <w:lvlText w:val=""/>
      <w:lvlJc w:val="left"/>
      <w:pPr>
        <w:ind w:left="720" w:hanging="360"/>
      </w:pPr>
      <w:rPr>
        <w:rFonts w:ascii="Wingdings" w:hAnsi="Wingdings" w:hint="default"/>
        <w:b/>
        <w:bCs/>
        <w:color w:val="00B050"/>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E8F38AB"/>
    <w:multiLevelType w:val="hybridMultilevel"/>
    <w:tmpl w:val="94029938"/>
    <w:lvl w:ilvl="0" w:tplc="984E6418">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7345739F"/>
    <w:multiLevelType w:val="hybridMultilevel"/>
    <w:tmpl w:val="114CFA84"/>
    <w:lvl w:ilvl="0" w:tplc="984E6418">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7B082877"/>
    <w:multiLevelType w:val="hybridMultilevel"/>
    <w:tmpl w:val="460CCAF2"/>
    <w:lvl w:ilvl="0" w:tplc="03809D6A">
      <w:start w:val="1"/>
      <w:numFmt w:val="bullet"/>
      <w:lvlText w:val=""/>
      <w:lvlJc w:val="left"/>
      <w:pPr>
        <w:ind w:left="720" w:hanging="360"/>
      </w:pPr>
      <w:rPr>
        <w:rFonts w:ascii="Wingdings" w:hAnsi="Wingdings" w:hint="default"/>
        <w:b/>
        <w:bCs/>
        <w:color w:val="00B050"/>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6"/>
  </w:num>
  <w:num w:numId="6">
    <w:abstractNumId w:val="1"/>
  </w:num>
  <w:num w:numId="7">
    <w:abstractNumId w:val="7"/>
  </w:num>
  <w:num w:numId="8">
    <w:abstractNumId w:val="3"/>
  </w:num>
  <w:num w:numId="9">
    <w:abstractNumId w:val="9"/>
  </w:num>
  <w:num w:numId="10">
    <w:abstractNumId w:val="12"/>
  </w:num>
  <w:num w:numId="11">
    <w:abstractNumId w:val="10"/>
  </w:num>
  <w:num w:numId="12">
    <w:abstractNumId w:val="11"/>
  </w:num>
  <w:num w:numId="1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08"/>
  <w:hyphenationZone w:val="425"/>
  <w:characterSpacingControl w:val="doNotCompress"/>
  <w:compat>
    <w:useFELayout/>
  </w:compat>
  <w:rsids>
    <w:rsidRoot w:val="00B83986"/>
    <w:rsid w:val="000E3999"/>
    <w:rsid w:val="002931D0"/>
    <w:rsid w:val="00327A5B"/>
    <w:rsid w:val="00386300"/>
    <w:rsid w:val="005E26A0"/>
    <w:rsid w:val="00751384"/>
    <w:rsid w:val="007C28FD"/>
    <w:rsid w:val="00846813"/>
    <w:rsid w:val="00910521"/>
    <w:rsid w:val="00A61544"/>
    <w:rsid w:val="00A7766B"/>
    <w:rsid w:val="00B83986"/>
    <w:rsid w:val="00C46C7B"/>
    <w:rsid w:val="00D433D5"/>
    <w:rsid w:val="00D6607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6A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6078"/>
    <w:pPr>
      <w:ind w:left="720"/>
      <w:contextualSpacing/>
    </w:pPr>
  </w:style>
  <w:style w:type="paragraph" w:customStyle="1" w:styleId="Default">
    <w:name w:val="Default"/>
    <w:rsid w:val="00910521"/>
    <w:pPr>
      <w:autoSpaceDE w:val="0"/>
      <w:autoSpaceDN w:val="0"/>
      <w:adjustRightInd w:val="0"/>
      <w:spacing w:after="0" w:line="240" w:lineRule="auto"/>
    </w:pPr>
    <w:rPr>
      <w:rFonts w:ascii="Bookman Old Style" w:eastAsia="SimSun" w:hAnsi="Bookman Old Style" w:cs="Bookman Old Style"/>
      <w:color w:val="000000"/>
      <w:sz w:val="24"/>
      <w:szCs w:val="24"/>
      <w:lang w:eastAsia="zh-CN"/>
    </w:rPr>
  </w:style>
  <w:style w:type="paragraph" w:styleId="Textedebulles">
    <w:name w:val="Balloon Text"/>
    <w:basedOn w:val="Normal"/>
    <w:link w:val="TextedebullesCar"/>
    <w:uiPriority w:val="99"/>
    <w:semiHidden/>
    <w:unhideWhenUsed/>
    <w:rsid w:val="007513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1384"/>
    <w:rPr>
      <w:rFonts w:ascii="Tahoma" w:hAnsi="Tahoma" w:cs="Tahoma"/>
      <w:sz w:val="16"/>
      <w:szCs w:val="16"/>
    </w:rPr>
  </w:style>
  <w:style w:type="table" w:styleId="Grilledutableau">
    <w:name w:val="Table Grid"/>
    <w:basedOn w:val="TableauNormal"/>
    <w:uiPriority w:val="59"/>
    <w:rsid w:val="000E39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3989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404</Words>
  <Characters>2224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2014-08-24T23:40:00Z</dcterms:created>
  <dcterms:modified xsi:type="dcterms:W3CDTF">2014-08-25T13:01:00Z</dcterms:modified>
</cp:coreProperties>
</file>