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0"/>
        <w:gridCol w:w="7226"/>
      </w:tblGrid>
      <w:tr w:rsidR="00D815E2" w:rsidRPr="00D815E2" w14:paraId="4FC2AEB4" w14:textId="77777777" w:rsidTr="00AF5160">
        <w:trPr>
          <w:tblHeader/>
          <w:tblCellSpacing w:w="15" w:type="dxa"/>
        </w:trPr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0" w:type="dxa"/>
              <w:bottom w:w="105" w:type="dxa"/>
              <w:right w:w="0" w:type="dxa"/>
            </w:tcMar>
            <w:hideMark/>
          </w:tcPr>
          <w:p w14:paraId="524551D4" w14:textId="77777777" w:rsidR="00D815E2" w:rsidRPr="00D815E2" w:rsidRDefault="00D815E2" w:rsidP="00D815E2">
            <w:pPr>
              <w:rPr>
                <w:b/>
                <w:bCs/>
              </w:rPr>
            </w:pPr>
            <w:r w:rsidRPr="00D815E2">
              <w:rPr>
                <w:b/>
                <w:bCs/>
              </w:rPr>
              <w:t>Thema</w:t>
            </w:r>
          </w:p>
        </w:tc>
        <w:tc>
          <w:tcPr>
            <w:tcW w:w="718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0" w:type="dxa"/>
              <w:bottom w:w="105" w:type="dxa"/>
              <w:right w:w="0" w:type="dxa"/>
            </w:tcMar>
            <w:hideMark/>
          </w:tcPr>
          <w:p w14:paraId="4861172B" w14:textId="77777777" w:rsidR="00D815E2" w:rsidRPr="00D815E2" w:rsidRDefault="00D815E2" w:rsidP="00D815E2">
            <w:pPr>
              <w:rPr>
                <w:b/>
                <w:bCs/>
              </w:rPr>
            </w:pPr>
            <w:r w:rsidRPr="00D815E2">
              <w:rPr>
                <w:b/>
                <w:bCs/>
              </w:rPr>
              <w:t>Kurze Frage für das Gespräch</w:t>
            </w:r>
          </w:p>
        </w:tc>
      </w:tr>
      <w:tr w:rsidR="00D815E2" w:rsidRPr="00D815E2" w14:paraId="1D132249" w14:textId="77777777" w:rsidTr="00AF5160">
        <w:trPr>
          <w:tblCellSpacing w:w="15" w:type="dxa"/>
        </w:trPr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7AB5004F" w14:textId="77777777" w:rsidR="00D815E2" w:rsidRPr="00D815E2" w:rsidRDefault="00D815E2" w:rsidP="00D815E2">
            <w:r w:rsidRPr="00D815E2">
              <w:t>Einsatzfälle</w:t>
            </w:r>
          </w:p>
        </w:tc>
        <w:tc>
          <w:tcPr>
            <w:tcW w:w="718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3D657F35" w14:textId="77777777" w:rsidR="00D815E2" w:rsidRDefault="00D815E2" w:rsidP="00D815E2">
            <w:r w:rsidRPr="00D815E2">
              <w:t>Welches Modell würdest du für unsere typischen Aufgaben einsetzen — Zusammenfassen, Auswerten, Text und Code?</w:t>
            </w:r>
          </w:p>
          <w:p w14:paraId="0CD9DD80" w14:textId="2E3DB7AA" w:rsidR="00BC7911" w:rsidRPr="00D815E2" w:rsidRDefault="00BC7911" w:rsidP="00D815E2">
            <w:r>
              <w:t>Gemini</w:t>
            </w:r>
          </w:p>
        </w:tc>
      </w:tr>
      <w:tr w:rsidR="00D815E2" w:rsidRPr="0036609A" w14:paraId="069A0AF8" w14:textId="77777777" w:rsidTr="00AF5160">
        <w:trPr>
          <w:tblCellSpacing w:w="15" w:type="dxa"/>
        </w:trPr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02171980" w14:textId="77777777" w:rsidR="00D815E2" w:rsidRPr="00D815E2" w:rsidRDefault="00D815E2" w:rsidP="00D815E2">
            <w:r w:rsidRPr="00D815E2">
              <w:t>Modellstrategie</w:t>
            </w:r>
          </w:p>
        </w:tc>
        <w:tc>
          <w:tcPr>
            <w:tcW w:w="718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0C7C3D17" w14:textId="77777777" w:rsidR="00D815E2" w:rsidRDefault="00D815E2" w:rsidP="00D815E2">
            <w:r w:rsidRPr="00D815E2">
              <w:t>Würdest du mit einem Modell starten oder direkt eine Kaskade nutzen: günstig im Normalfall, stärker bei Bedarf?</w:t>
            </w:r>
          </w:p>
          <w:p w14:paraId="6B63EE49" w14:textId="77777777" w:rsidR="00BC7911" w:rsidRDefault="00BC7911" w:rsidP="00D815E2">
            <w:r>
              <w:t>Reicht bisher ein Modell, 3.6 Flash sollte reichen</w:t>
            </w:r>
          </w:p>
          <w:p w14:paraId="438BFFAF" w14:textId="70B3C1EB" w:rsidR="00BC7911" w:rsidRDefault="00BC7911" w:rsidP="00D815E2">
            <w:r>
              <w:t>Datenanbindung für Model:</w:t>
            </w:r>
          </w:p>
          <w:p w14:paraId="7D03525E" w14:textId="0176BF0D" w:rsidR="00BC7911" w:rsidRDefault="00BC7911" w:rsidP="00D815E2">
            <w:r>
              <w:t>MCP?</w:t>
            </w:r>
          </w:p>
          <w:p w14:paraId="5217C3B0" w14:textId="77777777" w:rsidR="00BC7911" w:rsidRDefault="00BC7911" w:rsidP="00D815E2">
            <w:r>
              <w:t>Datenbank API – vs. JSON – Daten nachladen?</w:t>
            </w:r>
          </w:p>
          <w:p w14:paraId="6627A014" w14:textId="77777777" w:rsidR="00BC7911" w:rsidRDefault="00BC7911" w:rsidP="00D815E2">
            <w:r>
              <w:t>Daten ggf. auch externem Speicher (Cloud) packen oder in eine (zweite) Datenbank, die Zugriff erlaubt</w:t>
            </w:r>
            <w:r w:rsidR="003241B6">
              <w:t xml:space="preserve"> – „KI, lad das nach, wie Du es brauchst“</w:t>
            </w:r>
          </w:p>
          <w:p w14:paraId="0465A773" w14:textId="77777777" w:rsidR="00B259CC" w:rsidRDefault="00B259CC" w:rsidP="00D815E2">
            <w:r>
              <w:t>Wenn es nicht zu viele Daten sind, könnten die Daten auch ins Kontextfenster.</w:t>
            </w:r>
          </w:p>
          <w:p w14:paraId="0096D543" w14:textId="77777777" w:rsidR="00E96EA3" w:rsidRDefault="00E96EA3" w:rsidP="00D815E2"/>
          <w:p w14:paraId="2A81DF6F" w14:textId="77777777" w:rsidR="00E96EA3" w:rsidRDefault="00E96EA3" w:rsidP="00D815E2">
            <w:r>
              <w:t>Oder: Readme – Ordnerstruktur – andres Pythonskript in anderem Pfad, das auf anderen Ordner mit Daten zugreift, dort Readme, systemprompt und daten – von dort geht das an Modelprovider</w:t>
            </w:r>
          </w:p>
          <w:p w14:paraId="776A8453" w14:textId="77777777" w:rsidR="0036609A" w:rsidRDefault="0036609A" w:rsidP="00D815E2"/>
          <w:p w14:paraId="4B39E1D8" w14:textId="6C4ACA29" w:rsidR="0036609A" w:rsidRPr="0036609A" w:rsidRDefault="0036609A" w:rsidP="00D815E2">
            <w:r w:rsidRPr="0036609A">
              <w:t>Alternative: Custom GPT mit API und</w:t>
            </w:r>
            <w:r>
              <w:t xml:space="preserve"> den aufbereiteten Daten + Readme, wie die Daten zu nutzen sind, Frontend redet dann damit, statt eines P</w:t>
            </w:r>
            <w:r w:rsidR="009C4558">
              <w:t>y</w:t>
            </w:r>
            <w:r>
              <w:t>-Skripts</w:t>
            </w:r>
          </w:p>
        </w:tc>
      </w:tr>
      <w:tr w:rsidR="00D815E2" w:rsidRPr="00F63333" w14:paraId="1A89452E" w14:textId="77777777" w:rsidTr="00AF5160">
        <w:trPr>
          <w:tblCellSpacing w:w="15" w:type="dxa"/>
        </w:trPr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43D70C03" w14:textId="77777777" w:rsidR="00D815E2" w:rsidRDefault="00D815E2" w:rsidP="00D815E2">
            <w:r w:rsidRPr="00D815E2">
              <w:t>Datenschutz</w:t>
            </w:r>
          </w:p>
          <w:p w14:paraId="5EA37AFF" w14:textId="74CAB7DA" w:rsidR="003241B6" w:rsidRPr="00D815E2" w:rsidRDefault="003241B6" w:rsidP="00D815E2">
            <w:r>
              <w:t>Security</w:t>
            </w:r>
          </w:p>
        </w:tc>
        <w:tc>
          <w:tcPr>
            <w:tcW w:w="718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23CAB1E0" w14:textId="77777777" w:rsidR="00D815E2" w:rsidRDefault="00D815E2" w:rsidP="00D815E2">
            <w:r w:rsidRPr="00D815E2">
              <w:t>Welches Hosting-Setup ist für sensible Projektdaten wirklich DSGVO-konform und zugleich praktikabel?</w:t>
            </w:r>
          </w:p>
          <w:p w14:paraId="06DF5E3A" w14:textId="77777777" w:rsidR="003241B6" w:rsidRDefault="003241B6" w:rsidP="00D815E2">
            <w:r>
              <w:t>Wie verhindert man Abruf der Daten (Railguard – Systemprompt = verhindern, dass alle Daten genutzt werden bzw. alle heruntergeladen werden)</w:t>
            </w:r>
          </w:p>
          <w:p w14:paraId="0F1E47AE" w14:textId="77777777" w:rsidR="00B259CC" w:rsidRDefault="00B259CC" w:rsidP="00D815E2"/>
          <w:p w14:paraId="1AC37FB0" w14:textId="77777777" w:rsidR="00B259CC" w:rsidRDefault="00B259CC" w:rsidP="00D815E2">
            <w:r>
              <w:t>DPA für Google, europäische Infrastruktur, vertex.ai</w:t>
            </w:r>
          </w:p>
          <w:p w14:paraId="571D6B2B" w14:textId="47F189C3" w:rsidR="00B259CC" w:rsidRDefault="00F63333" w:rsidP="00D815E2">
            <w:hyperlink r:id="rId4" w:history="1">
              <w:r w:rsidRPr="001F24A7">
                <w:rPr>
                  <w:rStyle w:val="Hyperlink"/>
                </w:rPr>
                <w:t>https://www.requesty.ai/</w:t>
              </w:r>
            </w:hyperlink>
          </w:p>
          <w:p w14:paraId="4060434D" w14:textId="77777777" w:rsidR="00F63333" w:rsidRDefault="00F63333" w:rsidP="00D815E2"/>
          <w:p w14:paraId="40B27D9A" w14:textId="6596CC3A" w:rsidR="00F63333" w:rsidRPr="00F63333" w:rsidRDefault="00F63333" w:rsidP="00D815E2">
            <w:r w:rsidRPr="00F63333">
              <w:t>security check mit GPT durchführen, vo</w:t>
            </w:r>
            <w:r>
              <w:t>r allem, dass Keys nicht einsehbar sind</w:t>
            </w:r>
          </w:p>
        </w:tc>
      </w:tr>
      <w:tr w:rsidR="00D815E2" w:rsidRPr="00D815E2" w14:paraId="134655E1" w14:textId="77777777" w:rsidTr="00AF5160">
        <w:trPr>
          <w:tblCellSpacing w:w="15" w:type="dxa"/>
        </w:trPr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1F2FAD16" w14:textId="77777777" w:rsidR="00D815E2" w:rsidRPr="00D815E2" w:rsidRDefault="00D815E2" w:rsidP="00D815E2">
            <w:r w:rsidRPr="00D815E2">
              <w:lastRenderedPageBreak/>
              <w:t>Anbieterwahl</w:t>
            </w:r>
          </w:p>
        </w:tc>
        <w:tc>
          <w:tcPr>
            <w:tcW w:w="718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030FE163" w14:textId="77777777" w:rsidR="00D815E2" w:rsidRPr="00D815E2" w:rsidRDefault="00D815E2" w:rsidP="00D815E2">
            <w:r w:rsidRPr="00D815E2">
              <w:t>Direkt beim Modellanbieter per API oder über einen deutschen/europäischen Anbieter — was sind die echten Vor- und Nachteile?</w:t>
            </w:r>
          </w:p>
        </w:tc>
      </w:tr>
      <w:tr w:rsidR="00D815E2" w:rsidRPr="00D815E2" w14:paraId="2392E5E0" w14:textId="77777777" w:rsidTr="00AF5160">
        <w:trPr>
          <w:tblCellSpacing w:w="15" w:type="dxa"/>
        </w:trPr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0C595416" w14:textId="77777777" w:rsidR="00D815E2" w:rsidRPr="00D815E2" w:rsidRDefault="00D815E2" w:rsidP="00D815E2">
            <w:r w:rsidRPr="00D815E2">
              <w:t>Kosten</w:t>
            </w:r>
          </w:p>
        </w:tc>
        <w:tc>
          <w:tcPr>
            <w:tcW w:w="718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75215508" w14:textId="77777777" w:rsidR="00D815E2" w:rsidRDefault="00D815E2" w:rsidP="00D815E2">
            <w:r w:rsidRPr="00D815E2">
              <w:t>Mit welchen monatlichen Kosten sollten wir für Entwicklung, Test und späteren Betrieb rechnen?</w:t>
            </w:r>
          </w:p>
          <w:p w14:paraId="4230487B" w14:textId="77777777" w:rsidR="00F63333" w:rsidRDefault="00F63333" w:rsidP="00D815E2">
            <w:r>
              <w:t>Nutzerbasiertes Zählen der Fragen – verknüpfen über User-Datenbank</w:t>
            </w:r>
          </w:p>
          <w:p w14:paraId="6A6DAFAD" w14:textId="14C47B44" w:rsidR="00F63333" w:rsidRDefault="00F63333" w:rsidP="00D815E2">
            <w:r>
              <w:t>10-20 € pro Monat planen</w:t>
            </w:r>
          </w:p>
          <w:p w14:paraId="59FB9513" w14:textId="17D30070" w:rsidR="00F63333" w:rsidRPr="00D815E2" w:rsidRDefault="00F63333" w:rsidP="00D815E2">
            <w:r>
              <w:t>Mehrkauf anbieten, wenn notwendig</w:t>
            </w:r>
          </w:p>
        </w:tc>
      </w:tr>
      <w:tr w:rsidR="00D815E2" w:rsidRPr="00D815E2" w14:paraId="49359F61" w14:textId="77777777" w:rsidTr="00AF5160">
        <w:trPr>
          <w:tblCellSpacing w:w="15" w:type="dxa"/>
        </w:trPr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55899266" w14:textId="77777777" w:rsidR="00D815E2" w:rsidRPr="00D815E2" w:rsidRDefault="00D815E2" w:rsidP="00D815E2">
            <w:r w:rsidRPr="00D815E2">
              <w:t>Kostenfallen</w:t>
            </w:r>
          </w:p>
        </w:tc>
        <w:tc>
          <w:tcPr>
            <w:tcW w:w="718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7DCE1529" w14:textId="77777777" w:rsidR="00D815E2" w:rsidRDefault="00D815E2" w:rsidP="00D815E2">
            <w:r w:rsidRPr="00D815E2">
              <w:t>Welche Kosten werden am Anfang oft unterschätzt — etwa Datenaufbereitung, Dokumente, Monitoring oder Nachbesserungen?</w:t>
            </w:r>
          </w:p>
          <w:p w14:paraId="19C22C99" w14:textId="031CFEFD" w:rsidR="00F63333" w:rsidRPr="00D815E2" w:rsidRDefault="00F63333" w:rsidP="00D815E2">
            <w:r>
              <w:t>Limits insgesamt anpassen, über User hinweg, um key leak vorzubeugen</w:t>
            </w:r>
          </w:p>
        </w:tc>
      </w:tr>
      <w:tr w:rsidR="00D815E2" w:rsidRPr="00F63333" w14:paraId="3487BB2E" w14:textId="77777777" w:rsidTr="00AF5160">
        <w:trPr>
          <w:tblCellSpacing w:w="15" w:type="dxa"/>
        </w:trPr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2930361D" w14:textId="77777777" w:rsidR="00D815E2" w:rsidRPr="00D815E2" w:rsidRDefault="00D815E2" w:rsidP="00D815E2">
            <w:r w:rsidRPr="00D815E2">
              <w:t>Qualität</w:t>
            </w:r>
          </w:p>
        </w:tc>
        <w:tc>
          <w:tcPr>
            <w:tcW w:w="718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5841BF3A" w14:textId="77777777" w:rsidR="00D815E2" w:rsidRDefault="00D815E2" w:rsidP="00D815E2">
            <w:r w:rsidRPr="00D815E2">
              <w:t>Wie prüfen wir systematisch, ob die Ergebnisse fachlich gut genug und nachvollziehbar sind?</w:t>
            </w:r>
          </w:p>
          <w:p w14:paraId="3998C343" w14:textId="5F7A3785" w:rsidR="00F63333" w:rsidRPr="00F63333" w:rsidRDefault="00F63333" w:rsidP="00D815E2">
            <w:r w:rsidRPr="00F63333">
              <w:t>Chatantworten – thump up/down anbieten</w:t>
            </w:r>
            <w:r>
              <w:t xml:space="preserve"> und speichern, um Qualität der Antworten zu prüfen</w:t>
            </w:r>
          </w:p>
        </w:tc>
      </w:tr>
      <w:tr w:rsidR="00D815E2" w:rsidRPr="00D815E2" w14:paraId="55F9D37F" w14:textId="77777777" w:rsidTr="00AF5160">
        <w:trPr>
          <w:tblCellSpacing w:w="15" w:type="dxa"/>
        </w:trPr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1" w:type="dxa"/>
              <w:left w:w="0" w:type="dxa"/>
              <w:bottom w:w="315" w:type="dxa"/>
              <w:right w:w="0" w:type="dxa"/>
            </w:tcMar>
            <w:hideMark/>
          </w:tcPr>
          <w:p w14:paraId="5624A562" w14:textId="77777777" w:rsidR="00D815E2" w:rsidRPr="00D815E2" w:rsidRDefault="00D815E2" w:rsidP="00D815E2">
            <w:r w:rsidRPr="00D815E2">
              <w:t>Startpunkt</w:t>
            </w:r>
          </w:p>
        </w:tc>
        <w:tc>
          <w:tcPr>
            <w:tcW w:w="71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1" w:type="dxa"/>
              <w:left w:w="0" w:type="dxa"/>
              <w:bottom w:w="315" w:type="dxa"/>
              <w:right w:w="0" w:type="dxa"/>
            </w:tcMar>
            <w:hideMark/>
          </w:tcPr>
          <w:p w14:paraId="30036BB8" w14:textId="77777777" w:rsidR="00D815E2" w:rsidRDefault="00D815E2" w:rsidP="00D815E2">
            <w:r w:rsidRPr="00D815E2">
              <w:t>Welchen kleinen, risikoarmen Anwendungsfall würdest du zuerst produktiv testen?</w:t>
            </w:r>
          </w:p>
          <w:p w14:paraId="56E979FD" w14:textId="752F409D" w:rsidR="00E96EA3" w:rsidRPr="00D815E2" w:rsidRDefault="00E96EA3" w:rsidP="00D815E2">
            <w:r>
              <w:t>Lokal Daten in Chat ziehen und Fragenkatalog testen</w:t>
            </w:r>
          </w:p>
        </w:tc>
      </w:tr>
    </w:tbl>
    <w:p w14:paraId="1EEDFDE8" w14:textId="77777777" w:rsidR="001975CA" w:rsidRDefault="001975CA"/>
    <w:sectPr w:rsidR="001975C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5E2"/>
    <w:rsid w:val="001975CA"/>
    <w:rsid w:val="002117BF"/>
    <w:rsid w:val="003241B6"/>
    <w:rsid w:val="0036609A"/>
    <w:rsid w:val="003C38F6"/>
    <w:rsid w:val="009C4558"/>
    <w:rsid w:val="00AF5160"/>
    <w:rsid w:val="00B259CC"/>
    <w:rsid w:val="00BC7911"/>
    <w:rsid w:val="00C74880"/>
    <w:rsid w:val="00D16B63"/>
    <w:rsid w:val="00D815E2"/>
    <w:rsid w:val="00E96EA3"/>
    <w:rsid w:val="00F30DB3"/>
    <w:rsid w:val="00F6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5EE95"/>
  <w15:chartTrackingRefBased/>
  <w15:docId w15:val="{66426CB1-405D-43E5-824A-57AB81236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81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81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81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81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81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81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81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81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81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81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81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81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815E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815E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815E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815E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815E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815E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81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81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81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81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81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815E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815E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815E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81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815E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815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F63333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633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questy.ai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321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Paul Hebes</dc:creator>
  <cp:keywords/>
  <dc:description/>
  <cp:lastModifiedBy>Dr. Paul Hebes</cp:lastModifiedBy>
  <cp:revision>7</cp:revision>
  <dcterms:created xsi:type="dcterms:W3CDTF">2026-09-07T11:44:00Z</dcterms:created>
  <dcterms:modified xsi:type="dcterms:W3CDTF">2026-09-07T13:52:00Z</dcterms:modified>
</cp:coreProperties>
</file>