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1i3ywez77k6q" w:id="0"/>
      <w:bookmarkEnd w:id="0"/>
      <w:r w:rsidDel="00000000" w:rsidR="00000000" w:rsidRPr="00000000">
        <w:rPr>
          <w:rtl w:val="0"/>
        </w:rPr>
        <w:t xml:space="preserve">Q1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Clustering is a type of unsupervised machine learning technique used to group similar data points together based on their inherent similarities or patterns in the data. It aims to discover natural groupings or clusters within the data. Some clustering algorithms include K-Means, Hierarchical Clustering, DBSCAN, and Gaussian Mixture Models (GMM).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upm8roapz2cp" w:id="1"/>
      <w:bookmarkEnd w:id="1"/>
      <w:r w:rsidDel="00000000" w:rsidR="00000000" w:rsidRPr="00000000">
        <w:rPr>
          <w:rtl w:val="0"/>
        </w:rPr>
        <w:t xml:space="preserve">Q2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Popular applications of clustering algorithms include: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Customer Segmentation: Clustering customers based on their purchasing behavior to tailor marketing strategies.</w:t>
      </w:r>
    </w:p>
    <w:p w:rsidR="00000000" w:rsidDel="00000000" w:rsidP="00000000" w:rsidRDefault="00000000" w:rsidRPr="00000000" w14:paraId="0000000A">
      <w:pPr>
        <w:rPr/>
      </w:pPr>
      <w:r w:rsidDel="00000000" w:rsidR="00000000" w:rsidRPr="00000000">
        <w:rPr>
          <w:rtl w:val="0"/>
        </w:rPr>
        <w:t xml:space="preserve">Image Segmentation: Dividing an image into meaningful regions or objects.</w:t>
      </w:r>
    </w:p>
    <w:p w:rsidR="00000000" w:rsidDel="00000000" w:rsidP="00000000" w:rsidRDefault="00000000" w:rsidRPr="00000000" w14:paraId="0000000B">
      <w:pPr>
        <w:rPr/>
      </w:pPr>
      <w:r w:rsidDel="00000000" w:rsidR="00000000" w:rsidRPr="00000000">
        <w:rPr>
          <w:rtl w:val="0"/>
        </w:rPr>
        <w:t xml:space="preserve">Anomaly Detection: Identifying unusual patterns or outliers in data.</w:t>
      </w:r>
    </w:p>
    <w:p w:rsidR="00000000" w:rsidDel="00000000" w:rsidP="00000000" w:rsidRDefault="00000000" w:rsidRPr="00000000" w14:paraId="0000000C">
      <w:pPr>
        <w:rPr/>
      </w:pPr>
      <w:r w:rsidDel="00000000" w:rsidR="00000000" w:rsidRPr="00000000">
        <w:rPr>
          <w:rtl w:val="0"/>
        </w:rPr>
        <w:t xml:space="preserve">Document Clustering: Grouping similar documents in text analysis.</w:t>
      </w:r>
    </w:p>
    <w:p w:rsidR="00000000" w:rsidDel="00000000" w:rsidP="00000000" w:rsidRDefault="00000000" w:rsidRPr="00000000" w14:paraId="0000000D">
      <w:pPr>
        <w:rPr/>
      </w:pPr>
      <w:r w:rsidDel="00000000" w:rsidR="00000000" w:rsidRPr="00000000">
        <w:rPr>
          <w:rtl w:val="0"/>
        </w:rPr>
        <w:t xml:space="preserve">Recommendation Systems: Grouping users or items with similar preferences for personalized recommendations.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b5vrdcluz6yk" w:id="2"/>
      <w:bookmarkEnd w:id="2"/>
      <w:r w:rsidDel="00000000" w:rsidR="00000000" w:rsidRPr="00000000">
        <w:rPr>
          <w:rtl w:val="0"/>
        </w:rPr>
        <w:t xml:space="preserve">Q3</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Strategies for selecting the appropriate number of clusters in K-Means: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Elbow Method: Plot the cost function (inertia) for different values of K (number of clusters) and look for an "elbow" point in the graph where the rate of decrease in inertia slows down. This can help identify a reasonable K value.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Silhouette Score: Calculate the silhouette score for different values of K. The silhouette score measures how similar each data point is to its own cluster compared to other clusters. A higher silhouette score indicates better cluster separation, and you can choose the K with the highest silhouette score.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slxgv785mges" w:id="3"/>
      <w:bookmarkEnd w:id="3"/>
      <w:r w:rsidDel="00000000" w:rsidR="00000000" w:rsidRPr="00000000">
        <w:rPr>
          <w:rtl w:val="0"/>
        </w:rPr>
        <w:t xml:space="preserve">Q4</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Mark Propagation is a semi-supervised clustering technique. It works by propagating information (marks or labels) from a small set of initially labeled data points to unlabeled data points in a way that respects the data's similarity structure. This can be useful when you have limited labeled data and want to make predictions or assign labels to unlabeled data points based on the available information.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9vkneluxpwjd" w:id="4"/>
      <w:bookmarkEnd w:id="4"/>
      <w:r w:rsidDel="00000000" w:rsidR="00000000" w:rsidRPr="00000000">
        <w:rPr>
          <w:rtl w:val="0"/>
        </w:rPr>
        <w:t xml:space="preserve">Q5</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Clustering algorithms for large datasets: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Mini-Batch K-Means: A variation of K-Means that works on random subsets (mini-batches) of the data, making it more suitable for large datasets.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DBSCAN (Density-Based Spatial Clustering of Applications with Noise): DBSCAN can efficiently identify clusters of varying shapes and is suitable for large datasets. It focuses on high-density regions.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Clustering algorithms for high-density areas: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DBSCAN: It identifies dense regions as clusters and noise as sparse areas.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OPTICS (Ordering Points To Identify the Clustering Structure): OPTICS can find clusters of varying densities and is especially suited for high-density areas.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c2vhp3l8if6z" w:id="5"/>
      <w:bookmarkEnd w:id="5"/>
      <w:r w:rsidDel="00000000" w:rsidR="00000000" w:rsidRPr="00000000">
        <w:rPr>
          <w:rtl w:val="0"/>
        </w:rPr>
        <w:t xml:space="preserve">Q6</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Constructive Learning is advantageous when you want to incrementally build a model or system by adding new components or knowledge over time. For example, in a recommendation system, you might start with a basic collaborative filtering model and gradually enhance it with content-based filtering or deep learning as more user data becomes available.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uwq6ev5v69qj" w:id="6"/>
      <w:bookmarkEnd w:id="6"/>
      <w:r w:rsidDel="00000000" w:rsidR="00000000" w:rsidRPr="00000000">
        <w:rPr>
          <w:rtl w:val="0"/>
        </w:rPr>
        <w:t xml:space="preserve">Q7</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Anomaly Detection focuses on identifying rare data points that deviate significantly from the norm (anomalies). These anomalies can be indicative of unusual events or errors. Novelty Detection is concerned with identifying novel or previously unseen data points that may belong to a new category or class. The key difference is the emphasis on identifying anomalies in anomaly detection and recognizing new patterns in novelty detection.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6qfprfwyosq1" w:id="7"/>
      <w:bookmarkEnd w:id="7"/>
      <w:r w:rsidDel="00000000" w:rsidR="00000000" w:rsidRPr="00000000">
        <w:rPr>
          <w:rtl w:val="0"/>
        </w:rPr>
        <w:t xml:space="preserve">Q8</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 Gaussian Mixture Model (GMM) is a probabilistic model that represents a mixture of multiple Gaussian (normal) distributions. It works by assuming that the data is generated by a combination of these Gaussian distributions, each associated with a cluster. GMMs are capable of capturing complex data distributions and can be used for clustering and density estimation.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Some things you can do with GMMs include: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Clustering: Assign data points to clusters based on the most likely Gaussian component.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Density Estimation: Estimate the probability density function of the data, which can be useful for anomaly detection.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cmgrxqp59tql" w:id="8"/>
      <w:bookmarkEnd w:id="8"/>
      <w:r w:rsidDel="00000000" w:rsidR="00000000" w:rsidRPr="00000000">
        <w:rPr>
          <w:rtl w:val="0"/>
        </w:rPr>
        <w:t xml:space="preserve">Q9</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Techniques for determining the correct number of clusters in a Gaussian Mixture Model (GMM):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BIC (Bayesian Information Criterion): BIC is a criterion that balances the model's likelihood and complexity. Lower BIC values indicate a better model fit, so you can select the K (number of clusters) that minimizes the BIC.</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AIC (Akaike Information Criterion): Similar to BIC, AIC quantifies the trade-off between model fit and complexity. You can choose the K that minimizes AIC.</w:t>
      </w:r>
    </w:p>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