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lang w:val="en-US"/>
        </w:rPr>
        <w:t xml:space="preserve">LEGION MARYI PW. </w:t>
      </w:r>
      <w:r>
        <w:rPr>
          <w:b/>
          <w:bCs/>
        </w:rPr>
        <w:t>MATKI BOŻEJ SIEWNEJ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 OLESZYCACH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 Maryi w Oleszycach został założony 8 marca 1998 r.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Podczas rekolekcji wielkopostnych głoszonych przez Ks. kan. Zdzisława Ciżmińskiego poznawaliśmy działalność tej wspólnoty.</w:t>
      </w:r>
    </w:p>
    <w:p>
      <w:pPr>
        <w:pStyle w:val="Normal"/>
        <w:spacing w:lineRule="auto" w:line="360"/>
        <w:jc w:val="both"/>
        <w:rPr/>
      </w:pPr>
      <w:r>
        <w:rPr/>
        <w:tab/>
        <w:t>Po pierwszych spotkaniach formującego się Legionu z dość licznej grupy do przyrzeczeń legionowych przystąpiło 15 osób z księdzem proboszczem na czele, który został naszym opiekunem duchowym.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Było wiele obaw i dużo przeżyć. Obawy dotyczyły m.in. jawiącym się pytaniom, czy podołamy wymaganiom, jakie „Podręcznik” stawia Legionistom. Natomiast ogromnym przeżyciem było samo przyrzeczenie, które zawsze jest równoznaczne z całkowitym oddaniem się do dyspozycji Maryi w Duchu Świętym.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Pierwszą pracą legionową w parafii Oleszyce były odwiedziny ludzi „dom w dom” przez 3-4 legionistki. Inni członkowie wspomagali modlitewnie to dzieło modląc się na różańcu. Te spotkania ubogacały nas duchowo. Ludzie dzielili się swoimi problemami i polecali się naszym modlitwom.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Legioniści od początku powstania Legionu Maryi, zachęcani przez proboszcza parafii, Ks. Michała Goniaka, każdego dnia przed Mszą św. odmawiają różaniec; także w niedzielę przed sumą, polecając Bogu przez ręce Maryi aktualne intencje Kościoła, Ojczyzny, diecezji, parafii i naszych rodzin.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  <Pages>1</Pages>
  <Words>175</Words>
  <Characters>1106</Characters>
  <CharactersWithSpaces>1274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2020-08-27T22:33:00Z</dcterms:created>
  <dc:creator>K.E</dc:creator>
  <dc:description/>
  <dc:language>pl-PL</dc:language>
  <cp:lastModifiedBy>K.E</cp:lastModifiedBy>
  <dcterms:modified xsi:type="dcterms:W3CDTF">2021-01-14T13:50:00Z</dcterms:modified>
  <cp:revision>3</cp:revision>
  <dc:subject/>
  <dc:title/>
</cp:coreProperties>
</file>