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示例接口：</w:t>
      </w:r>
    </w:p>
    <w:p/>
    <w:p>
      <w:r>
        <w:rPr>
          <w:rFonts w:hint="eastAsia"/>
        </w:rPr>
        <w:t>功能：用户登录</w:t>
      </w:r>
    </w:p>
    <w:p>
      <w:r>
        <w:rPr>
          <w:rFonts w:hint="eastAsia"/>
        </w:rPr>
        <w:t>请求方法：P</w:t>
      </w:r>
      <w:r>
        <w:t>OST</w:t>
      </w:r>
    </w:p>
    <w:p>
      <w:pPr>
        <w:rPr>
          <w:rFonts w:hint="eastAsia"/>
        </w:rPr>
      </w:pPr>
      <w:r>
        <w:rPr>
          <w:rFonts w:hint="eastAsia"/>
        </w:rPr>
        <w:t>请求地址：{</w:t>
      </w:r>
      <w:r>
        <w:t>host}/</w:t>
      </w:r>
      <w:r>
        <w:rPr>
          <w:rFonts w:hint="eastAsia"/>
        </w:rPr>
        <w:t>log</w:t>
      </w:r>
      <w:r>
        <w:t>in</w:t>
      </w:r>
    </w:p>
    <w:tbl>
      <w:tblPr>
        <w:tblStyle w:val="12"/>
        <w:tblW w:w="8217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2687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</w:tblPrEx>
        <w:tc>
          <w:tcPr>
            <w:tcW w:w="1382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bookmarkStart w:id="0" w:name="OLE_LINK1"/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1382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83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必需</w:t>
            </w:r>
          </w:p>
        </w:tc>
        <w:tc>
          <w:tcPr>
            <w:tcW w:w="1383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687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mail</w:t>
            </w:r>
          </w:p>
        </w:tc>
        <w:tc>
          <w:tcPr>
            <w:tcW w:w="1382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83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邮箱</w:t>
            </w:r>
          </w:p>
        </w:tc>
        <w:tc>
          <w:tcPr>
            <w:tcW w:w="2687" w:type="dxa"/>
            <w:shd w:val="clear" w:color="auto" w:fill="E2EFD9" w:themeFill="accent6" w:themeFillTint="33"/>
          </w:tcPr>
          <w:p/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assword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687" w:type="dxa"/>
          </w:tcPr>
          <w:p/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</w:p>
        </w:tc>
        <w:tc>
          <w:tcPr>
            <w:tcW w:w="1382" w:type="dxa"/>
            <w:shd w:val="clear" w:color="auto" w:fill="E2EFD9" w:themeFill="accent6" w:themeFillTint="33"/>
          </w:tcPr>
          <w:p/>
        </w:tc>
        <w:tc>
          <w:tcPr>
            <w:tcW w:w="1383" w:type="dxa"/>
            <w:shd w:val="clear" w:color="auto" w:fill="E2EFD9" w:themeFill="accent6" w:themeFillTint="33"/>
          </w:tcPr>
          <w:p/>
        </w:tc>
        <w:tc>
          <w:tcPr>
            <w:tcW w:w="1383" w:type="dxa"/>
            <w:shd w:val="clear" w:color="auto" w:fill="E2EFD9" w:themeFill="accent6" w:themeFillTint="33"/>
          </w:tcPr>
          <w:p/>
        </w:tc>
        <w:tc>
          <w:tcPr>
            <w:tcW w:w="2687" w:type="dxa"/>
            <w:shd w:val="clear" w:color="auto" w:fill="E2EFD9" w:themeFill="accent6" w:themeFillTint="33"/>
          </w:tcPr>
          <w:p/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82" w:type="dxa"/>
          </w:tcPr>
          <w:p/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  <w:tc>
          <w:tcPr>
            <w:tcW w:w="2687" w:type="dxa"/>
          </w:tcPr>
          <w:p/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</w:p>
        </w:tc>
        <w:tc>
          <w:tcPr>
            <w:tcW w:w="1382" w:type="dxa"/>
            <w:shd w:val="clear" w:color="auto" w:fill="E2EFD9" w:themeFill="accent6" w:themeFillTint="33"/>
          </w:tcPr>
          <w:p/>
        </w:tc>
        <w:tc>
          <w:tcPr>
            <w:tcW w:w="1383" w:type="dxa"/>
            <w:shd w:val="clear" w:color="auto" w:fill="E2EFD9" w:themeFill="accent6" w:themeFillTint="33"/>
          </w:tcPr>
          <w:p/>
        </w:tc>
        <w:tc>
          <w:tcPr>
            <w:tcW w:w="1383" w:type="dxa"/>
            <w:shd w:val="clear" w:color="auto" w:fill="E2EFD9" w:themeFill="accent6" w:themeFillTint="33"/>
          </w:tcPr>
          <w:p/>
        </w:tc>
        <w:tc>
          <w:tcPr>
            <w:tcW w:w="2687" w:type="dxa"/>
            <w:shd w:val="clear" w:color="auto" w:fill="E2EFD9" w:themeFill="accent6" w:themeFillTint="33"/>
          </w:tcPr>
          <w:p/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82" w:type="dxa"/>
          </w:tcPr>
          <w:p/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  <w:tc>
          <w:tcPr>
            <w:tcW w:w="2687" w:type="dxa"/>
          </w:tcPr>
          <w:p/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</w:p>
        </w:tc>
        <w:tc>
          <w:tcPr>
            <w:tcW w:w="1382" w:type="dxa"/>
            <w:shd w:val="clear" w:color="auto" w:fill="E2EFD9" w:themeFill="accent6" w:themeFillTint="33"/>
          </w:tcPr>
          <w:p/>
        </w:tc>
        <w:tc>
          <w:tcPr>
            <w:tcW w:w="1383" w:type="dxa"/>
            <w:shd w:val="clear" w:color="auto" w:fill="E2EFD9" w:themeFill="accent6" w:themeFillTint="33"/>
          </w:tcPr>
          <w:p/>
        </w:tc>
        <w:tc>
          <w:tcPr>
            <w:tcW w:w="1383" w:type="dxa"/>
            <w:shd w:val="clear" w:color="auto" w:fill="E2EFD9" w:themeFill="accent6" w:themeFillTint="33"/>
          </w:tcPr>
          <w:p/>
        </w:tc>
        <w:tc>
          <w:tcPr>
            <w:tcW w:w="2687" w:type="dxa"/>
            <w:shd w:val="clear" w:color="auto" w:fill="E2EFD9" w:themeFill="accent6" w:themeFillTint="33"/>
          </w:tcPr>
          <w:p/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382" w:type="dxa"/>
          </w:tcPr>
          <w:p/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  <w:tc>
          <w:tcPr>
            <w:tcW w:w="2687" w:type="dxa"/>
          </w:tcPr>
          <w:p/>
        </w:tc>
      </w:tr>
      <w:bookmarkEnd w:id="0"/>
    </w:tbl>
    <w:p/>
    <w:p>
      <w:r>
        <w:rPr>
          <w:rFonts w:hint="eastAsia"/>
        </w:rPr>
        <w:t>返回结果说明：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/>
          <w:shd w:val="clear" w:color="auto" w:fill="FFFFFF"/>
        </w:rPr>
        <w:t>登录成功会返回一个token，状态码为20000</w:t>
      </w:r>
    </w:p>
    <w:p>
      <w:r>
        <w:rPr>
          <w:rFonts w:hint="eastAsia"/>
        </w:rPr>
        <w:t>登录失败，状态码不为20000，然后error里会有错误信息。</w:t>
      </w:r>
    </w:p>
    <w:p>
      <w:pPr>
        <w:rPr>
          <w:rFonts w:hint="eastAsia"/>
        </w:rPr>
      </w:pPr>
    </w:p>
    <w:p>
      <w:r>
        <w:rPr>
          <w:rFonts w:hint="eastAsia"/>
        </w:rPr>
        <w:t>返回示例：</w:t>
      </w:r>
    </w:p>
    <w:p>
      <w:r>
        <w:t>{</w:t>
      </w:r>
    </w:p>
    <w:p>
      <w:r>
        <w:t xml:space="preserve">    "code": 20000,</w:t>
      </w:r>
    </w:p>
    <w:p>
      <w:r>
        <w:t xml:space="preserve">    "result": "eyJ0eXAiOiJKV1QiLCJhbGciOiJIUzI1NiJ9.eyJzdWIiOjExMSwiaXNzIjoiaHR0cDovL2xzdXBsdXMudG9wL2FwaS9sb2dpbiIsImlhdCI6MTUwNDE4ODk3OCwiZXhwIjoxNTA0MTkyNTc4LCJuYmYiOjE1MDQxODg5NzgsImp0aSI6InNTSjljNDR2eDhxdGZVd0QifQ.I8xqbE2zbSnTf741_k7gQwJviDJ4b7Kg5L3Z74JGTxY"</w:t>
      </w:r>
    </w:p>
    <w:p>
      <w:r>
        <w:t>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会议室管理接口：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功能1：返回所有会议室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tbl>
      <w:tblPr>
        <w:tblStyle w:val="12"/>
        <w:tblW w:w="8217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2687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1382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83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必需</w:t>
            </w:r>
          </w:p>
        </w:tc>
        <w:tc>
          <w:tcPr>
            <w:tcW w:w="1383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2687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shd w:val="clear" w:color="auto" w:fill="E2EFD9" w:themeFill="accent6" w:themeFillTint="33"/>
          </w:tcPr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Page</w:t>
            </w:r>
          </w:p>
        </w:tc>
        <w:tc>
          <w:tcPr>
            <w:tcW w:w="1382" w:type="dxa"/>
            <w:shd w:val="clear" w:color="auto" w:fill="E2EFD9" w:themeFill="accent6" w:themeFillTint="3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83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  <w:shd w:val="clear" w:color="auto" w:fill="E2EFD9" w:themeFill="accent6" w:themeFillTint="3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687" w:type="dxa"/>
            <w:shd w:val="clear" w:color="auto" w:fill="E2EFD9" w:themeFill="accent6" w:themeFillTint="33"/>
          </w:tcPr>
          <w:p/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Limit</w:t>
            </w:r>
          </w:p>
        </w:tc>
        <w:tc>
          <w:tcPr>
            <w:tcW w:w="138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每页数据量</w:t>
            </w:r>
          </w:p>
        </w:tc>
        <w:tc>
          <w:tcPr>
            <w:tcW w:w="2687" w:type="dxa"/>
          </w:tcPr>
          <w:p/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</w:p>
        </w:tc>
        <w:tc>
          <w:tcPr>
            <w:tcW w:w="1382" w:type="dxa"/>
            <w:shd w:val="clear" w:color="auto" w:fill="E2EFD9" w:themeFill="accent6" w:themeFillTint="33"/>
          </w:tcPr>
          <w:p/>
        </w:tc>
        <w:tc>
          <w:tcPr>
            <w:tcW w:w="1383" w:type="dxa"/>
            <w:shd w:val="clear" w:color="auto" w:fill="E2EFD9" w:themeFill="accent6" w:themeFillTint="33"/>
          </w:tcPr>
          <w:p/>
        </w:tc>
        <w:tc>
          <w:tcPr>
            <w:tcW w:w="1383" w:type="dxa"/>
            <w:shd w:val="clear" w:color="auto" w:fill="E2EFD9" w:themeFill="accent6" w:themeFillTint="33"/>
          </w:tcPr>
          <w:p/>
        </w:tc>
        <w:tc>
          <w:tcPr>
            <w:tcW w:w="2687" w:type="dxa"/>
            <w:shd w:val="clear" w:color="auto" w:fill="E2EFD9" w:themeFill="accent6" w:themeFillTint="33"/>
          </w:tcPr>
          <w:p/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82" w:type="dxa"/>
          </w:tcPr>
          <w:p/>
        </w:tc>
        <w:tc>
          <w:tcPr>
            <w:tcW w:w="1383" w:type="dxa"/>
          </w:tcPr>
          <w:p/>
        </w:tc>
        <w:tc>
          <w:tcPr>
            <w:tcW w:w="1383" w:type="dxa"/>
          </w:tcPr>
          <w:p/>
        </w:tc>
        <w:tc>
          <w:tcPr>
            <w:tcW w:w="2687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返回结果说明：code状态码，msg错误信息，count数据量，data数据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"code"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"msg"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"count"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"data"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"id"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10000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"imageUrl"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"查看"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"username"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"user-0"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"sex"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"女"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"address"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"5栋三楼-111号"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"space"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"20"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"state"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"可预约"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"auto"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"否"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"classify"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"作家"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"score"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57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2B2B2B"/>
        <w:ind w:firstLine="240" w:firstLineChars="100"/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>]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</w:pP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功能2：条件查询</w:t>
      </w:r>
    </w:p>
    <w:tbl>
      <w:tblPr>
        <w:tblStyle w:val="12"/>
        <w:tblW w:w="8217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3144"/>
        <w:gridCol w:w="926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1382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383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必需</w:t>
            </w:r>
          </w:p>
        </w:tc>
        <w:tc>
          <w:tcPr>
            <w:tcW w:w="3144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  <w:tc>
          <w:tcPr>
            <w:tcW w:w="926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shd w:val="clear" w:color="auto" w:fill="E2EFD9" w:themeFill="accent6" w:themeFillTint="33"/>
          </w:tcPr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Page</w:t>
            </w:r>
          </w:p>
        </w:tc>
        <w:tc>
          <w:tcPr>
            <w:tcW w:w="1382" w:type="dxa"/>
            <w:shd w:val="clear" w:color="auto" w:fill="E2EFD9" w:themeFill="accent6" w:themeFillTint="3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83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44" w:type="dxa"/>
            <w:shd w:val="clear" w:color="auto" w:fill="E2EFD9" w:themeFill="accent6" w:themeFillTint="3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926" w:type="dxa"/>
            <w:shd w:val="clear" w:color="auto" w:fill="E2EFD9" w:themeFill="accent6" w:themeFillTint="33"/>
          </w:tcPr>
          <w:p/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Limit</w:t>
            </w:r>
          </w:p>
        </w:tc>
        <w:tc>
          <w:tcPr>
            <w:tcW w:w="138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4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每页数据量</w:t>
            </w:r>
          </w:p>
        </w:tc>
        <w:tc>
          <w:tcPr>
            <w:tcW w:w="926" w:type="dxa"/>
          </w:tcPr>
          <w:p/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shd w:val="clear" w:color="auto" w:fill="E2EFD9" w:themeFill="accent6" w:themeFillTint="33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Way</w:t>
            </w:r>
          </w:p>
        </w:tc>
        <w:tc>
          <w:tcPr>
            <w:tcW w:w="1382" w:type="dxa"/>
            <w:shd w:val="clear" w:color="auto" w:fill="E2EFD9" w:themeFill="accent6" w:themeFillTint="33"/>
            <w:vAlign w:val="top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83" w:type="dxa"/>
            <w:shd w:val="clear" w:color="auto" w:fill="E2EFD9" w:themeFill="accent6" w:themeFillTint="33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44" w:type="dxa"/>
            <w:shd w:val="clear" w:color="auto" w:fill="E2EFD9" w:themeFill="accent6" w:themeFillTint="33"/>
            <w:vAlign w:val="top"/>
          </w:tcPr>
          <w:p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查询方式，0-5对应id,name,local,space,state,shenhe</w:t>
            </w:r>
          </w:p>
        </w:tc>
        <w:tc>
          <w:tcPr>
            <w:tcW w:w="926" w:type="dxa"/>
            <w:shd w:val="clear" w:color="auto" w:fill="E2EFD9" w:themeFill="accent6" w:themeFillTint="33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Value</w:t>
            </w:r>
          </w:p>
        </w:tc>
        <w:tc>
          <w:tcPr>
            <w:tcW w:w="1382" w:type="dxa"/>
            <w:vAlign w:val="top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83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44" w:type="dxa"/>
            <w:vAlign w:val="top"/>
          </w:tcPr>
          <w:p>
            <w:r>
              <w:rPr>
                <w:rFonts w:hint="eastAsia"/>
                <w:lang w:val="en-US" w:eastAsia="zh-CN"/>
              </w:rPr>
              <w:t>关键字</w:t>
            </w:r>
          </w:p>
        </w:tc>
        <w:tc>
          <w:tcPr>
            <w:tcW w:w="926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功能3：添加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参数会议室所有信息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功能4：修改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参数：会议室所有信息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功能5：删除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参数：当前行数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A0ED6"/>
    <w:multiLevelType w:val="multilevel"/>
    <w:tmpl w:val="5B7A0ED6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6D"/>
    <w:rsid w:val="001C5818"/>
    <w:rsid w:val="002C5F54"/>
    <w:rsid w:val="002D0374"/>
    <w:rsid w:val="0034104B"/>
    <w:rsid w:val="00411BD4"/>
    <w:rsid w:val="004432AC"/>
    <w:rsid w:val="0047616D"/>
    <w:rsid w:val="004B35BB"/>
    <w:rsid w:val="004D6DC5"/>
    <w:rsid w:val="00511A32"/>
    <w:rsid w:val="005C056A"/>
    <w:rsid w:val="00621071"/>
    <w:rsid w:val="006973C2"/>
    <w:rsid w:val="008F0C62"/>
    <w:rsid w:val="009F63E0"/>
    <w:rsid w:val="00AA1258"/>
    <w:rsid w:val="00B66AD4"/>
    <w:rsid w:val="00C81950"/>
    <w:rsid w:val="00CF25E3"/>
    <w:rsid w:val="00E234D5"/>
    <w:rsid w:val="0B78205A"/>
    <w:rsid w:val="15445BC3"/>
    <w:rsid w:val="332F2ECA"/>
    <w:rsid w:val="45BA152D"/>
    <w:rsid w:val="6D52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3"/>
    <w:uiPriority w:val="99"/>
    <w:rPr>
      <w:sz w:val="18"/>
      <w:szCs w:val="18"/>
    </w:rPr>
  </w:style>
  <w:style w:type="table" w:customStyle="1" w:styleId="12">
    <w:name w:val="Grid Table 4 Accent 6"/>
    <w:basedOn w:val="7"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426</Characters>
  <Lines>3</Lines>
  <Paragraphs>1</Paragraphs>
  <TotalTime>5</TotalTime>
  <ScaleCrop>false</ScaleCrop>
  <LinksUpToDate>false</LinksUpToDate>
  <CharactersWithSpaces>499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2018-12-04T01:24:00Z</dcterms:created>
  <dc:creator>周磊</dc:creator>
  <cp:lastModifiedBy>彼岸花，天涯角</cp:lastModifiedBy>
  <dcterms:modified xsi:type="dcterms:W3CDTF">2018-12-16T06:21:03Z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