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3030" w:rsidRDefault="00522E8F">
      <w:pPr>
        <w:pStyle w:val="AnnotationHeading"/>
        <w:pageBreakBefore w:val="0"/>
      </w:pPr>
      <w:bookmarkStart w:id="0" w:name="аннотация"/>
      <w:r>
        <w:t>АННОТАЦИЯ</w:t>
      </w:r>
    </w:p>
    <w:p w:rsidR="005B3030" w:rsidRDefault="00522E8F">
      <w:pPr>
        <w:pStyle w:val="FirstParagraph"/>
      </w:pPr>
      <w:r>
        <w:t>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rsidR="005B3030" w:rsidRDefault="00522E8F">
      <w:pPr>
        <w:pStyle w:val="BodyText"/>
      </w:pPr>
      <w:r>
        <w:t>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rsidR="005B3030" w:rsidRDefault="00522E8F">
      <w:pPr>
        <w:pStyle w:val="BodyText"/>
      </w:pPr>
      <w:r>
        <w:t>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0" w:displacedByCustomXml="next"/>
    <w:sdt>
      <w:sdtPr>
        <w:rPr>
          <w:b w:val="0"/>
          <w:bCs w:val="0"/>
          <w:caps w:val="0"/>
          <w:sz w:val="28"/>
          <w:szCs w:val="28"/>
        </w:rPr>
        <w:id w:val="1872573401"/>
        <w:docPartObj>
          <w:docPartGallery w:val="Table of Contents"/>
          <w:docPartUnique/>
        </w:docPartObj>
      </w:sdtPr>
      <w:sdtContent>
        <w:p w:rsidR="005B3030" w:rsidRDefault="00522E8F">
          <w:pPr>
            <w:pStyle w:val="TOCHeading"/>
          </w:pPr>
          <w:r>
            <w:t>СОДЕРЖАНИЕ</w:t>
          </w:r>
        </w:p>
        <w:p w:rsidR="005B3030" w:rsidRDefault="00522E8F">
          <w:pPr>
            <w:spacing w:line="1" w:lineRule="exact"/>
          </w:pPr>
          <w:r>
            <w:fldChar w:fldCharType="begin"/>
          </w:r>
          <w:r>
            <w:instrText>TOC \o "1-3" \h \z \u</w:instrText>
          </w:r>
          <w:r>
            <w:fldChar w:fldCharType="separate"/>
          </w:r>
        </w:p>
        <w:p w:rsidR="005B3030" w:rsidRDefault="00522E8F">
          <w:pPr>
            <w:pStyle w:val="TOC1"/>
          </w:pPr>
          <w:hyperlink w:anchor="GOSTHeading165">
            <w:r>
              <w:t>ВВЕДЕНИЕ</w:t>
            </w:r>
          </w:hyperlink>
          <w:r>
            <w:tab/>
          </w:r>
          <w:r>
            <w:fldChar w:fldCharType="begin"/>
          </w:r>
          <w:r>
            <w:instrText>PAGEREF "GOSTHeading165" \h</w:instrText>
          </w:r>
          <w:r>
            <w:fldChar w:fldCharType="separate"/>
          </w:r>
          <w:r>
            <w:t>—</w:t>
          </w:r>
          <w:r>
            <w:fldChar w:fldCharType="end"/>
          </w:r>
        </w:p>
        <w:p w:rsidR="005B3030" w:rsidRDefault="00522E8F">
          <w:pPr>
            <w:pStyle w:val="TOC1"/>
          </w:pPr>
          <w:hyperlink w:anchor="GOSTHeading166">
            <w:r>
              <w:t>ЛИТЕРАТУРНЫЙ ОБЗОР</w:t>
            </w:r>
          </w:hyperlink>
          <w:r>
            <w:tab/>
          </w:r>
          <w:r>
            <w:fldChar w:fldCharType="begin"/>
          </w:r>
          <w:r>
            <w:instrText>PAGEREF "GOSTHeading166" \h</w:instrText>
          </w:r>
          <w:r>
            <w:fldChar w:fldCharType="separate"/>
          </w:r>
          <w:r>
            <w:t>—</w:t>
          </w:r>
          <w:r>
            <w:fldChar w:fldCharType="end"/>
          </w:r>
        </w:p>
        <w:p w:rsidR="005B3030" w:rsidRDefault="00522E8F">
          <w:pPr>
            <w:pStyle w:val="TOC1"/>
          </w:pPr>
          <w:hyperlink w:anchor="GOSTHeading167">
            <w:r>
              <w:t>1 ИССЛЕДОВАТЕЛЬСКИЙ РАЗДЕЛ</w:t>
            </w:r>
          </w:hyperlink>
          <w:r>
            <w:tab/>
          </w:r>
          <w:r>
            <w:fldChar w:fldCharType="begin"/>
          </w:r>
          <w:r>
            <w:instrText>PAGEREF "GOSTHeading167" \h</w:instrText>
          </w:r>
          <w:r>
            <w:fldChar w:fldCharType="separate"/>
          </w:r>
          <w:r>
            <w:t>—</w:t>
          </w:r>
          <w:r>
            <w:fldChar w:fldCharType="end"/>
          </w:r>
        </w:p>
        <w:p w:rsidR="005B3030" w:rsidRDefault="00522E8F">
          <w:pPr>
            <w:pStyle w:val="TOC2"/>
          </w:pPr>
          <w:hyperlink w:anchor="GOSTHeading168">
            <w:r>
              <w:t>1.1 Анализ предметной области</w:t>
            </w:r>
          </w:hyperlink>
          <w:r>
            <w:tab/>
          </w:r>
          <w:r>
            <w:fldChar w:fldCharType="begin"/>
          </w:r>
          <w:r>
            <w:instrText>PAGEREF "GOSTHeading168" \h</w:instrText>
          </w:r>
          <w:r>
            <w:fldChar w:fldCharType="separate"/>
          </w:r>
          <w:r>
            <w:t>—</w:t>
          </w:r>
          <w:r>
            <w:fldChar w:fldCharType="end"/>
          </w:r>
        </w:p>
        <w:p w:rsidR="005B3030" w:rsidRDefault="00522E8F">
          <w:pPr>
            <w:pStyle w:val="TOC3"/>
          </w:pPr>
          <w:hyperlink w:anchor="GOSTHeading169">
            <w:r>
              <w:t>1.1.1 Предметная область и участники процесса</w:t>
            </w:r>
          </w:hyperlink>
          <w:r>
            <w:tab/>
          </w:r>
          <w:r>
            <w:fldChar w:fldCharType="begin"/>
          </w:r>
          <w:r>
            <w:instrText>PAGEREF "GOSTHeading169" \h</w:instrText>
          </w:r>
          <w:r>
            <w:fldChar w:fldCharType="separate"/>
          </w:r>
          <w:r>
            <w:t>—</w:t>
          </w:r>
          <w:r>
            <w:fldChar w:fldCharType="end"/>
          </w:r>
        </w:p>
        <w:p w:rsidR="005B3030" w:rsidRDefault="00522E8F">
          <w:pPr>
            <w:pStyle w:val="TOC3"/>
          </w:pPr>
          <w:hyperlink w:anchor="GOSTHeading170">
            <w:r>
              <w:t>1.1.2 Объектная модель и единица размещения</w:t>
            </w:r>
          </w:hyperlink>
          <w:r>
            <w:tab/>
          </w:r>
          <w:r>
            <w:fldChar w:fldCharType="begin"/>
          </w:r>
          <w:r>
            <w:instrText>PAGEREF "GOSTHeading170" \h</w:instrText>
          </w:r>
          <w:r>
            <w:fldChar w:fldCharType="separate"/>
          </w:r>
          <w:r>
            <w:t>—</w:t>
          </w:r>
          <w:r>
            <w:fldChar w:fldCharType="end"/>
          </w:r>
        </w:p>
        <w:p w:rsidR="005B3030" w:rsidRDefault="00522E8F">
          <w:pPr>
            <w:pStyle w:val="TOC3"/>
          </w:pPr>
          <w:hyperlink w:anchor="GOSTHeading171">
            <w:r>
              <w:t>1.1.3 Классы хранения и характеристики ресурсов</w:t>
            </w:r>
          </w:hyperlink>
          <w:r>
            <w:tab/>
          </w:r>
          <w:r>
            <w:fldChar w:fldCharType="begin"/>
          </w:r>
          <w:r>
            <w:instrText>PAGEREF "GOSTHeading171" \h</w:instrText>
          </w:r>
          <w:r>
            <w:fldChar w:fldCharType="separate"/>
          </w:r>
          <w:r>
            <w:t>—</w:t>
          </w:r>
          <w:r>
            <w:fldChar w:fldCharType="end"/>
          </w:r>
        </w:p>
        <w:p w:rsidR="005B3030" w:rsidRDefault="00522E8F">
          <w:pPr>
            <w:pStyle w:val="TOC3"/>
          </w:pPr>
          <w:hyperlink w:anchor="GOSTHeading172">
            <w:r>
              <w:t>1.1.4 Востребованность и история обращений</w:t>
            </w:r>
          </w:hyperlink>
          <w:r>
            <w:tab/>
          </w:r>
          <w:r>
            <w:fldChar w:fldCharType="begin"/>
          </w:r>
          <w:r>
            <w:instrText>PAGEREF "GOSTHeading172" \h</w:instrText>
          </w:r>
          <w:r>
            <w:fldChar w:fldCharType="separate"/>
          </w:r>
          <w:r>
            <w:t>—</w:t>
          </w:r>
          <w:r>
            <w:fldChar w:fldCharType="end"/>
          </w:r>
        </w:p>
        <w:p w:rsidR="005B3030" w:rsidRDefault="00522E8F">
          <w:pPr>
            <w:pStyle w:val="TOC3"/>
          </w:pPr>
          <w:hyperlink w:anchor="GOSTHeading173">
            <w:r>
              <w:t>1.1.5 Способы управления размещением</w:t>
            </w:r>
          </w:hyperlink>
          <w:r>
            <w:tab/>
          </w:r>
          <w:r>
            <w:fldChar w:fldCharType="begin"/>
          </w:r>
          <w:r>
            <w:instrText>PAGEREF "GOSTHeading173" \h</w:instrText>
          </w:r>
          <w:r>
            <w:fldChar w:fldCharType="separate"/>
          </w:r>
          <w:r>
            <w:t>—</w:t>
          </w:r>
          <w:r>
            <w:fldChar w:fldCharType="end"/>
          </w:r>
        </w:p>
        <w:p w:rsidR="005B3030" w:rsidRDefault="00522E8F">
          <w:pPr>
            <w:pStyle w:val="TOC3"/>
          </w:pPr>
          <w:hyperlink w:anchor="GOSTHeading174">
            <w:r>
              <w:t>1.1.6 Ресурсные ограничения и затраты</w:t>
            </w:r>
          </w:hyperlink>
          <w:r>
            <w:tab/>
          </w:r>
          <w:r>
            <w:fldChar w:fldCharType="begin"/>
          </w:r>
          <w:r>
            <w:instrText>PAGEREF "GOSTHeading174" \h</w:instrText>
          </w:r>
          <w:r>
            <w:fldChar w:fldCharType="separate"/>
          </w:r>
          <w:r>
            <w:t>—</w:t>
          </w:r>
          <w:r>
            <w:fldChar w:fldCharType="end"/>
          </w:r>
        </w:p>
        <w:p w:rsidR="005B3030" w:rsidRDefault="00522E8F">
          <w:pPr>
            <w:pStyle w:val="TOC3"/>
          </w:pPr>
          <w:hyperlink w:anchor="GOSTHeading175">
            <w:r>
              <w:t>1.1.7 Согласованность и безопасное перемещение</w:t>
            </w:r>
          </w:hyperlink>
          <w:r>
            <w:tab/>
          </w:r>
          <w:r>
            <w:fldChar w:fldCharType="begin"/>
          </w:r>
          <w:r>
            <w:instrText>PAGEREF "GOSTHeading175" \h</w:instrText>
          </w:r>
          <w:r>
            <w:fldChar w:fldCharType="separate"/>
          </w:r>
          <w:r>
            <w:t>—</w:t>
          </w:r>
          <w:r>
            <w:fldChar w:fldCharType="end"/>
          </w:r>
        </w:p>
        <w:p w:rsidR="005B3030" w:rsidRDefault="00522E8F">
          <w:pPr>
            <w:pStyle w:val="TOC3"/>
          </w:pPr>
          <w:hyperlink w:anchor="GOSTHeading176">
            <w:r>
              <w:t>1.1.8 Источники данных и условия исследования</w:t>
            </w:r>
          </w:hyperlink>
          <w:r>
            <w:tab/>
          </w:r>
          <w:r>
            <w:fldChar w:fldCharType="begin"/>
          </w:r>
          <w:r>
            <w:instrText>PAGEREF "GOSTHeading176" \h</w:instrText>
          </w:r>
          <w:r>
            <w:fldChar w:fldCharType="separate"/>
          </w:r>
          <w:r>
            <w:t>—</w:t>
          </w:r>
          <w:r>
            <w:fldChar w:fldCharType="end"/>
          </w:r>
        </w:p>
        <w:p w:rsidR="005B3030" w:rsidRDefault="00522E8F">
          <w:pPr>
            <w:pStyle w:val="TOC2"/>
          </w:pPr>
          <w:hyperlink w:anchor="GOSTHeading177">
            <w:r>
              <w:t>1.2 Анализ существующих решений</w:t>
            </w:r>
          </w:hyperlink>
          <w:r>
            <w:tab/>
          </w:r>
          <w:r>
            <w:fldChar w:fldCharType="begin"/>
          </w:r>
          <w:r>
            <w:instrText>PAGEREF "GOSTHeading177" \h</w:instrText>
          </w:r>
          <w:r>
            <w:fldChar w:fldCharType="separate"/>
          </w:r>
          <w:r>
            <w:t>—</w:t>
          </w:r>
          <w:r>
            <w:fldChar w:fldCharType="end"/>
          </w:r>
        </w:p>
        <w:p w:rsidR="005B3030" w:rsidRDefault="00522E8F">
          <w:pPr>
            <w:pStyle w:val="TOC3"/>
          </w:pPr>
          <w:hyperlink w:anchor="GOSTHeading178">
            <w:r>
              <w:t>1.2.1 Анализ критериев</w:t>
            </w:r>
          </w:hyperlink>
          <w:r>
            <w:tab/>
          </w:r>
          <w:r>
            <w:fldChar w:fldCharType="begin"/>
          </w:r>
          <w:r>
            <w:instrText>PAGEREF "GOSTHeading178" \h</w:instrText>
          </w:r>
          <w:r>
            <w:fldChar w:fldCharType="separate"/>
          </w:r>
          <w:r>
            <w:t>—</w:t>
          </w:r>
          <w:r>
            <w:fldChar w:fldCharType="end"/>
          </w:r>
        </w:p>
        <w:p w:rsidR="005B3030" w:rsidRDefault="00522E8F">
          <w:pPr>
            <w:pStyle w:val="TOC3"/>
          </w:pPr>
          <w:hyperlink w:anchor="GOSTHeading179">
            <w:r>
              <w:t>1.2.2 Обзор аналогов</w:t>
            </w:r>
          </w:hyperlink>
          <w:r>
            <w:tab/>
          </w:r>
          <w:r>
            <w:fldChar w:fldCharType="begin"/>
          </w:r>
          <w:r>
            <w:instrText>PAGEREF "GOSTHeading179" \h</w:instrText>
          </w:r>
          <w:r>
            <w:fldChar w:fldCharType="separate"/>
          </w:r>
          <w:r>
            <w:t>—</w:t>
          </w:r>
          <w:r>
            <w:fldChar w:fldCharType="end"/>
          </w:r>
        </w:p>
        <w:p w:rsidR="005B3030" w:rsidRDefault="00522E8F">
          <w:pPr>
            <w:pStyle w:val="TOC3"/>
          </w:pPr>
          <w:hyperlink w:anchor="GOSTHeading180">
            <w:r>
              <w:t>1.2.3 Сопоставление аналогов</w:t>
            </w:r>
          </w:hyperlink>
          <w:r>
            <w:tab/>
          </w:r>
          <w:r>
            <w:fldChar w:fldCharType="begin"/>
          </w:r>
          <w:r>
            <w:instrText>PAGEREF "GOSTHeading180" \h</w:instrText>
          </w:r>
          <w:r>
            <w:fldChar w:fldCharType="separate"/>
          </w:r>
          <w:r>
            <w:t>—</w:t>
          </w:r>
          <w:r>
            <w:fldChar w:fldCharType="end"/>
          </w:r>
        </w:p>
        <w:p w:rsidR="005B3030" w:rsidRDefault="00522E8F">
          <w:pPr>
            <w:pStyle w:val="TOC2"/>
          </w:pPr>
          <w:hyperlink w:anchor="GOSTHeading181">
            <w:r>
              <w:t>1.3 Требования к разрабатываемой системе</w:t>
            </w:r>
          </w:hyperlink>
          <w:r>
            <w:tab/>
          </w:r>
          <w:r>
            <w:fldChar w:fldCharType="begin"/>
          </w:r>
          <w:r>
            <w:instrText>PAGEREF "GOSTHeading181" \h</w:instrText>
          </w:r>
          <w:r>
            <w:fldChar w:fldCharType="separate"/>
          </w:r>
          <w:r>
            <w:t>—</w:t>
          </w:r>
          <w:r>
            <w:fldChar w:fldCharType="end"/>
          </w:r>
        </w:p>
        <w:p w:rsidR="005B3030" w:rsidRDefault="00522E8F">
          <w:pPr>
            <w:pStyle w:val="TOC3"/>
          </w:pPr>
          <w:hyperlink w:anchor="GOSTHeading182">
            <w:r>
              <w:t>1.3.1 Назначение и границы разрабатываемого расширения</w:t>
            </w:r>
          </w:hyperlink>
          <w:r>
            <w:tab/>
          </w:r>
          <w:r>
            <w:fldChar w:fldCharType="begin"/>
          </w:r>
          <w:r>
            <w:instrText>PAGEREF "GOSTHeading182" \h</w:instrText>
          </w:r>
          <w:r>
            <w:fldChar w:fldCharType="separate"/>
          </w:r>
          <w:r>
            <w:t>—</w:t>
          </w:r>
          <w:r>
            <w:fldChar w:fldCharType="end"/>
          </w:r>
        </w:p>
        <w:p w:rsidR="005B3030" w:rsidRDefault="00522E8F">
          <w:pPr>
            <w:pStyle w:val="TOC3"/>
          </w:pPr>
          <w:hyperlink w:anchor="GOSTHeading183">
            <w:r>
              <w:t>1.3.2 Требования к выполняемым функциям</w:t>
            </w:r>
          </w:hyperlink>
          <w:r>
            <w:tab/>
          </w:r>
          <w:r>
            <w:fldChar w:fldCharType="begin"/>
          </w:r>
          <w:r>
            <w:instrText>PAGEREF "GOSTHeading183" \h</w:instrText>
          </w:r>
          <w:r>
            <w:fldChar w:fldCharType="separate"/>
          </w:r>
          <w:r>
            <w:t>—</w:t>
          </w:r>
          <w:r>
            <w:fldChar w:fldCharType="end"/>
          </w:r>
        </w:p>
        <w:p w:rsidR="005B3030" w:rsidRDefault="00522E8F">
          <w:pPr>
            <w:pStyle w:val="TOC3"/>
          </w:pPr>
          <w:hyperlink w:anchor="GOSTHeading184">
            <w:r>
              <w:t>1.3.3 Требования к надёжности и сохранности данных</w:t>
            </w:r>
          </w:hyperlink>
          <w:r>
            <w:tab/>
          </w:r>
          <w:r>
            <w:fldChar w:fldCharType="begin"/>
          </w:r>
          <w:r>
            <w:instrText>PAGEREF "GOSTHeading184" \h</w:instrText>
          </w:r>
          <w:r>
            <w:fldChar w:fldCharType="separate"/>
          </w:r>
          <w:r>
            <w:t>—</w:t>
          </w:r>
          <w:r>
            <w:fldChar w:fldCharType="end"/>
          </w:r>
        </w:p>
        <w:p w:rsidR="005B3030" w:rsidRDefault="00522E8F">
          <w:pPr>
            <w:pStyle w:val="TOC3"/>
          </w:pPr>
          <w:hyperlink w:anchor="GOSTHeading185">
            <w:r>
              <w:t>1.3.4 Требования к доступу и интерфейсу администратора</w:t>
            </w:r>
          </w:hyperlink>
          <w:r>
            <w:tab/>
          </w:r>
          <w:r>
            <w:fldChar w:fldCharType="begin"/>
          </w:r>
          <w:r>
            <w:instrText>PAGEREF "GOSTHeading185" \h</w:instrText>
          </w:r>
          <w:r>
            <w:fldChar w:fldCharType="separate"/>
          </w:r>
          <w:r>
            <w:t>—</w:t>
          </w:r>
          <w:r>
            <w:fldChar w:fldCharType="end"/>
          </w:r>
        </w:p>
        <w:p w:rsidR="005B3030" w:rsidRDefault="00522E8F">
          <w:pPr>
            <w:pStyle w:val="TOC3"/>
          </w:pPr>
          <w:hyperlink w:anchor="GOSTHeading186">
            <w:r>
              <w:t>1.3.5 Требования к ресурсам, совместимости и контролю выполнения</w:t>
            </w:r>
          </w:hyperlink>
          <w:r>
            <w:tab/>
          </w:r>
          <w:r>
            <w:fldChar w:fldCharType="begin"/>
          </w:r>
          <w:r>
            <w:instrText>PAGEREF "GOSTHeading186" \h</w:instrText>
          </w:r>
          <w:r>
            <w:fldChar w:fldCharType="separate"/>
          </w:r>
          <w:r>
            <w:t>—</w:t>
          </w:r>
          <w:r>
            <w:fldChar w:fldCharType="end"/>
          </w:r>
        </w:p>
        <w:p w:rsidR="005B3030" w:rsidRDefault="00522E8F">
          <w:pPr>
            <w:pStyle w:val="TOC3"/>
          </w:pPr>
          <w:hyperlink w:anchor="GOSTHeading187">
            <w:r>
              <w:t>1.3.6 Требования к жизненному циклу модели</w:t>
            </w:r>
          </w:hyperlink>
          <w:r>
            <w:tab/>
          </w:r>
          <w:r>
            <w:fldChar w:fldCharType="begin"/>
          </w:r>
          <w:r>
            <w:instrText>PAGEREF "GOSTHeading187" \h</w:instrText>
          </w:r>
          <w:r>
            <w:fldChar w:fldCharType="separate"/>
          </w:r>
          <w:r>
            <w:t>—</w:t>
          </w:r>
          <w:r>
            <w:fldChar w:fldCharType="end"/>
          </w:r>
        </w:p>
        <w:p w:rsidR="005B3030" w:rsidRDefault="00522E8F">
          <w:pPr>
            <w:pStyle w:val="TOC3"/>
          </w:pPr>
          <w:hyperlink w:anchor="GOSTHeading188">
            <w:r>
              <w:t>1.3.7 Требования к проверке эффективности и минимальному результату</w:t>
            </w:r>
          </w:hyperlink>
          <w:r>
            <w:tab/>
          </w:r>
          <w:r>
            <w:fldChar w:fldCharType="begin"/>
          </w:r>
          <w:r>
            <w:instrText>PAGEREF "GOSTHeading188" \h</w:instrText>
          </w:r>
          <w:r>
            <w:fldChar w:fldCharType="separate"/>
          </w:r>
          <w:r>
            <w:t>—</w:t>
          </w:r>
          <w:r>
            <w:fldChar w:fldCharType="end"/>
          </w:r>
        </w:p>
        <w:p w:rsidR="005B3030" w:rsidRDefault="00522E8F">
          <w:pPr>
            <w:pStyle w:val="TOC2"/>
          </w:pPr>
          <w:hyperlink w:anchor="GOSTHeading189">
            <w:r>
              <w:t>1.4 Выводы по исследовательскому разделу</w:t>
            </w:r>
          </w:hyperlink>
          <w:r>
            <w:tab/>
          </w:r>
          <w:r>
            <w:fldChar w:fldCharType="begin"/>
          </w:r>
          <w:r>
            <w:instrText>PAGEREF "GOSTHeading189" \h</w:instrText>
          </w:r>
          <w:r>
            <w:fldChar w:fldCharType="separate"/>
          </w:r>
          <w:r>
            <w:t>—</w:t>
          </w:r>
          <w:r>
            <w:fldChar w:fldCharType="end"/>
          </w:r>
        </w:p>
        <w:p w:rsidR="005B3030" w:rsidRDefault="00522E8F">
          <w:pPr>
            <w:pStyle w:val="TOC1"/>
          </w:pPr>
          <w:hyperlink w:anchor="GOSTHeading190">
            <w:r>
              <w:t>2 АНАЛИТИЧЕСКИЙ РАЗДЕЛ</w:t>
            </w:r>
          </w:hyperlink>
          <w:r>
            <w:tab/>
          </w:r>
          <w:r>
            <w:fldChar w:fldCharType="begin"/>
          </w:r>
          <w:r>
            <w:instrText>PAGEREF "GOSTHeading190" \h</w:instrText>
          </w:r>
          <w:r>
            <w:fldChar w:fldCharType="separate"/>
          </w:r>
          <w:r>
            <w:t>—</w:t>
          </w:r>
          <w:r>
            <w:fldChar w:fldCharType="end"/>
          </w:r>
        </w:p>
        <w:p w:rsidR="005B3030" w:rsidRDefault="00522E8F">
          <w:pPr>
            <w:pStyle w:val="TOC2"/>
          </w:pPr>
          <w:hyperlink w:anchor="GOSTHeading191">
            <w:r>
              <w:t>2.1 Математическое и алгоритмическое обеспечение</w:t>
            </w:r>
          </w:hyperlink>
          <w:r>
            <w:tab/>
          </w:r>
          <w:r>
            <w:fldChar w:fldCharType="begin"/>
          </w:r>
          <w:r>
            <w:instrText>PAGEREF "GOSTHeading191" \h</w:instrText>
          </w:r>
          <w:r>
            <w:fldChar w:fldCharType="separate"/>
          </w:r>
          <w:r>
            <w:t>—</w:t>
          </w:r>
          <w:r>
            <w:fldChar w:fldCharType="end"/>
          </w:r>
        </w:p>
        <w:p w:rsidR="005B3030" w:rsidRDefault="00522E8F">
          <w:pPr>
            <w:pStyle w:val="TOC3"/>
          </w:pPr>
          <w:hyperlink w:anchor="GOSTHeading192">
            <w:r>
              <w:t>2.1.1 Постановка задачи размещения</w:t>
            </w:r>
          </w:hyperlink>
          <w:r>
            <w:tab/>
          </w:r>
          <w:r>
            <w:fldChar w:fldCharType="begin"/>
          </w:r>
          <w:r>
            <w:instrText>PAGEREF "GOSTHeading192" \h</w:instrText>
          </w:r>
          <w:r>
            <w:fldChar w:fldCharType="separate"/>
          </w:r>
          <w:r>
            <w:t>—</w:t>
          </w:r>
          <w:r>
            <w:fldChar w:fldCharType="end"/>
          </w:r>
        </w:p>
        <w:p w:rsidR="005B3030" w:rsidRDefault="00522E8F">
          <w:pPr>
            <w:pStyle w:val="TOC3"/>
          </w:pPr>
          <w:hyperlink w:anchor="GOSTHeading193">
            <w:r>
              <w:t>2.1.2 Модель прогнозирования востребованности</w:t>
            </w:r>
          </w:hyperlink>
          <w:r>
            <w:tab/>
          </w:r>
          <w:r>
            <w:fldChar w:fldCharType="begin"/>
          </w:r>
          <w:r>
            <w:instrText>PAGEREF "GOSTHeading193" \h</w:instrText>
          </w:r>
          <w:r>
            <w:fldChar w:fldCharType="separate"/>
          </w:r>
          <w:r>
            <w:t>—</w:t>
          </w:r>
          <w:r>
            <w:fldChar w:fldCharType="end"/>
          </w:r>
        </w:p>
        <w:p w:rsidR="005B3030" w:rsidRDefault="00522E8F">
          <w:pPr>
            <w:pStyle w:val="TOC3"/>
          </w:pPr>
          <w:hyperlink w:anchor="GOSTHeading194">
            <w:r>
              <w:t>2.1.3 Обработка данных и формирование обучающих примеров</w:t>
            </w:r>
          </w:hyperlink>
          <w:r>
            <w:tab/>
          </w:r>
          <w:r>
            <w:fldChar w:fldCharType="begin"/>
          </w:r>
          <w:r>
            <w:instrText>PAGEREF "GOSTHeading194" \h</w:instrText>
          </w:r>
          <w:r>
            <w:fldChar w:fldCharType="separate"/>
          </w:r>
          <w:r>
            <w:t>—</w:t>
          </w:r>
          <w:r>
            <w:fldChar w:fldCharType="end"/>
          </w:r>
        </w:p>
        <w:p w:rsidR="005B3030" w:rsidRDefault="00522E8F">
          <w:pPr>
            <w:pStyle w:val="TOC3"/>
          </w:pPr>
          <w:hyperlink w:anchor="GOSTHeading195">
            <w:r>
              <w:t>2.1.4 Обучение, проверка и ввод модели в работу</w:t>
            </w:r>
          </w:hyperlink>
          <w:r>
            <w:tab/>
          </w:r>
          <w:r>
            <w:fldChar w:fldCharType="begin"/>
          </w:r>
          <w:r>
            <w:instrText>PAGEREF "GOSTHeading195" \h</w:instrText>
          </w:r>
          <w:r>
            <w:fldChar w:fldCharType="separate"/>
          </w:r>
          <w:r>
            <w:t>—</w:t>
          </w:r>
          <w:r>
            <w:fldChar w:fldCharType="end"/>
          </w:r>
        </w:p>
        <w:p w:rsidR="005B3030" w:rsidRDefault="00522E8F">
          <w:pPr>
            <w:pStyle w:val="TOC3"/>
          </w:pPr>
          <w:hyperlink w:anchor="GOSTHeading196">
            <w:r>
              <w:t>2.1.5 Алгоритм формирования плана размещения</w:t>
            </w:r>
          </w:hyperlink>
          <w:r>
            <w:tab/>
          </w:r>
          <w:r>
            <w:fldChar w:fldCharType="begin"/>
          </w:r>
          <w:r>
            <w:instrText>PAGEREF "GOSTHeading196" \h</w:instrText>
          </w:r>
          <w:r>
            <w:fldChar w:fldCharType="separate"/>
          </w:r>
          <w:r>
            <w:t>—</w:t>
          </w:r>
          <w:r>
            <w:fldChar w:fldCharType="end"/>
          </w:r>
        </w:p>
        <w:p w:rsidR="005B3030" w:rsidRDefault="00522E8F">
          <w:pPr>
            <w:pStyle w:val="TOC3"/>
          </w:pPr>
          <w:hyperlink w:anchor="GOSTHeading197">
            <w:r>
              <w:t>2.1.6 Объяснение рекомендаций</w:t>
            </w:r>
          </w:hyperlink>
          <w:r>
            <w:tab/>
          </w:r>
          <w:r>
            <w:fldChar w:fldCharType="begin"/>
          </w:r>
          <w:r>
            <w:instrText>PAGEREF "GOSTHeading197" \h</w:instrText>
          </w:r>
          <w:r>
            <w:fldChar w:fldCharType="separate"/>
          </w:r>
          <w:r>
            <w:t>—</w:t>
          </w:r>
          <w:r>
            <w:fldChar w:fldCharType="end"/>
          </w:r>
        </w:p>
        <w:p w:rsidR="005B3030" w:rsidRDefault="00522E8F">
          <w:pPr>
            <w:pStyle w:val="TOC3"/>
          </w:pPr>
          <w:hyperlink w:anchor="GOSTHeading198">
            <w:r>
              <w:t>2.1.7 Протокол безопасного переноса</w:t>
            </w:r>
          </w:hyperlink>
          <w:r>
            <w:tab/>
          </w:r>
          <w:r>
            <w:fldChar w:fldCharType="begin"/>
          </w:r>
          <w:r>
            <w:instrText>PAGEREF "GOSTHeading198" \h</w:instrText>
          </w:r>
          <w:r>
            <w:fldChar w:fldCharType="separate"/>
          </w:r>
          <w:r>
            <w:t>—</w:t>
          </w:r>
          <w:r>
            <w:fldChar w:fldCharType="end"/>
          </w:r>
        </w:p>
        <w:p w:rsidR="005B3030" w:rsidRDefault="00522E8F">
          <w:pPr>
            <w:pStyle w:val="TOC2"/>
          </w:pPr>
          <w:hyperlink w:anchor="GOSTHeading199">
            <w:r>
              <w:t>2.2 Модели процессов</w:t>
            </w:r>
          </w:hyperlink>
          <w:r>
            <w:tab/>
          </w:r>
          <w:r>
            <w:fldChar w:fldCharType="begin"/>
          </w:r>
          <w:r>
            <w:instrText>PAGEREF "GOSTHeading199" \h</w:instrText>
          </w:r>
          <w:r>
            <w:fldChar w:fldCharType="separate"/>
          </w:r>
          <w:r>
            <w:t>—</w:t>
          </w:r>
          <w:r>
            <w:fldChar w:fldCharType="end"/>
          </w:r>
        </w:p>
        <w:p w:rsidR="005B3030" w:rsidRDefault="00522E8F">
          <w:pPr>
            <w:pStyle w:val="TOC3"/>
          </w:pPr>
          <w:hyperlink w:anchor="GOSTHeading200">
            <w:r>
              <w:t>2.2.1 Исходный процесс управления размещением</w:t>
            </w:r>
          </w:hyperlink>
          <w:r>
            <w:tab/>
          </w:r>
          <w:r>
            <w:fldChar w:fldCharType="begin"/>
          </w:r>
          <w:r>
            <w:instrText>PAGEREF "GOSTHeading200" \h</w:instrText>
          </w:r>
          <w:r>
            <w:fldChar w:fldCharType="separate"/>
          </w:r>
          <w:r>
            <w:t>—</w:t>
          </w:r>
          <w:r>
            <w:fldChar w:fldCharType="end"/>
          </w:r>
        </w:p>
        <w:p w:rsidR="005B3030" w:rsidRDefault="00522E8F">
          <w:pPr>
            <w:pStyle w:val="TOC3"/>
          </w:pPr>
          <w:hyperlink w:anchor="GOSTHeading201">
            <w:r>
              <w:t>2.2.2 Проектируемый процесс</w:t>
            </w:r>
          </w:hyperlink>
          <w:r>
            <w:tab/>
          </w:r>
          <w:r>
            <w:fldChar w:fldCharType="begin"/>
          </w:r>
          <w:r>
            <w:instrText>PAGEREF "GOSTHeading201" \h</w:instrText>
          </w:r>
          <w:r>
            <w:fldChar w:fldCharType="separate"/>
          </w:r>
          <w:r>
            <w:t>—</w:t>
          </w:r>
          <w:r>
            <w:fldChar w:fldCharType="end"/>
          </w:r>
        </w:p>
        <w:p w:rsidR="005B3030" w:rsidRDefault="00522E8F">
          <w:pPr>
            <w:pStyle w:val="TOC3"/>
          </w:pPr>
          <w:hyperlink w:anchor="GOSTHeading202">
            <w:r>
              <w:t>2.2.3 Сравнение процессов</w:t>
            </w:r>
          </w:hyperlink>
          <w:r>
            <w:tab/>
          </w:r>
          <w:r>
            <w:fldChar w:fldCharType="begin"/>
          </w:r>
          <w:r>
            <w:instrText>PAGEREF "GOSTHeading202" \h</w:instrText>
          </w:r>
          <w:r>
            <w:fldChar w:fldCharType="separate"/>
          </w:r>
          <w:r>
            <w:t>—</w:t>
          </w:r>
          <w:r>
            <w:fldChar w:fldCharType="end"/>
          </w:r>
        </w:p>
        <w:p w:rsidR="005B3030" w:rsidRDefault="00522E8F">
          <w:pPr>
            <w:pStyle w:val="TOC2"/>
          </w:pPr>
          <w:hyperlink w:anchor="GOSTHeading203">
            <w:r>
              <w:t>2.3 Архитектура системы</w:t>
            </w:r>
          </w:hyperlink>
          <w:r>
            <w:tab/>
          </w:r>
          <w:r>
            <w:fldChar w:fldCharType="begin"/>
          </w:r>
          <w:r>
            <w:instrText>PAGEREF "GOSTHeading203" \h</w:instrText>
          </w:r>
          <w:r>
            <w:fldChar w:fldCharType="separate"/>
          </w:r>
          <w:r>
            <w:t>—</w:t>
          </w:r>
          <w:r>
            <w:fldChar w:fldCharType="end"/>
          </w:r>
        </w:p>
        <w:p w:rsidR="005B3030" w:rsidRDefault="00522E8F">
          <w:pPr>
            <w:pStyle w:val="TOC3"/>
          </w:pPr>
          <w:hyperlink w:anchor="GOSTHeading204">
            <w:r>
              <w:t>2.3.1 Изменения компонентов OpenS3</w:t>
            </w:r>
          </w:hyperlink>
          <w:r>
            <w:tab/>
          </w:r>
          <w:r>
            <w:fldChar w:fldCharType="begin"/>
          </w:r>
          <w:r>
            <w:instrText>PAGEREF "GOSTHeading204" \h</w:instrText>
          </w:r>
          <w:r>
            <w:fldChar w:fldCharType="separate"/>
          </w:r>
          <w:r>
            <w:t>—</w:t>
          </w:r>
          <w:r>
            <w:fldChar w:fldCharType="end"/>
          </w:r>
        </w:p>
        <w:p w:rsidR="005B3030" w:rsidRDefault="00522E8F">
          <w:pPr>
            <w:pStyle w:val="TOC3"/>
          </w:pPr>
          <w:hyperlink w:anchor="GOSTHeading205">
            <w:r>
              <w:t>2.3.2 Компонентная модель</w:t>
            </w:r>
          </w:hyperlink>
          <w:r>
            <w:tab/>
          </w:r>
          <w:r>
            <w:fldChar w:fldCharType="begin"/>
          </w:r>
          <w:r>
            <w:instrText>PAGEREF "GOSTHeading205" \h</w:instrText>
          </w:r>
          <w:r>
            <w:fldChar w:fldCharType="separate"/>
          </w:r>
          <w:r>
            <w:t>—</w:t>
          </w:r>
          <w:r>
            <w:fldChar w:fldCharType="end"/>
          </w:r>
        </w:p>
        <w:p w:rsidR="005B3030" w:rsidRDefault="00522E8F">
          <w:pPr>
            <w:pStyle w:val="TOC3"/>
          </w:pPr>
          <w:hyperlink w:anchor="GOSTHeading206">
            <w:r>
              <w:t>2.3.3 Модель данных</w:t>
            </w:r>
          </w:hyperlink>
          <w:r>
            <w:tab/>
          </w:r>
          <w:r>
            <w:fldChar w:fldCharType="begin"/>
          </w:r>
          <w:r>
            <w:instrText>PAGEREF "GOSTHeading206" \h</w:instrText>
          </w:r>
          <w:r>
            <w:fldChar w:fldCharType="separate"/>
          </w:r>
          <w:r>
            <w:t>—</w:t>
          </w:r>
          <w:r>
            <w:fldChar w:fldCharType="end"/>
          </w:r>
        </w:p>
        <w:p w:rsidR="005B3030" w:rsidRDefault="00522E8F">
          <w:pPr>
            <w:pStyle w:val="TOC3"/>
          </w:pPr>
          <w:hyperlink w:anchor="GOSTHeading207">
            <w:r>
              <w:t>2.3.4 Анализ архитектуры</w:t>
            </w:r>
          </w:hyperlink>
          <w:r>
            <w:tab/>
          </w:r>
          <w:r>
            <w:fldChar w:fldCharType="begin"/>
          </w:r>
          <w:r>
            <w:instrText>PAGEREF "GOSTHeading207" \h</w:instrText>
          </w:r>
          <w:r>
            <w:fldChar w:fldCharType="separate"/>
          </w:r>
          <w:r>
            <w:t>—</w:t>
          </w:r>
          <w:r>
            <w:fldChar w:fldCharType="end"/>
          </w:r>
        </w:p>
        <w:p w:rsidR="005B3030" w:rsidRDefault="00522E8F">
          <w:pPr>
            <w:pStyle w:val="TOC3"/>
          </w:pPr>
          <w:hyperlink w:anchor="GOSTHeading208">
            <w:r>
              <w:t>2.3.5 Соответствие требованиям</w:t>
            </w:r>
          </w:hyperlink>
          <w:r>
            <w:tab/>
          </w:r>
          <w:r>
            <w:fldChar w:fldCharType="begin"/>
          </w:r>
          <w:r>
            <w:instrText>PAGEREF "GOSTHeading208" \h</w:instrText>
          </w:r>
          <w:r>
            <w:fldChar w:fldCharType="separate"/>
          </w:r>
          <w:r>
            <w:t>—</w:t>
          </w:r>
          <w:r>
            <w:fldChar w:fldCharType="end"/>
          </w:r>
        </w:p>
        <w:p w:rsidR="005B3030" w:rsidRDefault="00522E8F">
          <w:pPr>
            <w:pStyle w:val="TOC2"/>
          </w:pPr>
          <w:hyperlink w:anchor="GOSTHeading209">
            <w:r>
              <w:t>2.4 Обоснование инструментов реализации</w:t>
            </w:r>
          </w:hyperlink>
          <w:r>
            <w:tab/>
          </w:r>
          <w:r>
            <w:fldChar w:fldCharType="begin"/>
          </w:r>
          <w:r>
            <w:instrText>PAGEREF "GOSTHeading209" \h</w:instrText>
          </w:r>
          <w:r>
            <w:fldChar w:fldCharType="separate"/>
          </w:r>
          <w:r>
            <w:t>—</w:t>
          </w:r>
          <w:r>
            <w:fldChar w:fldCharType="end"/>
          </w:r>
        </w:p>
        <w:p w:rsidR="005B3030" w:rsidRDefault="00522E8F">
          <w:pPr>
            <w:pStyle w:val="TOC2"/>
          </w:pPr>
          <w:hyperlink w:anchor="GOSTHeading210">
            <w:r>
              <w:t>2.5 Выводы по аналитическому разделу</w:t>
            </w:r>
          </w:hyperlink>
          <w:r>
            <w:tab/>
          </w:r>
          <w:r>
            <w:fldChar w:fldCharType="begin"/>
          </w:r>
          <w:r>
            <w:instrText>PAGEREF "GOSTHeading210" \h</w:instrText>
          </w:r>
          <w:r>
            <w:fldChar w:fldCharType="separate"/>
          </w:r>
          <w:r>
            <w:t>—</w:t>
          </w:r>
          <w:r>
            <w:fldChar w:fldCharType="end"/>
          </w:r>
        </w:p>
        <w:p w:rsidR="005B3030" w:rsidRDefault="00522E8F">
          <w:pPr>
            <w:pStyle w:val="TOC1"/>
          </w:pPr>
          <w:hyperlink w:anchor="GOSTHeading211">
            <w:r>
              <w:t>СПИСОК ИСПОЛЬЗОВАННЫХ ИСТОЧНИКОВ</w:t>
            </w:r>
          </w:hyperlink>
          <w:r>
            <w:tab/>
          </w:r>
          <w:r>
            <w:fldChar w:fldCharType="begin"/>
          </w:r>
          <w:r>
            <w:instrText>PAGEREF "GOSTHeading211" \h</w:instrText>
          </w:r>
          <w:r>
            <w:fldChar w:fldCharType="separate"/>
          </w:r>
          <w:r>
            <w:t>—</w:t>
          </w:r>
          <w:r>
            <w:fldChar w:fldCharType="end"/>
          </w:r>
        </w:p>
        <w:p w:rsidR="005B3030" w:rsidRDefault="00522E8F">
          <w:pPr>
            <w:spacing w:line="1" w:lineRule="exact"/>
          </w:pPr>
          <w:r>
            <w:fldChar w:fldCharType="end"/>
          </w:r>
        </w:p>
      </w:sdtContent>
    </w:sdt>
    <w:p w:rsidR="005B3030" w:rsidRDefault="00522E8F">
      <w:pPr>
        <w:pStyle w:val="StructuralHeading"/>
      </w:pPr>
      <w:bookmarkStart w:id="1" w:name="GOSTHeading165"/>
      <w:bookmarkStart w:id="2" w:name="введение"/>
      <w:r>
        <w:lastRenderedPageBreak/>
        <w:t>ВВЕДЕНИЕ</w:t>
      </w:r>
      <w:bookmarkEnd w:id="1"/>
    </w:p>
    <w:p w:rsidR="005B3030" w:rsidRDefault="00522E8F">
      <w:pPr>
        <w:pStyle w:val="FirstParagraph"/>
      </w:pPr>
      <w:r>
        <w:t>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rsidR="005B3030" w:rsidRDefault="00522E8F">
      <w:pPr>
        <w:pStyle w:val="BodyText"/>
      </w:pPr>
      <w:r>
        <w:t>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давность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[1]–[4].</w:t>
      </w:r>
    </w:p>
    <w:p w:rsidR="005B3030" w:rsidRDefault="00522E8F">
      <w:pPr>
        <w:pStyle w:val="BodyText"/>
      </w:pPr>
      <w:r>
        <w:t>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rsidR="005B3030" w:rsidRDefault="00522E8F">
      <w:pPr>
        <w:pStyle w:val="BodyText"/>
      </w:pPr>
      <w:r>
        <w:t>Целью работы является разработка интеллектуальной системы поддержки принятия решений о размещении объектов между классами хранилища OpenS3.</w:t>
      </w:r>
    </w:p>
    <w:p w:rsidR="005B3030" w:rsidRDefault="00522E8F">
      <w:pPr>
        <w:pStyle w:val="BodyText"/>
      </w:pPr>
      <w:r>
        <w:t>Объектом исследования является S3-совместимое объектное хранилище с несколькими классами хранения.</w:t>
      </w:r>
    </w:p>
    <w:p w:rsidR="005B3030" w:rsidRDefault="00522E8F">
      <w:pPr>
        <w:pStyle w:val="BodyText"/>
      </w:pPr>
      <w:r>
        <w:t>Предметом исследования являются методы прогнозирования востребованности объектов и принятия решений об их размещении между классами хранения.</w:t>
      </w:r>
    </w:p>
    <w:p w:rsidR="005B3030" w:rsidRDefault="00522E8F">
      <w:pPr>
        <w:pStyle w:val="BodyText"/>
      </w:pPr>
      <w:r>
        <w:lastRenderedPageBreak/>
        <w:t>Для достижения поставленной цели необходимо решить следующие задачи:</w:t>
      </w:r>
    </w:p>
    <w:p w:rsidR="005B3030" w:rsidRDefault="00522E8F">
      <w:pPr>
        <w:pStyle w:val="Compact"/>
        <w:numPr>
          <w:ilvl w:val="0"/>
          <w:numId w:val="8"/>
        </w:numPr>
      </w:pPr>
      <w:r>
        <w:t>Проанализировать способы управления классами хранения и формализовать критерии и ограничения выбора размещения.</w:t>
      </w:r>
    </w:p>
    <w:p w:rsidR="005B3030" w:rsidRDefault="00522E8F">
      <w:pPr>
        <w:pStyle w:val="Compact"/>
        <w:numPr>
          <w:ilvl w:val="0"/>
          <w:numId w:val="8"/>
        </w:numPr>
      </w:pPr>
      <w:r>
        <w:t>Спроектировать СППР и её взаимодействие с компонентами OpenS3.</w:t>
      </w:r>
    </w:p>
    <w:p w:rsidR="005B3030" w:rsidRDefault="00522E8F">
      <w:pPr>
        <w:pStyle w:val="Compact"/>
        <w:numPr>
          <w:ilvl w:val="0"/>
          <w:numId w:val="8"/>
        </w:numPr>
      </w:pPr>
      <w:r>
        <w:t>Разработать сбор истории и метаданных, подготовку признаков и обучающих примеров.</w:t>
      </w:r>
    </w:p>
    <w:p w:rsidR="005B3030" w:rsidRDefault="00522E8F">
      <w:pPr>
        <w:pStyle w:val="Compact"/>
        <w:numPr>
          <w:ilvl w:val="0"/>
          <w:numId w:val="8"/>
        </w:numPr>
      </w:pPr>
      <w:r>
        <w:t>Обучить и сравнить модели востребованности, определить порядок их обновления.</w:t>
      </w:r>
    </w:p>
    <w:p w:rsidR="005B3030" w:rsidRDefault="00522E8F">
      <w:pPr>
        <w:pStyle w:val="Compact"/>
        <w:numPr>
          <w:ilvl w:val="0"/>
          <w:numId w:val="8"/>
        </w:numPr>
      </w:pPr>
      <w:r>
        <w:t>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rsidR="005B3030" w:rsidRDefault="00522E8F">
      <w:pPr>
        <w:pStyle w:val="Compact"/>
        <w:numPr>
          <w:ilvl w:val="0"/>
          <w:numId w:val="8"/>
        </w:numPr>
      </w:pPr>
      <w:r>
        <w:t>Интегрировать СППР с OpenS3, реализовать безопасные переносы и проверить сохранность данных и восстановление после сбоев.</w:t>
      </w:r>
    </w:p>
    <w:p w:rsidR="005B3030" w:rsidRDefault="00522E8F">
      <w:pPr>
        <w:pStyle w:val="Compact"/>
        <w:numPr>
          <w:ilvl w:val="0"/>
          <w:numId w:val="8"/>
        </w:numPr>
      </w:pPr>
      <w:r>
        <w:t>Сравнить прогнозный подход с эвристическими политиками и установить условия его применимости.</w:t>
      </w:r>
    </w:p>
    <w:p w:rsidR="005B3030" w:rsidRDefault="00522E8F">
      <w:pPr>
        <w:pStyle w:val="StructuralHeading"/>
      </w:pPr>
      <w:bookmarkStart w:id="3" w:name="GOSTHeading166"/>
      <w:bookmarkStart w:id="4" w:name="литературный-обзор"/>
      <w:bookmarkEnd w:id="2"/>
      <w:r>
        <w:lastRenderedPageBreak/>
        <w:t>ЛИТЕРАТУРНЫЙ ОБЗОР</w:t>
      </w:r>
      <w:bookmarkEnd w:id="3"/>
    </w:p>
    <w:p w:rsidR="005B3030" w:rsidRDefault="00522E8F">
      <w:pPr>
        <w:pStyle w:val="FirstParagraph"/>
      </w:pPr>
      <w:r>
        <w:t>Литературный обзор охватывает исследования прогнозного размещения, документацию Amazon S3 и подход к выбору уровня хранения по нечётким правилам [1]–[4].</w:t>
      </w:r>
    </w:p>
    <w:p w:rsidR="005B3030" w:rsidRDefault="00522E8F">
      <w:pPr>
        <w:pStyle w:val="BodyText"/>
      </w:pPr>
      <w:r>
        <w:t>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rsidR="005B3030" w:rsidRDefault="00522E8F">
      <w:pPr>
        <w:pStyle w:val="BodyText"/>
      </w:pPr>
      <w:r>
        <w:t>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rsidR="005B3030" w:rsidRDefault="00522E8F">
      <w:pPr>
        <w:pStyle w:val="BodyText"/>
      </w:pPr>
      <w:r>
        <w:t>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rsidR="005B3030" w:rsidRDefault="00522E8F">
      <w:pPr>
        <w:pStyle w:val="BodyText"/>
      </w:pPr>
      <w:r>
        <w:t>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rsidR="005B3030" w:rsidRDefault="00522E8F">
      <w:pPr>
        <w:pStyle w:val="BodyText"/>
      </w:pPr>
      <w:r>
        <w:t>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p w:rsidR="005B3030" w:rsidRDefault="00522E8F">
      <w:pPr>
        <w:pStyle w:val="Heading1"/>
      </w:pPr>
      <w:bookmarkStart w:id="5" w:name="GOSTHeading167"/>
      <w:bookmarkStart w:id="6" w:name="исследовательский-раздел"/>
      <w:bookmarkEnd w:id="4"/>
      <w:r>
        <w:lastRenderedPageBreak/>
        <w:t>1 ИССЛЕДОВАТЕЛЬСКИЙ РАЗДЕЛ</w:t>
      </w:r>
      <w:bookmarkEnd w:id="5"/>
    </w:p>
    <w:p w:rsidR="005B3030" w:rsidRDefault="00522E8F">
      <w:pPr>
        <w:pStyle w:val="FirstParagraph"/>
      </w:pPr>
      <w:r>
        <w:t>Анализ предметной области и существующих решений служит основой для требований к СППР и критериев оценки её эффективности.</w:t>
      </w:r>
    </w:p>
    <w:p w:rsidR="005B3030" w:rsidRDefault="00522E8F">
      <w:pPr>
        <w:pStyle w:val="Heading2"/>
      </w:pPr>
      <w:bookmarkStart w:id="7" w:name="GOSTHeading168"/>
      <w:bookmarkStart w:id="8" w:name="анализ-предметной-области"/>
      <w:r>
        <w:t>1.1 Анализ предметной области</w:t>
      </w:r>
      <w:bookmarkEnd w:id="7"/>
    </w:p>
    <w:p w:rsidR="005B3030" w:rsidRDefault="00522E8F">
      <w:pPr>
        <w:pStyle w:val="Heading3"/>
      </w:pPr>
      <w:bookmarkStart w:id="9" w:name="GOSTHeading169"/>
      <w:bookmarkStart w:id="10" w:name="предметная-область-и-участники-процесса"/>
      <w:r>
        <w:t>1.1.1 Предметная область и участники процесса</w:t>
      </w:r>
      <w:bookmarkEnd w:id="9"/>
    </w:p>
    <w:p w:rsidR="005B3030" w:rsidRDefault="00522E8F">
      <w:pPr>
        <w:pStyle w:val="FirstParagraph"/>
      </w:pPr>
      <w:r>
        <w:t>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rsidR="005B3030" w:rsidRDefault="00522E8F">
      <w:pPr>
        <w:pStyle w:val="BodyText"/>
      </w:pPr>
      <w:r>
        <w:t>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p w:rsidR="005B3030" w:rsidRDefault="00522E8F">
      <w:pPr>
        <w:pStyle w:val="Heading3"/>
      </w:pPr>
      <w:bookmarkStart w:id="11" w:name="GOSTHeading170"/>
      <w:bookmarkStart w:id="12" w:name="объектная-модель-и-единица-размещения"/>
      <w:bookmarkEnd w:id="10"/>
      <w:r>
        <w:t>1.1.2 Объектная модель и единица размещения</w:t>
      </w:r>
      <w:bookmarkEnd w:id="11"/>
    </w:p>
    <w:p w:rsidR="005B3030" w:rsidRDefault="00522E8F">
      <w:pPr>
        <w:pStyle w:val="FirstParagraph"/>
      </w:pPr>
      <w:r>
        <w:t>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rsidR="005B3030" w:rsidRDefault="00522E8F">
      <w:pPr>
        <w:pStyle w:val="BodyText"/>
      </w:pPr>
      <w:r>
        <w:t>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p w:rsidR="005B3030" w:rsidRDefault="00522E8F">
      <w:pPr>
        <w:pStyle w:val="Heading3"/>
      </w:pPr>
      <w:bookmarkStart w:id="13" w:name="GOSTHeading171"/>
      <w:bookmarkStart w:id="14" w:name="X1b33d2f3fcfb1af225a2a7e66db157c415050ab"/>
      <w:bookmarkEnd w:id="12"/>
      <w:r>
        <w:lastRenderedPageBreak/>
        <w:t>1.1.3 Классы хранения и характеристики ресурсов</w:t>
      </w:r>
      <w:bookmarkEnd w:id="13"/>
    </w:p>
    <w:p w:rsidR="005B3030" w:rsidRDefault="00522E8F">
      <w:pPr>
        <w:pStyle w:val="FirstParagraph"/>
      </w:pPr>
      <w:r>
        <w:t>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rsidR="005B3030" w:rsidRDefault="00522E8F">
      <w:pPr>
        <w:pStyle w:val="BodyText"/>
      </w:pPr>
      <w:r>
        <w:t>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p w:rsidR="005B3030" w:rsidRDefault="00522E8F" w:rsidP="00875D41">
      <w:pPr>
        <w:pStyle w:val="TableCaption"/>
        <w:spacing w:before="0"/>
      </w:pPr>
      <w:bookmarkStart w:id="15" w:name="gost-tbl:storage_classes"/>
      <w:r>
        <w:t>Таблица 1.1 — Характеристики классов хранения в исследуемом сценарии</w:t>
      </w:r>
    </w:p>
    <w:tbl>
      <w:tblPr>
        <w:tblStyle w:val="Table"/>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Caption w:val="Таблица 1.1 — Характеристики классов хранения в исследуемом сценарии"/>
      </w:tblPr>
      <w:tblGrid>
        <w:gridCol w:w="2777"/>
        <w:gridCol w:w="3669"/>
        <w:gridCol w:w="3112"/>
      </w:tblGrid>
      <w:tr w:rsidR="005B3030" w:rsidTr="005B3030">
        <w:trPr>
          <w:cnfStyle w:val="100000000000" w:firstRow="1" w:lastRow="0" w:firstColumn="0" w:lastColumn="0" w:oddVBand="0" w:evenVBand="0" w:oddHBand="0" w:evenHBand="0" w:firstRowFirstColumn="0" w:firstRowLastColumn="0" w:lastRowFirstColumn="0" w:lastRowLastColumn="0"/>
          <w:cantSplit/>
          <w:tblHeader/>
        </w:trPr>
        <w:tc>
          <w:tcPr>
            <w:tcW w:w="2777" w:type="dxa"/>
          </w:tcPr>
          <w:p w:rsidR="005B3030" w:rsidRDefault="00522E8F">
            <w:pPr>
              <w:pStyle w:val="Compact"/>
              <w:spacing w:line="240" w:lineRule="auto"/>
              <w:ind w:firstLine="0"/>
              <w:jc w:val="center"/>
            </w:pPr>
            <w:r>
              <w:rPr>
                <w:b w:val="0"/>
                <w:sz w:val="24"/>
                <w:szCs w:val="24"/>
              </w:rPr>
              <w:t>Характеристика</w:t>
            </w:r>
          </w:p>
        </w:tc>
        <w:tc>
          <w:tcPr>
            <w:tcW w:w="3669" w:type="dxa"/>
          </w:tcPr>
          <w:p w:rsidR="005B3030" w:rsidRDefault="00522E8F">
            <w:pPr>
              <w:pStyle w:val="Compact"/>
              <w:spacing w:line="240" w:lineRule="auto"/>
              <w:ind w:firstLine="0"/>
              <w:jc w:val="center"/>
            </w:pPr>
            <w:r>
              <w:rPr>
                <w:b w:val="0"/>
                <w:sz w:val="24"/>
                <w:szCs w:val="24"/>
              </w:rPr>
              <w:t>HOT</w:t>
            </w:r>
          </w:p>
        </w:tc>
        <w:tc>
          <w:tcPr>
            <w:tcW w:w="3112" w:type="dxa"/>
          </w:tcPr>
          <w:p w:rsidR="005B3030" w:rsidRDefault="00522E8F">
            <w:pPr>
              <w:pStyle w:val="Compact"/>
              <w:spacing w:line="240" w:lineRule="auto"/>
              <w:ind w:firstLine="0"/>
              <w:jc w:val="center"/>
            </w:pPr>
            <w:r>
              <w:rPr>
                <w:b w:val="0"/>
                <w:sz w:val="24"/>
                <w:szCs w:val="24"/>
              </w:rPr>
              <w:t>COLD</w:t>
            </w:r>
          </w:p>
        </w:tc>
      </w:tr>
      <w:tr w:rsidR="005B3030" w:rsidTr="005B3030">
        <w:trPr>
          <w:cantSplit/>
        </w:trPr>
        <w:tc>
          <w:tcPr>
            <w:tcW w:w="2777" w:type="dxa"/>
          </w:tcPr>
          <w:p w:rsidR="005B3030" w:rsidRDefault="00522E8F">
            <w:pPr>
              <w:pStyle w:val="Compact"/>
              <w:spacing w:line="240" w:lineRule="auto"/>
              <w:ind w:firstLine="0"/>
              <w:jc w:val="left"/>
            </w:pPr>
            <w:r>
              <w:rPr>
                <w:sz w:val="24"/>
                <w:szCs w:val="24"/>
              </w:rPr>
              <w:t>Ёмкость</w:t>
            </w:r>
          </w:p>
        </w:tc>
        <w:tc>
          <w:tcPr>
            <w:tcW w:w="3669" w:type="dxa"/>
          </w:tcPr>
          <w:p w:rsidR="005B3030" w:rsidRDefault="00522E8F">
            <w:pPr>
              <w:pStyle w:val="Compact"/>
              <w:spacing w:line="240" w:lineRule="auto"/>
              <w:ind w:firstLine="0"/>
            </w:pPr>
            <w:r>
              <w:rPr>
                <w:sz w:val="24"/>
                <w:szCs w:val="24"/>
              </w:rPr>
              <w:t>Ограниченный быстрый ресурс</w:t>
            </w:r>
          </w:p>
        </w:tc>
        <w:tc>
          <w:tcPr>
            <w:tcW w:w="3112" w:type="dxa"/>
          </w:tcPr>
          <w:p w:rsidR="005B3030" w:rsidRDefault="00522E8F">
            <w:pPr>
              <w:pStyle w:val="Compact"/>
              <w:spacing w:line="240" w:lineRule="auto"/>
              <w:ind w:firstLine="0"/>
            </w:pPr>
            <w:r>
              <w:rPr>
                <w:sz w:val="24"/>
                <w:szCs w:val="24"/>
              </w:rPr>
              <w:t>Более ёмкий ресурс</w:t>
            </w:r>
          </w:p>
        </w:tc>
      </w:tr>
      <w:tr w:rsidR="005B3030" w:rsidTr="005B3030">
        <w:trPr>
          <w:cantSplit/>
        </w:trPr>
        <w:tc>
          <w:tcPr>
            <w:tcW w:w="2777" w:type="dxa"/>
          </w:tcPr>
          <w:p w:rsidR="005B3030" w:rsidRDefault="00522E8F">
            <w:pPr>
              <w:pStyle w:val="Compact"/>
              <w:spacing w:line="240" w:lineRule="auto"/>
              <w:ind w:firstLine="0"/>
              <w:jc w:val="left"/>
            </w:pPr>
            <w:r>
              <w:rPr>
                <w:sz w:val="24"/>
                <w:szCs w:val="24"/>
              </w:rPr>
              <w:t>Производительность</w:t>
            </w:r>
          </w:p>
        </w:tc>
        <w:tc>
          <w:tcPr>
            <w:tcW w:w="3669" w:type="dxa"/>
          </w:tcPr>
          <w:p w:rsidR="005B3030" w:rsidRDefault="00522E8F">
            <w:pPr>
              <w:pStyle w:val="Compact"/>
              <w:spacing w:line="240" w:lineRule="auto"/>
              <w:ind w:firstLine="0"/>
            </w:pPr>
            <w:r>
              <w:rPr>
                <w:sz w:val="24"/>
                <w:szCs w:val="24"/>
              </w:rPr>
              <w:t>Более быстрое чтение</w:t>
            </w:r>
          </w:p>
        </w:tc>
        <w:tc>
          <w:tcPr>
            <w:tcW w:w="3112" w:type="dxa"/>
          </w:tcPr>
          <w:p w:rsidR="005B3030" w:rsidRDefault="00522E8F">
            <w:pPr>
              <w:pStyle w:val="Compact"/>
              <w:spacing w:line="240" w:lineRule="auto"/>
              <w:ind w:firstLine="0"/>
            </w:pPr>
            <w:r>
              <w:rPr>
                <w:sz w:val="24"/>
                <w:szCs w:val="24"/>
              </w:rPr>
              <w:t>Более медленное чтение</w:t>
            </w:r>
          </w:p>
        </w:tc>
      </w:tr>
      <w:tr w:rsidR="005B3030" w:rsidTr="005B3030">
        <w:trPr>
          <w:cantSplit/>
        </w:trPr>
        <w:tc>
          <w:tcPr>
            <w:tcW w:w="2777" w:type="dxa"/>
          </w:tcPr>
          <w:p w:rsidR="005B3030" w:rsidRDefault="00522E8F">
            <w:pPr>
              <w:pStyle w:val="Compact"/>
              <w:spacing w:line="240" w:lineRule="auto"/>
              <w:ind w:firstLine="0"/>
              <w:jc w:val="left"/>
            </w:pPr>
            <w:r>
              <w:rPr>
                <w:sz w:val="24"/>
                <w:szCs w:val="24"/>
              </w:rPr>
              <w:t>Получение данных</w:t>
            </w:r>
          </w:p>
        </w:tc>
        <w:tc>
          <w:tcPr>
            <w:tcW w:w="3669" w:type="dxa"/>
          </w:tcPr>
          <w:p w:rsidR="005B3030" w:rsidRDefault="00522E8F">
            <w:pPr>
              <w:pStyle w:val="Compact"/>
              <w:spacing w:line="240" w:lineRule="auto"/>
              <w:ind w:firstLine="0"/>
            </w:pPr>
            <w:r>
              <w:rPr>
                <w:sz w:val="24"/>
                <w:szCs w:val="24"/>
              </w:rPr>
              <w:t>Непосредственное чтение</w:t>
            </w:r>
          </w:p>
        </w:tc>
        <w:tc>
          <w:tcPr>
            <w:tcW w:w="3112" w:type="dxa"/>
          </w:tcPr>
          <w:p w:rsidR="005B3030" w:rsidRDefault="00522E8F">
            <w:pPr>
              <w:pStyle w:val="Compact"/>
              <w:spacing w:line="240" w:lineRule="auto"/>
              <w:ind w:firstLine="0"/>
            </w:pPr>
            <w:r>
              <w:rPr>
                <w:sz w:val="24"/>
                <w:szCs w:val="24"/>
              </w:rPr>
              <w:t>Непосредственное чтение</w:t>
            </w:r>
          </w:p>
        </w:tc>
      </w:tr>
      <w:tr w:rsidR="005B3030" w:rsidTr="005B3030">
        <w:trPr>
          <w:cantSplit/>
        </w:trPr>
        <w:tc>
          <w:tcPr>
            <w:tcW w:w="2777" w:type="dxa"/>
          </w:tcPr>
          <w:p w:rsidR="005B3030" w:rsidRDefault="00522E8F">
            <w:pPr>
              <w:pStyle w:val="Compact"/>
              <w:spacing w:line="240" w:lineRule="auto"/>
              <w:ind w:firstLine="0"/>
              <w:jc w:val="left"/>
            </w:pPr>
            <w:r>
              <w:rPr>
                <w:sz w:val="24"/>
                <w:szCs w:val="24"/>
              </w:rPr>
              <w:t>Затраты</w:t>
            </w:r>
          </w:p>
        </w:tc>
        <w:tc>
          <w:tcPr>
            <w:tcW w:w="3669" w:type="dxa"/>
          </w:tcPr>
          <w:p w:rsidR="005B3030" w:rsidRDefault="00522E8F">
            <w:pPr>
              <w:pStyle w:val="Compact"/>
              <w:spacing w:line="240" w:lineRule="auto"/>
              <w:ind w:firstLine="0"/>
            </w:pPr>
            <w:r>
              <w:rPr>
                <w:sz w:val="24"/>
                <w:szCs w:val="24"/>
              </w:rPr>
              <w:t>Задаваемые параметры</w:t>
            </w:r>
          </w:p>
        </w:tc>
        <w:tc>
          <w:tcPr>
            <w:tcW w:w="3112" w:type="dxa"/>
          </w:tcPr>
          <w:p w:rsidR="005B3030" w:rsidRDefault="00522E8F">
            <w:pPr>
              <w:pStyle w:val="Compact"/>
              <w:spacing w:line="240" w:lineRule="auto"/>
              <w:ind w:firstLine="0"/>
            </w:pPr>
            <w:r>
              <w:rPr>
                <w:sz w:val="24"/>
                <w:szCs w:val="24"/>
              </w:rPr>
              <w:t>Задаваемые параметры</w:t>
            </w:r>
          </w:p>
        </w:tc>
      </w:tr>
      <w:tr w:rsidR="005B3030" w:rsidTr="005B3030">
        <w:trPr>
          <w:cantSplit/>
        </w:trPr>
        <w:tc>
          <w:tcPr>
            <w:tcW w:w="2777" w:type="dxa"/>
          </w:tcPr>
          <w:p w:rsidR="005B3030" w:rsidRDefault="00522E8F">
            <w:pPr>
              <w:pStyle w:val="Compact"/>
              <w:spacing w:line="240" w:lineRule="auto"/>
              <w:ind w:firstLine="0"/>
              <w:jc w:val="left"/>
            </w:pPr>
            <w:r>
              <w:rPr>
                <w:sz w:val="24"/>
                <w:szCs w:val="24"/>
              </w:rPr>
              <w:t>Перемещение</w:t>
            </w:r>
          </w:p>
        </w:tc>
        <w:tc>
          <w:tcPr>
            <w:tcW w:w="3669" w:type="dxa"/>
          </w:tcPr>
          <w:p w:rsidR="005B3030" w:rsidRDefault="00522E8F">
            <w:pPr>
              <w:pStyle w:val="Compact"/>
              <w:spacing w:line="240" w:lineRule="auto"/>
              <w:ind w:firstLine="0"/>
            </w:pPr>
            <w:r>
              <w:rPr>
                <w:sz w:val="24"/>
                <w:szCs w:val="24"/>
              </w:rPr>
              <w:t>Из COLD и обратно</w:t>
            </w:r>
          </w:p>
        </w:tc>
        <w:tc>
          <w:tcPr>
            <w:tcW w:w="3112" w:type="dxa"/>
          </w:tcPr>
          <w:p w:rsidR="005B3030" w:rsidRDefault="00522E8F">
            <w:pPr>
              <w:pStyle w:val="Compact"/>
              <w:spacing w:line="240" w:lineRule="auto"/>
              <w:ind w:firstLine="0"/>
            </w:pPr>
            <w:r>
              <w:rPr>
                <w:sz w:val="24"/>
                <w:szCs w:val="24"/>
              </w:rPr>
              <w:t>Из HOT и обратно</w:t>
            </w:r>
          </w:p>
        </w:tc>
      </w:tr>
    </w:tbl>
    <w:bookmarkEnd w:id="15"/>
    <w:p w:rsidR="005B3030" w:rsidRDefault="00522E8F">
      <w:pPr>
        <w:pStyle w:val="BodyText"/>
        <w:spacing w:before="120"/>
      </w:pPr>
      <w:r>
        <w:t>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p w:rsidR="005B3030" w:rsidRDefault="00522E8F">
      <w:pPr>
        <w:pStyle w:val="Heading3"/>
      </w:pPr>
      <w:bookmarkStart w:id="16" w:name="GOSTHeading172"/>
      <w:bookmarkStart w:id="17" w:name="востребованность-и-история-обращений"/>
      <w:bookmarkEnd w:id="14"/>
      <w:r>
        <w:t>1.1.4 Востребованность и история обращений</w:t>
      </w:r>
      <w:bookmarkEnd w:id="16"/>
    </w:p>
    <w:p w:rsidR="005B3030" w:rsidRDefault="00522E8F">
      <w:pPr>
        <w:pStyle w:val="FirstParagraph"/>
      </w:pPr>
      <w:r>
        <w:t>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давность, частота и объём чтений, а также их изменение во времени. Отсутствие истории у нового объекта не означает отсутствие спроса.</w:t>
      </w:r>
    </w:p>
    <w:p w:rsidR="005B3030" w:rsidRDefault="00522E8F">
      <w:pPr>
        <w:pStyle w:val="BodyText"/>
      </w:pPr>
      <w:r>
        <w:lastRenderedPageBreak/>
        <w:t>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p w:rsidR="005B3030" w:rsidRDefault="00522E8F">
      <w:pPr>
        <w:pStyle w:val="Heading3"/>
      </w:pPr>
      <w:bookmarkStart w:id="18" w:name="GOSTHeading173"/>
      <w:bookmarkStart w:id="19" w:name="способы-управления-размещением"/>
      <w:bookmarkEnd w:id="17"/>
      <w:r>
        <w:t>1.1.5 Способы управления размещением</w:t>
      </w:r>
      <w:bookmarkEnd w:id="18"/>
    </w:p>
    <w:p w:rsidR="005B3030" w:rsidRDefault="00522E8F">
      <w:pPr>
        <w:pStyle w:val="FirstParagraph"/>
      </w:pPr>
      <w:r>
        <w:t>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принцип давности (англ. Least Recently Used, далее LRU), частоты (англ. Least Frequently Used, далее LFU) или экспоненциально взвешенное скользящее среднее (англ. Exponentially Weighted Moving Average, далее EWMA). Они дают понятные базовые решения, но могут запаздывать при смене спроса.</w:t>
      </w:r>
    </w:p>
    <w:p w:rsidR="005B3030" w:rsidRDefault="00522E8F">
      <w:pPr>
        <w:pStyle w:val="BodyText"/>
      </w:pPr>
      <w:r>
        <w:t>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rsidR="005B3030" w:rsidRDefault="00522E8F">
      <w:pPr>
        <w:pStyle w:val="BodyText"/>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w:t>
      </w:r>
      <w:r>
        <w:lastRenderedPageBreak/>
        <w:t>политики на хранилище, поэтому для OpenS3 оценивается вся цепочка до выполненного размещения.</w:t>
      </w:r>
    </w:p>
    <w:p w:rsidR="005B3030" w:rsidRDefault="00522E8F">
      <w:pPr>
        <w:pStyle w:val="Heading3"/>
      </w:pPr>
      <w:bookmarkStart w:id="20" w:name="GOSTHeading174"/>
      <w:bookmarkStart w:id="21" w:name="ресурсные-ограничения-и-затраты"/>
      <w:bookmarkEnd w:id="19"/>
      <w:r>
        <w:t>1.1.6 Ресурсные ограничения и затраты</w:t>
      </w:r>
      <w:bookmarkEnd w:id="20"/>
    </w:p>
    <w:p w:rsidR="005B3030" w:rsidRDefault="00522E8F">
      <w:pPr>
        <w:pStyle w:val="FirstParagraph"/>
      </w:pPr>
      <w:r>
        <w:t>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rsidR="005B3030" w:rsidRDefault="00522E8F">
      <w:pPr>
        <w:pStyle w:val="BodyText"/>
      </w:pPr>
      <w:r>
        <w:t>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p w:rsidR="005B3030" w:rsidRDefault="00522E8F">
      <w:pPr>
        <w:pStyle w:val="Heading3"/>
      </w:pPr>
      <w:bookmarkStart w:id="22" w:name="GOSTHeading175"/>
      <w:bookmarkStart w:id="23" w:name="согласованность-и-безопасное-перемещение"/>
      <w:bookmarkEnd w:id="21"/>
      <w:r>
        <w:t>1.1.7 Согласованность и безопасное перемещение</w:t>
      </w:r>
      <w:bookmarkEnd w:id="22"/>
    </w:p>
    <w:p w:rsidR="005B3030" w:rsidRDefault="00522E8F">
      <w:pPr>
        <w:pStyle w:val="FirstParagraph"/>
      </w:pPr>
      <w:r>
        <w:t>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rsidR="005B3030" w:rsidRDefault="00522E8F">
      <w:pPr>
        <w:pStyle w:val="BodyText"/>
      </w:pPr>
      <w:r>
        <w:t>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p w:rsidR="005B3030" w:rsidRDefault="00522E8F">
      <w:pPr>
        <w:pStyle w:val="Heading3"/>
      </w:pPr>
      <w:bookmarkStart w:id="24" w:name="GOSTHeading176"/>
      <w:bookmarkStart w:id="25" w:name="источники-данных-и-условия-исследования"/>
      <w:bookmarkEnd w:id="23"/>
      <w:r>
        <w:lastRenderedPageBreak/>
        <w:t>1.1.8 Источники данных и условия исследования</w:t>
      </w:r>
      <w:bookmarkEnd w:id="24"/>
    </w:p>
    <w:p w:rsidR="005B3030" w:rsidRDefault="00522E8F">
      <w:pPr>
        <w:pStyle w:val="FirstParagraph"/>
      </w:pPr>
      <w:r>
        <w:t>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p w:rsidR="005B3030" w:rsidRDefault="00522E8F">
      <w:pPr>
        <w:pStyle w:val="TableCaption"/>
      </w:pPr>
      <w:bookmarkStart w:id="26" w:name="gost-tbl:data_sources"/>
      <w:r>
        <w:t>Таблица 1.2 — Источники экспериментальных данных и их назначение</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Caption w:val="Таблица 1.2 — Источники экспериментальных данных и их назначение"/>
      </w:tblPr>
      <w:tblGrid>
        <w:gridCol w:w="2610"/>
        <w:gridCol w:w="3077"/>
        <w:gridCol w:w="3951"/>
      </w:tblGrid>
      <w:tr w:rsidR="005B3030" w:rsidTr="005B3030">
        <w:trPr>
          <w:cnfStyle w:val="100000000000" w:firstRow="1" w:lastRow="0" w:firstColumn="0" w:lastColumn="0" w:oddVBand="0" w:evenVBand="0" w:oddHBand="0" w:evenHBand="0" w:firstRowFirstColumn="0" w:firstRowLastColumn="0" w:lastRowFirstColumn="0" w:lastRowLastColumn="0"/>
          <w:cantSplit/>
          <w:tblHeader/>
        </w:trPr>
        <w:tc>
          <w:tcPr>
            <w:tcW w:w="2610" w:type="dxa"/>
          </w:tcPr>
          <w:p w:rsidR="005B3030" w:rsidRDefault="00522E8F">
            <w:pPr>
              <w:pStyle w:val="Compact"/>
              <w:spacing w:line="240" w:lineRule="auto"/>
              <w:ind w:firstLine="0"/>
              <w:jc w:val="center"/>
            </w:pPr>
            <w:r>
              <w:rPr>
                <w:b w:val="0"/>
                <w:sz w:val="24"/>
                <w:szCs w:val="24"/>
              </w:rPr>
              <w:t>Источник</w:t>
            </w:r>
          </w:p>
        </w:tc>
        <w:tc>
          <w:tcPr>
            <w:tcW w:w="3077" w:type="dxa"/>
          </w:tcPr>
          <w:p w:rsidR="005B3030" w:rsidRDefault="00522E8F">
            <w:pPr>
              <w:pStyle w:val="Compact"/>
              <w:spacing w:line="240" w:lineRule="auto"/>
              <w:ind w:firstLine="0"/>
              <w:jc w:val="center"/>
            </w:pPr>
            <w:r>
              <w:rPr>
                <w:b w:val="0"/>
                <w:sz w:val="24"/>
                <w:szCs w:val="24"/>
              </w:rPr>
              <w:t>Применение</w:t>
            </w:r>
          </w:p>
        </w:tc>
        <w:tc>
          <w:tcPr>
            <w:tcW w:w="3951" w:type="dxa"/>
          </w:tcPr>
          <w:p w:rsidR="005B3030" w:rsidRDefault="00522E8F">
            <w:pPr>
              <w:pStyle w:val="Compact"/>
              <w:spacing w:line="240" w:lineRule="auto"/>
              <w:ind w:firstLine="0"/>
              <w:jc w:val="center"/>
            </w:pPr>
            <w:r>
              <w:rPr>
                <w:b w:val="0"/>
                <w:sz w:val="24"/>
                <w:szCs w:val="24"/>
              </w:rPr>
              <w:t>Ограничение</w:t>
            </w:r>
          </w:p>
        </w:tc>
      </w:tr>
      <w:tr w:rsidR="005B3030" w:rsidTr="005B3030">
        <w:trPr>
          <w:cantSplit/>
        </w:trPr>
        <w:tc>
          <w:tcPr>
            <w:tcW w:w="2610" w:type="dxa"/>
          </w:tcPr>
          <w:p w:rsidR="005B3030" w:rsidRDefault="00522E8F">
            <w:pPr>
              <w:pStyle w:val="Compact"/>
              <w:spacing w:line="240" w:lineRule="auto"/>
              <w:ind w:firstLine="0"/>
              <w:jc w:val="left"/>
            </w:pPr>
            <w:r>
              <w:rPr>
                <w:sz w:val="24"/>
                <w:szCs w:val="24"/>
              </w:rPr>
              <w:t>Синтетическая нагрузка</w:t>
            </w:r>
          </w:p>
        </w:tc>
        <w:tc>
          <w:tcPr>
            <w:tcW w:w="3077" w:type="dxa"/>
          </w:tcPr>
          <w:p w:rsidR="005B3030" w:rsidRDefault="00522E8F">
            <w:pPr>
              <w:pStyle w:val="Compact"/>
              <w:spacing w:line="240" w:lineRule="auto"/>
              <w:ind w:firstLine="0"/>
            </w:pPr>
            <w:r>
              <w:rPr>
                <w:sz w:val="24"/>
                <w:szCs w:val="24"/>
              </w:rPr>
              <w:t>Размещение и безопасные переносы</w:t>
            </w:r>
          </w:p>
        </w:tc>
        <w:tc>
          <w:tcPr>
            <w:tcW w:w="3951" w:type="dxa"/>
          </w:tcPr>
          <w:p w:rsidR="005B3030" w:rsidRDefault="00522E8F">
            <w:pPr>
              <w:pStyle w:val="Compact"/>
              <w:spacing w:line="240" w:lineRule="auto"/>
              <w:ind w:firstLine="0"/>
            </w:pPr>
            <w:r>
              <w:rPr>
                <w:sz w:val="24"/>
                <w:szCs w:val="24"/>
              </w:rPr>
              <w:t>Выводы относятся к заданным сценариям</w:t>
            </w:r>
          </w:p>
        </w:tc>
      </w:tr>
      <w:tr w:rsidR="005B3030" w:rsidTr="005B3030">
        <w:trPr>
          <w:cantSplit/>
        </w:trPr>
        <w:tc>
          <w:tcPr>
            <w:tcW w:w="2610" w:type="dxa"/>
          </w:tcPr>
          <w:p w:rsidR="005B3030" w:rsidRDefault="00522E8F">
            <w:pPr>
              <w:pStyle w:val="Compact"/>
              <w:spacing w:line="240" w:lineRule="auto"/>
              <w:ind w:firstLine="0"/>
              <w:jc w:val="left"/>
            </w:pPr>
            <w:r>
              <w:rPr>
                <w:sz w:val="24"/>
                <w:szCs w:val="24"/>
              </w:rPr>
              <w:t>Meta CDN / CacheLib [19], [20]</w:t>
            </w:r>
          </w:p>
        </w:tc>
        <w:tc>
          <w:tcPr>
            <w:tcW w:w="3077" w:type="dxa"/>
          </w:tcPr>
          <w:p w:rsidR="005B3030" w:rsidRDefault="00522E8F">
            <w:pPr>
              <w:pStyle w:val="Compact"/>
              <w:spacing w:line="240" w:lineRule="auto"/>
              <w:ind w:firstLine="0"/>
            </w:pPr>
            <w:r>
              <w:rPr>
                <w:sz w:val="24"/>
                <w:szCs w:val="24"/>
              </w:rPr>
              <w:t>Прогнозирование спроса</w:t>
            </w:r>
          </w:p>
        </w:tc>
        <w:tc>
          <w:tcPr>
            <w:tcW w:w="3951" w:type="dxa"/>
          </w:tcPr>
          <w:p w:rsidR="005B3030" w:rsidRDefault="00522E8F">
            <w:pPr>
              <w:pStyle w:val="Compact"/>
              <w:spacing w:line="240" w:lineRule="auto"/>
              <w:ind w:firstLine="0"/>
            </w:pPr>
            <w:r>
              <w:rPr>
                <w:sz w:val="24"/>
                <w:szCs w:val="24"/>
              </w:rPr>
              <w:t>Выборочные наблюдения без S3-версий и результатов запросов</w:t>
            </w:r>
          </w:p>
        </w:tc>
      </w:tr>
      <w:tr w:rsidR="005B3030" w:rsidTr="005B3030">
        <w:trPr>
          <w:cantSplit/>
        </w:trPr>
        <w:tc>
          <w:tcPr>
            <w:tcW w:w="2610" w:type="dxa"/>
          </w:tcPr>
          <w:p w:rsidR="005B3030" w:rsidRDefault="00522E8F">
            <w:pPr>
              <w:pStyle w:val="Compact"/>
              <w:spacing w:line="240" w:lineRule="auto"/>
              <w:ind w:firstLine="0"/>
              <w:jc w:val="left"/>
            </w:pPr>
            <w:r>
              <w:rPr>
                <w:sz w:val="24"/>
                <w:szCs w:val="24"/>
              </w:rPr>
              <w:t>IBM Cloud Object Storage [21]</w:t>
            </w:r>
          </w:p>
        </w:tc>
        <w:tc>
          <w:tcPr>
            <w:tcW w:w="3077" w:type="dxa"/>
          </w:tcPr>
          <w:p w:rsidR="005B3030" w:rsidRDefault="00522E8F">
            <w:pPr>
              <w:pStyle w:val="Compact"/>
              <w:spacing w:line="240" w:lineRule="auto"/>
              <w:ind w:firstLine="0"/>
            </w:pPr>
            <w:r>
              <w:rPr>
                <w:sz w:val="24"/>
                <w:szCs w:val="24"/>
              </w:rPr>
              <w:t>Резервная трасса объектных операций</w:t>
            </w:r>
          </w:p>
        </w:tc>
        <w:tc>
          <w:tcPr>
            <w:tcW w:w="3951" w:type="dxa"/>
          </w:tcPr>
          <w:p w:rsidR="005B3030" w:rsidRDefault="00522E8F">
            <w:pPr>
              <w:pStyle w:val="Compact"/>
              <w:spacing w:line="240" w:lineRule="auto"/>
              <w:ind w:firstLine="0"/>
            </w:pPr>
            <w:r>
              <w:rPr>
                <w:sz w:val="24"/>
                <w:szCs w:val="24"/>
              </w:rPr>
              <w:t>Один бакет, одна неделя</w:t>
            </w:r>
          </w:p>
        </w:tc>
      </w:tr>
      <w:tr w:rsidR="005B3030" w:rsidTr="005B3030">
        <w:trPr>
          <w:cantSplit/>
        </w:trPr>
        <w:tc>
          <w:tcPr>
            <w:tcW w:w="2610" w:type="dxa"/>
          </w:tcPr>
          <w:p w:rsidR="005B3030" w:rsidRDefault="00522E8F">
            <w:pPr>
              <w:pStyle w:val="Compact"/>
              <w:spacing w:line="240" w:lineRule="auto"/>
              <w:ind w:firstLine="0"/>
              <w:jc w:val="left"/>
            </w:pPr>
            <w:r>
              <w:rPr>
                <w:sz w:val="24"/>
                <w:szCs w:val="24"/>
              </w:rPr>
              <w:t>IBM Docker Registry [22], [23]</w:t>
            </w:r>
          </w:p>
        </w:tc>
        <w:tc>
          <w:tcPr>
            <w:tcW w:w="3077" w:type="dxa"/>
          </w:tcPr>
          <w:p w:rsidR="005B3030" w:rsidRDefault="00522E8F">
            <w:pPr>
              <w:pStyle w:val="Compact"/>
              <w:spacing w:line="240" w:lineRule="auto"/>
              <w:ind w:firstLine="0"/>
            </w:pPr>
            <w:r>
              <w:rPr>
                <w:sz w:val="24"/>
                <w:szCs w:val="24"/>
              </w:rPr>
              <w:t>Резервная трасса изменения спроса</w:t>
            </w:r>
          </w:p>
        </w:tc>
        <w:tc>
          <w:tcPr>
            <w:tcW w:w="3951" w:type="dxa"/>
          </w:tcPr>
          <w:p w:rsidR="005B3030" w:rsidRDefault="00522E8F">
            <w:pPr>
              <w:pStyle w:val="Compact"/>
              <w:spacing w:line="240" w:lineRule="auto"/>
              <w:ind w:firstLine="0"/>
            </w:pPr>
            <w:r>
              <w:rPr>
                <w:sz w:val="24"/>
                <w:szCs w:val="24"/>
              </w:rPr>
              <w:t>Обращения к реестру отличаются от S3</w:t>
            </w:r>
          </w:p>
        </w:tc>
      </w:tr>
      <w:tr w:rsidR="005B3030" w:rsidTr="005B3030">
        <w:trPr>
          <w:cantSplit/>
        </w:trPr>
        <w:tc>
          <w:tcPr>
            <w:tcW w:w="2610" w:type="dxa"/>
          </w:tcPr>
          <w:p w:rsidR="005B3030" w:rsidRDefault="00522E8F">
            <w:pPr>
              <w:pStyle w:val="Compact"/>
              <w:spacing w:line="240" w:lineRule="auto"/>
              <w:ind w:firstLine="0"/>
              <w:jc w:val="left"/>
            </w:pPr>
            <w:r>
              <w:rPr>
                <w:sz w:val="24"/>
                <w:szCs w:val="24"/>
              </w:rPr>
              <w:t>CILES / Baleen [16], [24]</w:t>
            </w:r>
          </w:p>
        </w:tc>
        <w:tc>
          <w:tcPr>
            <w:tcW w:w="3077" w:type="dxa"/>
          </w:tcPr>
          <w:p w:rsidR="005B3030" w:rsidRDefault="00522E8F">
            <w:pPr>
              <w:pStyle w:val="Compact"/>
              <w:spacing w:line="240" w:lineRule="auto"/>
              <w:ind w:firstLine="0"/>
            </w:pPr>
            <w:r>
              <w:rPr>
                <w:sz w:val="24"/>
                <w:szCs w:val="24"/>
              </w:rPr>
              <w:t>Методическая база</w:t>
            </w:r>
          </w:p>
        </w:tc>
        <w:tc>
          <w:tcPr>
            <w:tcW w:w="3951" w:type="dxa"/>
          </w:tcPr>
          <w:p w:rsidR="005B3030" w:rsidRDefault="00522E8F">
            <w:pPr>
              <w:pStyle w:val="Compact"/>
              <w:spacing w:line="240" w:lineRule="auto"/>
              <w:ind w:firstLine="0"/>
            </w:pPr>
            <w:r>
              <w:rPr>
                <w:sz w:val="24"/>
                <w:szCs w:val="24"/>
              </w:rPr>
              <w:t>Блоковые обращения отличаются от объектных</w:t>
            </w:r>
          </w:p>
        </w:tc>
      </w:tr>
    </w:tbl>
    <w:bookmarkEnd w:id="26"/>
    <w:p w:rsidR="005B3030" w:rsidRDefault="00522E8F">
      <w:pPr>
        <w:pStyle w:val="BodyText"/>
        <w:spacing w:before="120"/>
      </w:pPr>
      <w:r>
        <w:t>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p w:rsidR="005B3030" w:rsidRDefault="00522E8F">
      <w:pPr>
        <w:pStyle w:val="Heading2"/>
      </w:pPr>
      <w:bookmarkStart w:id="27" w:name="GOSTHeading177"/>
      <w:bookmarkStart w:id="28" w:name="анализ-существующих-решений"/>
      <w:bookmarkEnd w:id="8"/>
      <w:bookmarkEnd w:id="25"/>
      <w:r>
        <w:t>1.2 Анализ существующих решений</w:t>
      </w:r>
      <w:bookmarkEnd w:id="27"/>
    </w:p>
    <w:p w:rsidR="005B3030" w:rsidRDefault="00522E8F">
      <w:pPr>
        <w:pStyle w:val="FirstParagraph"/>
      </w:pPr>
      <w:r>
        <w:t>Сравнение аналогов позволяет выбрать подходы, применимые к OpenS3, и определить требования к разрабатываемой системе.</w:t>
      </w:r>
    </w:p>
    <w:p w:rsidR="005B3030" w:rsidRDefault="00522E8F">
      <w:pPr>
        <w:pStyle w:val="Heading3"/>
      </w:pPr>
      <w:bookmarkStart w:id="29" w:name="GOSTHeading178"/>
      <w:bookmarkStart w:id="30" w:name="анализ-критериев"/>
      <w:r>
        <w:t>1.2.1 Анализ критериев</w:t>
      </w:r>
      <w:bookmarkEnd w:id="29"/>
    </w:p>
    <w:p w:rsidR="005B3030" w:rsidRDefault="00522E8F">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w:t>
      </w:r>
      <w:r>
        <w:lastRenderedPageBreak/>
        <w:t>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p w:rsidR="005B3030" w:rsidRDefault="00522E8F">
      <w:pPr>
        <w:pStyle w:val="Heading3"/>
      </w:pPr>
      <w:bookmarkStart w:id="31" w:name="GOSTHeading179"/>
      <w:bookmarkStart w:id="32" w:name="обзор-аналогов"/>
      <w:bookmarkEnd w:id="30"/>
      <w:r>
        <w:t>1.2.2 Обзор аналогов</w:t>
      </w:r>
      <w:bookmarkEnd w:id="31"/>
    </w:p>
    <w:p w:rsidR="005B3030" w:rsidRDefault="00522E8F">
      <w:pPr>
        <w:pStyle w:val="FirstParagraph"/>
      </w:pPr>
      <w:r>
        <w:t>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rsidR="005B3030" w:rsidRDefault="00522E8F">
      <w:pPr>
        <w:pStyle w:val="BodyText"/>
      </w:pPr>
      <w:r>
        <w:rPr>
          <w:b/>
          <w:bCs/>
        </w:rPr>
        <w:t>Octopus++</w:t>
      </w:r>
      <w:r>
        <w:t xml:space="preserve"> 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rsidR="005B3030" w:rsidRDefault="00522E8F">
      <w:pPr>
        <w:pStyle w:val="BodyText"/>
      </w:pPr>
      <w:r>
        <w:rPr>
          <w:b/>
          <w:bCs/>
        </w:rPr>
        <w:t>Методология Motta</w:t>
      </w:r>
      <w:r>
        <w:t xml:space="preserve"> [3]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rsidR="005B3030" w:rsidRDefault="00522E8F">
      <w:pPr>
        <w:pStyle w:val="BodyText"/>
      </w:pPr>
      <w:r>
        <w:rPr>
          <w:b/>
          <w:bCs/>
        </w:rPr>
        <w:t>SCOPe</w:t>
      </w:r>
      <w:r>
        <w:t xml:space="preserve"> 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rsidR="005B3030" w:rsidRDefault="00522E8F">
      <w:pPr>
        <w:pStyle w:val="BodyText"/>
      </w:pPr>
      <w:r>
        <w:rPr>
          <w:b/>
          <w:bCs/>
        </w:rPr>
        <w:t>Amazon S3</w:t>
      </w:r>
      <w:r>
        <w:t xml:space="preserve"> 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rsidR="005B3030" w:rsidRDefault="00522E8F">
      <w:pPr>
        <w:pStyle w:val="BodyText"/>
      </w:pPr>
      <w:r>
        <w:rPr>
          <w:b/>
          <w:bCs/>
        </w:rPr>
        <w:lastRenderedPageBreak/>
        <w:t>Ceph RGW</w:t>
      </w:r>
      <w:r>
        <w:t xml:space="preserve"> (англ.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p w:rsidR="005B3030" w:rsidRDefault="00522E8F">
      <w:pPr>
        <w:pStyle w:val="Heading3"/>
      </w:pPr>
      <w:bookmarkStart w:id="33" w:name="GOSTHeading180"/>
      <w:bookmarkStart w:id="34" w:name="сопоставление-аналогов"/>
      <w:bookmarkEnd w:id="32"/>
      <w:r>
        <w:t>1.2.3 Сопоставление аналогов</w:t>
      </w:r>
      <w:bookmarkEnd w:id="33"/>
    </w:p>
    <w:p w:rsidR="005B3030" w:rsidRDefault="00522E8F">
      <w:pPr>
        <w:pStyle w:val="FirstParagraph"/>
      </w:pPr>
      <w:r>
        <w:t>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p w:rsidR="005B3030" w:rsidRDefault="00522E8F">
      <w:pPr>
        <w:pStyle w:val="TableCaption"/>
      </w:pPr>
      <w:bookmarkStart w:id="35" w:name="gost-tbl:analogues"/>
      <w:r>
        <w:t>Таблица 1.3 — Сравнение аналогов управления размещением объектов</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Caption w:val="Таблица 1.3 — Сравнение аналогов управления размещением объектов"/>
      </w:tblPr>
      <w:tblGrid>
        <w:gridCol w:w="1669"/>
        <w:gridCol w:w="1669"/>
        <w:gridCol w:w="1418"/>
        <w:gridCol w:w="1675"/>
        <w:gridCol w:w="1605"/>
        <w:gridCol w:w="1602"/>
      </w:tblGrid>
      <w:tr w:rsidR="005B3030" w:rsidTr="005B3030">
        <w:trPr>
          <w:cnfStyle w:val="100000000000" w:firstRow="1" w:lastRow="0" w:firstColumn="0" w:lastColumn="0" w:oddVBand="0" w:evenVBand="0" w:oddHBand="0" w:evenHBand="0" w:firstRowFirstColumn="0" w:firstRowLastColumn="0" w:lastRowFirstColumn="0" w:lastRowLastColumn="0"/>
          <w:cantSplit/>
          <w:tblHeader/>
        </w:trPr>
        <w:tc>
          <w:tcPr>
            <w:tcW w:w="1669" w:type="dxa"/>
          </w:tcPr>
          <w:p w:rsidR="005B3030" w:rsidRDefault="00522E8F">
            <w:pPr>
              <w:pStyle w:val="Compact"/>
              <w:spacing w:line="240" w:lineRule="auto"/>
              <w:ind w:firstLine="0"/>
              <w:jc w:val="center"/>
            </w:pPr>
            <w:r>
              <w:rPr>
                <w:b w:val="0"/>
                <w:sz w:val="24"/>
                <w:szCs w:val="24"/>
              </w:rPr>
              <w:t>Критерий</w:t>
            </w:r>
          </w:p>
        </w:tc>
        <w:tc>
          <w:tcPr>
            <w:tcW w:w="1669" w:type="dxa"/>
          </w:tcPr>
          <w:p w:rsidR="005B3030" w:rsidRDefault="00522E8F">
            <w:pPr>
              <w:pStyle w:val="Compact"/>
              <w:spacing w:line="240" w:lineRule="auto"/>
              <w:ind w:firstLine="0"/>
              <w:jc w:val="center"/>
            </w:pPr>
            <w:r>
              <w:rPr>
                <w:b w:val="0"/>
                <w:sz w:val="24"/>
                <w:szCs w:val="24"/>
              </w:rPr>
              <w:t>Octopus++ [25]</w:t>
            </w:r>
          </w:p>
        </w:tc>
        <w:tc>
          <w:tcPr>
            <w:tcW w:w="1418" w:type="dxa"/>
          </w:tcPr>
          <w:p w:rsidR="005B3030" w:rsidRDefault="00522E8F">
            <w:pPr>
              <w:pStyle w:val="Compact"/>
              <w:spacing w:line="240" w:lineRule="auto"/>
              <w:ind w:firstLine="0"/>
              <w:jc w:val="center"/>
            </w:pPr>
            <w:r>
              <w:rPr>
                <w:b w:val="0"/>
                <w:sz w:val="24"/>
                <w:szCs w:val="24"/>
              </w:rPr>
              <w:t>Motta [3], [26]</w:t>
            </w:r>
          </w:p>
        </w:tc>
        <w:tc>
          <w:tcPr>
            <w:tcW w:w="1675" w:type="dxa"/>
          </w:tcPr>
          <w:p w:rsidR="005B3030" w:rsidRDefault="00522E8F">
            <w:pPr>
              <w:pStyle w:val="Compact"/>
              <w:spacing w:line="240" w:lineRule="auto"/>
              <w:ind w:firstLine="0"/>
              <w:jc w:val="center"/>
            </w:pPr>
            <w:r>
              <w:rPr>
                <w:b w:val="0"/>
                <w:sz w:val="24"/>
                <w:szCs w:val="24"/>
              </w:rPr>
              <w:t>SCOPe [15]</w:t>
            </w:r>
          </w:p>
        </w:tc>
        <w:tc>
          <w:tcPr>
            <w:tcW w:w="1605" w:type="dxa"/>
          </w:tcPr>
          <w:p w:rsidR="005B3030" w:rsidRDefault="00522E8F">
            <w:pPr>
              <w:pStyle w:val="Compact"/>
              <w:spacing w:line="240" w:lineRule="auto"/>
              <w:ind w:firstLine="0"/>
              <w:jc w:val="center"/>
            </w:pPr>
            <w:r>
              <w:rPr>
                <w:b w:val="0"/>
                <w:sz w:val="24"/>
                <w:szCs w:val="24"/>
              </w:rPr>
              <w:t>Amazon S3 [2], [8]</w:t>
            </w:r>
          </w:p>
        </w:tc>
        <w:tc>
          <w:tcPr>
            <w:tcW w:w="1602" w:type="dxa"/>
          </w:tcPr>
          <w:p w:rsidR="005B3030" w:rsidRDefault="00522E8F">
            <w:pPr>
              <w:pStyle w:val="Compact"/>
              <w:spacing w:line="240" w:lineRule="auto"/>
              <w:ind w:firstLine="0"/>
              <w:jc w:val="center"/>
            </w:pPr>
            <w:r>
              <w:rPr>
                <w:b w:val="0"/>
                <w:sz w:val="24"/>
                <w:szCs w:val="24"/>
              </w:rPr>
              <w:t>Ceph RGW [9], [27]</w:t>
            </w:r>
          </w:p>
        </w:tc>
      </w:tr>
      <w:tr w:rsidR="005B3030" w:rsidTr="005B3030">
        <w:trPr>
          <w:cantSplit/>
        </w:trPr>
        <w:tc>
          <w:tcPr>
            <w:tcW w:w="1669" w:type="dxa"/>
          </w:tcPr>
          <w:p w:rsidR="005B3030" w:rsidRDefault="00522E8F">
            <w:pPr>
              <w:pStyle w:val="Compact"/>
              <w:spacing w:line="240" w:lineRule="auto"/>
              <w:ind w:firstLine="0"/>
              <w:jc w:val="left"/>
            </w:pPr>
            <w:r>
              <w:rPr>
                <w:sz w:val="24"/>
                <w:szCs w:val="24"/>
              </w:rPr>
              <w:t>Решение и прогноз</w:t>
            </w:r>
          </w:p>
        </w:tc>
        <w:tc>
          <w:tcPr>
            <w:tcW w:w="1669" w:type="dxa"/>
          </w:tcPr>
          <w:p w:rsidR="005B3030" w:rsidRDefault="00522E8F">
            <w:pPr>
              <w:pStyle w:val="Compact"/>
              <w:spacing w:line="240" w:lineRule="auto"/>
              <w:ind w:firstLine="0"/>
            </w:pPr>
            <w:r>
              <w:rPr>
                <w:sz w:val="24"/>
                <w:szCs w:val="24"/>
              </w:rPr>
              <w:t>Прогноз повторного чтения</w:t>
            </w:r>
          </w:p>
        </w:tc>
        <w:tc>
          <w:tcPr>
            <w:tcW w:w="1418" w:type="dxa"/>
          </w:tcPr>
          <w:p w:rsidR="005B3030" w:rsidRDefault="00522E8F">
            <w:pPr>
              <w:pStyle w:val="Compact"/>
              <w:spacing w:line="240" w:lineRule="auto"/>
              <w:ind w:firstLine="0"/>
            </w:pPr>
            <w:r>
              <w:rPr>
                <w:sz w:val="24"/>
                <w:szCs w:val="24"/>
              </w:rPr>
              <w:t>Прогноз обращений</w:t>
            </w:r>
          </w:p>
        </w:tc>
        <w:tc>
          <w:tcPr>
            <w:tcW w:w="1675" w:type="dxa"/>
          </w:tcPr>
          <w:p w:rsidR="005B3030" w:rsidRDefault="00522E8F">
            <w:pPr>
              <w:pStyle w:val="Compact"/>
              <w:spacing w:line="240" w:lineRule="auto"/>
              <w:ind w:firstLine="0"/>
            </w:pPr>
            <w:r>
              <w:rPr>
                <w:sz w:val="24"/>
                <w:szCs w:val="24"/>
              </w:rPr>
              <w:t>Входной прогноз доступа</w:t>
            </w:r>
          </w:p>
        </w:tc>
        <w:tc>
          <w:tcPr>
            <w:tcW w:w="1605" w:type="dxa"/>
          </w:tcPr>
          <w:p w:rsidR="005B3030" w:rsidRDefault="00522E8F">
            <w:pPr>
              <w:pStyle w:val="Compact"/>
              <w:spacing w:line="240" w:lineRule="auto"/>
              <w:ind w:firstLine="0"/>
            </w:pPr>
            <w:r>
              <w:rPr>
                <w:sz w:val="24"/>
                <w:szCs w:val="24"/>
              </w:rPr>
              <w:t>Lifecycle или давность доступа</w:t>
            </w:r>
          </w:p>
        </w:tc>
        <w:tc>
          <w:tcPr>
            <w:tcW w:w="1602" w:type="dxa"/>
          </w:tcPr>
          <w:p w:rsidR="005B3030" w:rsidRDefault="00522E8F">
            <w:pPr>
              <w:pStyle w:val="Compact"/>
              <w:spacing w:line="240" w:lineRule="auto"/>
              <w:ind w:firstLine="0"/>
            </w:pPr>
            <w:r>
              <w:rPr>
                <w:sz w:val="24"/>
                <w:szCs w:val="24"/>
              </w:rPr>
              <w:t>Настройки классов и Lifecycle</w:t>
            </w:r>
          </w:p>
        </w:tc>
      </w:tr>
      <w:tr w:rsidR="005B3030" w:rsidTr="005B3030">
        <w:trPr>
          <w:cantSplit/>
        </w:trPr>
        <w:tc>
          <w:tcPr>
            <w:tcW w:w="1669" w:type="dxa"/>
          </w:tcPr>
          <w:p w:rsidR="005B3030" w:rsidRDefault="00522E8F">
            <w:pPr>
              <w:pStyle w:val="Compact"/>
              <w:spacing w:line="240" w:lineRule="auto"/>
              <w:ind w:firstLine="0"/>
              <w:jc w:val="left"/>
            </w:pPr>
            <w:r>
              <w:rPr>
                <w:sz w:val="24"/>
                <w:szCs w:val="24"/>
              </w:rPr>
              <w:t>Критерии выбора</w:t>
            </w:r>
          </w:p>
        </w:tc>
        <w:tc>
          <w:tcPr>
            <w:tcW w:w="1669" w:type="dxa"/>
          </w:tcPr>
          <w:p w:rsidR="005B3030" w:rsidRDefault="00522E8F">
            <w:pPr>
              <w:pStyle w:val="Compact"/>
              <w:spacing w:line="240" w:lineRule="auto"/>
              <w:ind w:firstLine="0"/>
            </w:pPr>
            <w:r>
              <w:rPr>
                <w:sz w:val="24"/>
                <w:szCs w:val="24"/>
              </w:rPr>
              <w:t>Скорость и баланс</w:t>
            </w:r>
          </w:p>
        </w:tc>
        <w:tc>
          <w:tcPr>
            <w:tcW w:w="1418" w:type="dxa"/>
          </w:tcPr>
          <w:p w:rsidR="005B3030" w:rsidRDefault="00522E8F">
            <w:pPr>
              <w:pStyle w:val="Compact"/>
              <w:spacing w:line="240" w:lineRule="auto"/>
              <w:ind w:firstLine="0"/>
            </w:pPr>
            <w:r>
              <w:rPr>
                <w:sz w:val="24"/>
                <w:szCs w:val="24"/>
              </w:rPr>
              <w:t>Затраты и задержка</w:t>
            </w:r>
          </w:p>
        </w:tc>
        <w:tc>
          <w:tcPr>
            <w:tcW w:w="1675" w:type="dxa"/>
          </w:tcPr>
          <w:p w:rsidR="005B3030" w:rsidRDefault="00522E8F">
            <w:pPr>
              <w:pStyle w:val="Compact"/>
              <w:spacing w:line="240" w:lineRule="auto"/>
              <w:ind w:firstLine="0"/>
            </w:pPr>
            <w:r>
              <w:rPr>
                <w:sz w:val="24"/>
                <w:szCs w:val="24"/>
              </w:rPr>
              <w:t>Затраты, размещение и сжатие</w:t>
            </w:r>
          </w:p>
        </w:tc>
        <w:tc>
          <w:tcPr>
            <w:tcW w:w="1605" w:type="dxa"/>
          </w:tcPr>
          <w:p w:rsidR="005B3030" w:rsidRDefault="00522E8F">
            <w:pPr>
              <w:pStyle w:val="Compact"/>
              <w:spacing w:line="240" w:lineRule="auto"/>
              <w:ind w:firstLine="0"/>
            </w:pPr>
            <w:r>
              <w:rPr>
                <w:sz w:val="24"/>
                <w:szCs w:val="24"/>
              </w:rPr>
              <w:t>Условия перехода</w:t>
            </w:r>
          </w:p>
        </w:tc>
        <w:tc>
          <w:tcPr>
            <w:tcW w:w="1602" w:type="dxa"/>
          </w:tcPr>
          <w:p w:rsidR="005B3030" w:rsidRDefault="00522E8F">
            <w:pPr>
              <w:pStyle w:val="Compact"/>
              <w:spacing w:line="240" w:lineRule="auto"/>
              <w:ind w:firstLine="0"/>
            </w:pPr>
            <w:r>
              <w:rPr>
                <w:sz w:val="24"/>
                <w:szCs w:val="24"/>
              </w:rPr>
              <w:t>Выбор ресурсов [10]</w:t>
            </w:r>
          </w:p>
        </w:tc>
      </w:tr>
      <w:tr w:rsidR="005B3030" w:rsidTr="005B3030">
        <w:trPr>
          <w:cantSplit/>
        </w:trPr>
        <w:tc>
          <w:tcPr>
            <w:tcW w:w="1669" w:type="dxa"/>
          </w:tcPr>
          <w:p w:rsidR="005B3030" w:rsidRDefault="00522E8F">
            <w:pPr>
              <w:pStyle w:val="Compact"/>
              <w:spacing w:line="240" w:lineRule="auto"/>
              <w:ind w:firstLine="0"/>
              <w:jc w:val="left"/>
            </w:pPr>
            <w:r>
              <w:rPr>
                <w:sz w:val="24"/>
                <w:szCs w:val="24"/>
              </w:rPr>
              <w:t>Ёмкость классов в плане</w:t>
            </w:r>
          </w:p>
        </w:tc>
        <w:tc>
          <w:tcPr>
            <w:tcW w:w="1669" w:type="dxa"/>
          </w:tcPr>
          <w:p w:rsidR="005B3030" w:rsidRDefault="00522E8F">
            <w:pPr>
              <w:pStyle w:val="Compact"/>
              <w:spacing w:line="240" w:lineRule="auto"/>
              <w:ind w:firstLine="0"/>
            </w:pPr>
            <w:r>
              <w:rPr>
                <w:sz w:val="24"/>
                <w:szCs w:val="24"/>
              </w:rPr>
              <w:t>Занятость и пороги</w:t>
            </w:r>
          </w:p>
        </w:tc>
        <w:tc>
          <w:tcPr>
            <w:tcW w:w="1418" w:type="dxa"/>
          </w:tcPr>
          <w:p w:rsidR="005B3030" w:rsidRDefault="00522E8F">
            <w:pPr>
              <w:pStyle w:val="Compact"/>
              <w:spacing w:line="240" w:lineRule="auto"/>
              <w:ind w:firstLine="0"/>
            </w:pPr>
            <w:r>
              <w:rPr>
                <w:sz w:val="24"/>
                <w:szCs w:val="24"/>
              </w:rPr>
              <w:t>Н/У</w:t>
            </w:r>
          </w:p>
        </w:tc>
        <w:tc>
          <w:tcPr>
            <w:tcW w:w="1675" w:type="dxa"/>
          </w:tcPr>
          <w:p w:rsidR="005B3030" w:rsidRDefault="00522E8F">
            <w:pPr>
              <w:pStyle w:val="Compact"/>
              <w:spacing w:line="240" w:lineRule="auto"/>
              <w:ind w:firstLine="0"/>
            </w:pPr>
            <w:r>
              <w:rPr>
                <w:sz w:val="24"/>
                <w:szCs w:val="24"/>
              </w:rPr>
              <w:t>Н/У</w:t>
            </w:r>
          </w:p>
        </w:tc>
        <w:tc>
          <w:tcPr>
            <w:tcW w:w="1605" w:type="dxa"/>
          </w:tcPr>
          <w:p w:rsidR="005B3030" w:rsidRDefault="00522E8F">
            <w:pPr>
              <w:pStyle w:val="Compact"/>
              <w:spacing w:line="240" w:lineRule="auto"/>
              <w:ind w:firstLine="0"/>
            </w:pPr>
            <w:r>
              <w:rPr>
                <w:sz w:val="24"/>
                <w:szCs w:val="24"/>
              </w:rPr>
              <w:t>Физическая ёмкость не задаётся</w:t>
            </w:r>
          </w:p>
        </w:tc>
        <w:tc>
          <w:tcPr>
            <w:tcW w:w="1602" w:type="dxa"/>
          </w:tcPr>
          <w:p w:rsidR="005B3030" w:rsidRDefault="00522E8F">
            <w:pPr>
              <w:pStyle w:val="Compact"/>
              <w:spacing w:line="240" w:lineRule="auto"/>
              <w:ind w:firstLine="0"/>
            </w:pPr>
            <w:r>
              <w:rPr>
                <w:sz w:val="24"/>
                <w:szCs w:val="24"/>
              </w:rPr>
              <w:t>Общий прогнозный план Н/У</w:t>
            </w:r>
          </w:p>
        </w:tc>
      </w:tr>
      <w:tr w:rsidR="005B3030" w:rsidTr="005B3030">
        <w:trPr>
          <w:cantSplit/>
        </w:trPr>
        <w:tc>
          <w:tcPr>
            <w:tcW w:w="1669" w:type="dxa"/>
          </w:tcPr>
          <w:p w:rsidR="005B3030" w:rsidRDefault="00522E8F">
            <w:pPr>
              <w:pStyle w:val="Compact"/>
              <w:spacing w:line="240" w:lineRule="auto"/>
              <w:ind w:firstLine="0"/>
              <w:jc w:val="left"/>
            </w:pPr>
            <w:r>
              <w:rPr>
                <w:sz w:val="24"/>
                <w:szCs w:val="24"/>
              </w:rPr>
              <w:t>Общий бюджет переносов</w:t>
            </w:r>
          </w:p>
        </w:tc>
        <w:tc>
          <w:tcPr>
            <w:tcW w:w="1669" w:type="dxa"/>
          </w:tcPr>
          <w:p w:rsidR="005B3030" w:rsidRDefault="00522E8F">
            <w:pPr>
              <w:pStyle w:val="Compact"/>
              <w:spacing w:line="240" w:lineRule="auto"/>
              <w:ind w:firstLine="0"/>
            </w:pPr>
            <w:r>
              <w:rPr>
                <w:sz w:val="24"/>
                <w:szCs w:val="24"/>
              </w:rPr>
              <w:t>Лимит только входа в быстрый уровень</w:t>
            </w:r>
          </w:p>
        </w:tc>
        <w:tc>
          <w:tcPr>
            <w:tcW w:w="1418" w:type="dxa"/>
          </w:tcPr>
          <w:p w:rsidR="005B3030" w:rsidRDefault="00522E8F">
            <w:pPr>
              <w:pStyle w:val="Compact"/>
              <w:spacing w:line="240" w:lineRule="auto"/>
              <w:ind w:firstLine="0"/>
            </w:pPr>
            <w:r>
              <w:rPr>
                <w:sz w:val="24"/>
                <w:szCs w:val="24"/>
              </w:rPr>
              <w:t>Н/У</w:t>
            </w:r>
          </w:p>
        </w:tc>
        <w:tc>
          <w:tcPr>
            <w:tcW w:w="1675" w:type="dxa"/>
          </w:tcPr>
          <w:p w:rsidR="005B3030" w:rsidRDefault="00522E8F">
            <w:pPr>
              <w:pStyle w:val="Compact"/>
              <w:spacing w:line="240" w:lineRule="auto"/>
              <w:ind w:firstLine="0"/>
            </w:pPr>
            <w:r>
              <w:rPr>
                <w:sz w:val="24"/>
                <w:szCs w:val="24"/>
              </w:rPr>
              <w:t>Н/У</w:t>
            </w:r>
          </w:p>
        </w:tc>
        <w:tc>
          <w:tcPr>
            <w:tcW w:w="1605" w:type="dxa"/>
          </w:tcPr>
          <w:p w:rsidR="005B3030" w:rsidRDefault="00522E8F">
            <w:pPr>
              <w:pStyle w:val="Compact"/>
              <w:spacing w:line="240" w:lineRule="auto"/>
              <w:ind w:firstLine="0"/>
            </w:pPr>
            <w:r>
              <w:rPr>
                <w:sz w:val="24"/>
                <w:szCs w:val="24"/>
              </w:rPr>
              <w:t>Н/У</w:t>
            </w:r>
          </w:p>
        </w:tc>
        <w:tc>
          <w:tcPr>
            <w:tcW w:w="1602" w:type="dxa"/>
          </w:tcPr>
          <w:p w:rsidR="005B3030" w:rsidRDefault="00522E8F">
            <w:pPr>
              <w:pStyle w:val="Compact"/>
              <w:spacing w:line="240" w:lineRule="auto"/>
              <w:ind w:firstLine="0"/>
            </w:pPr>
            <w:r>
              <w:rPr>
                <w:sz w:val="24"/>
                <w:szCs w:val="24"/>
              </w:rPr>
              <w:t>Н/У</w:t>
            </w:r>
          </w:p>
        </w:tc>
      </w:tr>
      <w:tr w:rsidR="005B3030" w:rsidTr="005B3030">
        <w:trPr>
          <w:cantSplit/>
        </w:trPr>
        <w:tc>
          <w:tcPr>
            <w:tcW w:w="1669" w:type="dxa"/>
          </w:tcPr>
          <w:p w:rsidR="005B3030" w:rsidRDefault="00522E8F">
            <w:pPr>
              <w:pStyle w:val="Compact"/>
              <w:spacing w:line="240" w:lineRule="auto"/>
              <w:ind w:firstLine="0"/>
              <w:jc w:val="left"/>
            </w:pPr>
            <w:r>
              <w:rPr>
                <w:sz w:val="24"/>
                <w:szCs w:val="24"/>
              </w:rPr>
              <w:t>Перенос в обе стороны</w:t>
            </w:r>
          </w:p>
        </w:tc>
        <w:tc>
          <w:tcPr>
            <w:tcW w:w="1669" w:type="dxa"/>
          </w:tcPr>
          <w:p w:rsidR="005B3030" w:rsidRDefault="00522E8F">
            <w:pPr>
              <w:pStyle w:val="Compact"/>
              <w:spacing w:line="240" w:lineRule="auto"/>
              <w:ind w:firstLine="0"/>
            </w:pPr>
            <w:r>
              <w:rPr>
                <w:sz w:val="24"/>
                <w:szCs w:val="24"/>
              </w:rPr>
              <w:t>Перенос файловых копий</w:t>
            </w:r>
          </w:p>
        </w:tc>
        <w:tc>
          <w:tcPr>
            <w:tcW w:w="1418" w:type="dxa"/>
          </w:tcPr>
          <w:p w:rsidR="005B3030" w:rsidRDefault="00522E8F">
            <w:pPr>
              <w:pStyle w:val="Compact"/>
              <w:spacing w:line="240" w:lineRule="auto"/>
              <w:ind w:firstLine="0"/>
            </w:pPr>
            <w:r>
              <w:rPr>
                <w:sz w:val="24"/>
                <w:szCs w:val="24"/>
              </w:rPr>
              <w:t>Протокол Н/У</w:t>
            </w:r>
          </w:p>
        </w:tc>
        <w:tc>
          <w:tcPr>
            <w:tcW w:w="1675" w:type="dxa"/>
          </w:tcPr>
          <w:p w:rsidR="005B3030" w:rsidRDefault="00522E8F">
            <w:pPr>
              <w:pStyle w:val="Compact"/>
              <w:spacing w:line="240" w:lineRule="auto"/>
              <w:ind w:firstLine="0"/>
            </w:pPr>
            <w:r>
              <w:rPr>
                <w:sz w:val="24"/>
                <w:szCs w:val="24"/>
              </w:rPr>
              <w:t>Объектный протокол Н/У</w:t>
            </w:r>
          </w:p>
        </w:tc>
        <w:tc>
          <w:tcPr>
            <w:tcW w:w="1605" w:type="dxa"/>
          </w:tcPr>
          <w:p w:rsidR="005B3030" w:rsidRDefault="00522E8F">
            <w:pPr>
              <w:pStyle w:val="Compact"/>
              <w:spacing w:line="240" w:lineRule="auto"/>
              <w:ind w:firstLine="0"/>
            </w:pPr>
            <w:r>
              <w:rPr>
                <w:sz w:val="24"/>
                <w:szCs w:val="24"/>
              </w:rPr>
              <w:t>Возврат в Intelligent-Tiering</w:t>
            </w:r>
          </w:p>
        </w:tc>
        <w:tc>
          <w:tcPr>
            <w:tcW w:w="1602" w:type="dxa"/>
          </w:tcPr>
          <w:p w:rsidR="005B3030" w:rsidRDefault="00522E8F">
            <w:pPr>
              <w:pStyle w:val="Compact"/>
              <w:spacing w:line="240" w:lineRule="auto"/>
              <w:ind w:firstLine="0"/>
            </w:pPr>
            <w:r>
              <w:rPr>
                <w:sz w:val="24"/>
                <w:szCs w:val="24"/>
              </w:rPr>
              <w:t>Полный цикл Н/У</w:t>
            </w:r>
          </w:p>
        </w:tc>
      </w:tr>
      <w:tr w:rsidR="005B3030" w:rsidTr="005B3030">
        <w:trPr>
          <w:cantSplit/>
        </w:trPr>
        <w:tc>
          <w:tcPr>
            <w:tcW w:w="1669" w:type="dxa"/>
          </w:tcPr>
          <w:p w:rsidR="005B3030" w:rsidRDefault="00522E8F">
            <w:pPr>
              <w:pStyle w:val="Compact"/>
              <w:spacing w:line="240" w:lineRule="auto"/>
              <w:ind w:firstLine="0"/>
              <w:jc w:val="left"/>
            </w:pPr>
            <w:r>
              <w:rPr>
                <w:sz w:val="24"/>
                <w:szCs w:val="24"/>
              </w:rPr>
              <w:t>Версия при исполнении</w:t>
            </w:r>
          </w:p>
        </w:tc>
        <w:tc>
          <w:tcPr>
            <w:tcW w:w="1669" w:type="dxa"/>
          </w:tcPr>
          <w:p w:rsidR="005B3030" w:rsidRDefault="00522E8F">
            <w:pPr>
              <w:pStyle w:val="Compact"/>
              <w:spacing w:line="240" w:lineRule="auto"/>
              <w:ind w:firstLine="0"/>
            </w:pPr>
            <w:r>
              <w:rPr>
                <w:sz w:val="24"/>
                <w:szCs w:val="24"/>
              </w:rPr>
              <w:t>Контроль S3-версии Н/У</w:t>
            </w:r>
          </w:p>
        </w:tc>
        <w:tc>
          <w:tcPr>
            <w:tcW w:w="1418" w:type="dxa"/>
          </w:tcPr>
          <w:p w:rsidR="005B3030" w:rsidRDefault="00522E8F">
            <w:pPr>
              <w:pStyle w:val="Compact"/>
              <w:spacing w:line="240" w:lineRule="auto"/>
              <w:ind w:firstLine="0"/>
            </w:pPr>
            <w:r>
              <w:rPr>
                <w:sz w:val="24"/>
                <w:szCs w:val="24"/>
              </w:rPr>
              <w:t>Н/У</w:t>
            </w:r>
          </w:p>
        </w:tc>
        <w:tc>
          <w:tcPr>
            <w:tcW w:w="1675" w:type="dxa"/>
          </w:tcPr>
          <w:p w:rsidR="005B3030" w:rsidRDefault="00522E8F">
            <w:pPr>
              <w:pStyle w:val="Compact"/>
              <w:spacing w:line="240" w:lineRule="auto"/>
              <w:ind w:firstLine="0"/>
            </w:pPr>
            <w:r>
              <w:rPr>
                <w:sz w:val="24"/>
                <w:szCs w:val="24"/>
              </w:rPr>
              <w:t>Управление разделом данных</w:t>
            </w:r>
          </w:p>
        </w:tc>
        <w:tc>
          <w:tcPr>
            <w:tcW w:w="1605" w:type="dxa"/>
          </w:tcPr>
          <w:p w:rsidR="005B3030" w:rsidRDefault="00522E8F">
            <w:pPr>
              <w:pStyle w:val="Compact"/>
              <w:spacing w:line="240" w:lineRule="auto"/>
              <w:ind w:firstLine="0"/>
            </w:pPr>
            <w:r>
              <w:rPr>
                <w:sz w:val="24"/>
                <w:szCs w:val="24"/>
              </w:rPr>
              <w:t>План для S3-версии Н/У</w:t>
            </w:r>
          </w:p>
        </w:tc>
        <w:tc>
          <w:tcPr>
            <w:tcW w:w="1602" w:type="dxa"/>
          </w:tcPr>
          <w:p w:rsidR="005B3030" w:rsidRDefault="00522E8F">
            <w:pPr>
              <w:pStyle w:val="Compact"/>
              <w:spacing w:line="240" w:lineRule="auto"/>
              <w:ind w:firstLine="0"/>
            </w:pPr>
            <w:r>
              <w:rPr>
                <w:sz w:val="24"/>
                <w:szCs w:val="24"/>
              </w:rPr>
              <w:t>Версия плана Н/У</w:t>
            </w:r>
          </w:p>
        </w:tc>
      </w:tr>
      <w:tr w:rsidR="005B3030" w:rsidTr="005B3030">
        <w:trPr>
          <w:cantSplit/>
        </w:trPr>
        <w:tc>
          <w:tcPr>
            <w:tcW w:w="1669" w:type="dxa"/>
          </w:tcPr>
          <w:p w:rsidR="005B3030" w:rsidRDefault="00522E8F">
            <w:pPr>
              <w:pStyle w:val="Compact"/>
              <w:spacing w:line="240" w:lineRule="auto"/>
              <w:ind w:firstLine="0"/>
              <w:jc w:val="left"/>
            </w:pPr>
            <w:r>
              <w:rPr>
                <w:sz w:val="24"/>
                <w:szCs w:val="24"/>
              </w:rPr>
              <w:t>Обоснование</w:t>
            </w:r>
          </w:p>
        </w:tc>
        <w:tc>
          <w:tcPr>
            <w:tcW w:w="1669" w:type="dxa"/>
          </w:tcPr>
          <w:p w:rsidR="005B3030" w:rsidRDefault="00522E8F">
            <w:pPr>
              <w:pStyle w:val="Compact"/>
              <w:spacing w:line="240" w:lineRule="auto"/>
              <w:ind w:firstLine="0"/>
            </w:pPr>
            <w:r>
              <w:rPr>
                <w:sz w:val="24"/>
                <w:szCs w:val="24"/>
              </w:rPr>
              <w:t>Вероятность чтения</w:t>
            </w:r>
          </w:p>
        </w:tc>
        <w:tc>
          <w:tcPr>
            <w:tcW w:w="1418" w:type="dxa"/>
          </w:tcPr>
          <w:p w:rsidR="005B3030" w:rsidRDefault="00522E8F">
            <w:pPr>
              <w:pStyle w:val="Compact"/>
              <w:spacing w:line="240" w:lineRule="auto"/>
              <w:ind w:firstLine="0"/>
            </w:pPr>
            <w:r>
              <w:rPr>
                <w:sz w:val="24"/>
                <w:szCs w:val="24"/>
              </w:rPr>
              <w:t>Затраты и задержка</w:t>
            </w:r>
          </w:p>
        </w:tc>
        <w:tc>
          <w:tcPr>
            <w:tcW w:w="1675" w:type="dxa"/>
          </w:tcPr>
          <w:p w:rsidR="005B3030" w:rsidRDefault="00522E8F">
            <w:pPr>
              <w:pStyle w:val="Compact"/>
              <w:spacing w:line="240" w:lineRule="auto"/>
              <w:ind w:firstLine="0"/>
            </w:pPr>
            <w:r>
              <w:rPr>
                <w:sz w:val="24"/>
                <w:szCs w:val="24"/>
              </w:rPr>
              <w:t>Результат оптимизации</w:t>
            </w:r>
          </w:p>
        </w:tc>
        <w:tc>
          <w:tcPr>
            <w:tcW w:w="1605" w:type="dxa"/>
          </w:tcPr>
          <w:p w:rsidR="005B3030" w:rsidRDefault="00522E8F">
            <w:pPr>
              <w:pStyle w:val="Compact"/>
              <w:spacing w:line="240" w:lineRule="auto"/>
              <w:ind w:firstLine="0"/>
            </w:pPr>
            <w:r>
              <w:rPr>
                <w:sz w:val="24"/>
                <w:szCs w:val="24"/>
              </w:rPr>
              <w:t>Условие политики</w:t>
            </w:r>
          </w:p>
        </w:tc>
        <w:tc>
          <w:tcPr>
            <w:tcW w:w="1602" w:type="dxa"/>
          </w:tcPr>
          <w:p w:rsidR="005B3030" w:rsidRDefault="00522E8F">
            <w:pPr>
              <w:pStyle w:val="Compact"/>
              <w:spacing w:line="240" w:lineRule="auto"/>
              <w:ind w:firstLine="0"/>
            </w:pPr>
            <w:r>
              <w:rPr>
                <w:sz w:val="24"/>
                <w:szCs w:val="24"/>
              </w:rPr>
              <w:t>Правила размещения</w:t>
            </w:r>
          </w:p>
        </w:tc>
      </w:tr>
      <w:tr w:rsidR="005B3030" w:rsidTr="005B3030">
        <w:trPr>
          <w:cantSplit/>
        </w:trPr>
        <w:tc>
          <w:tcPr>
            <w:tcW w:w="1669" w:type="dxa"/>
          </w:tcPr>
          <w:p w:rsidR="005B3030" w:rsidRDefault="00522E8F">
            <w:pPr>
              <w:pStyle w:val="Compact"/>
              <w:spacing w:line="240" w:lineRule="auto"/>
              <w:ind w:firstLine="0"/>
              <w:jc w:val="left"/>
            </w:pPr>
            <w:r>
              <w:rPr>
                <w:sz w:val="24"/>
                <w:szCs w:val="24"/>
              </w:rPr>
              <w:t>Ручное решение</w:t>
            </w:r>
          </w:p>
        </w:tc>
        <w:tc>
          <w:tcPr>
            <w:tcW w:w="1669" w:type="dxa"/>
          </w:tcPr>
          <w:p w:rsidR="005B3030" w:rsidRDefault="00522E8F">
            <w:pPr>
              <w:pStyle w:val="Compact"/>
              <w:spacing w:line="240" w:lineRule="auto"/>
              <w:ind w:firstLine="0"/>
            </w:pPr>
            <w:r>
              <w:rPr>
                <w:sz w:val="24"/>
                <w:szCs w:val="24"/>
              </w:rPr>
              <w:t>Не требуется</w:t>
            </w:r>
          </w:p>
        </w:tc>
        <w:tc>
          <w:tcPr>
            <w:tcW w:w="1418" w:type="dxa"/>
          </w:tcPr>
          <w:p w:rsidR="005B3030" w:rsidRDefault="00522E8F">
            <w:pPr>
              <w:pStyle w:val="Compact"/>
              <w:spacing w:line="240" w:lineRule="auto"/>
              <w:ind w:firstLine="0"/>
            </w:pPr>
            <w:r>
              <w:rPr>
                <w:sz w:val="24"/>
                <w:szCs w:val="24"/>
              </w:rPr>
              <w:t>Н/У</w:t>
            </w:r>
          </w:p>
        </w:tc>
        <w:tc>
          <w:tcPr>
            <w:tcW w:w="1675" w:type="dxa"/>
          </w:tcPr>
          <w:p w:rsidR="005B3030" w:rsidRDefault="00522E8F">
            <w:pPr>
              <w:pStyle w:val="Compact"/>
              <w:spacing w:line="240" w:lineRule="auto"/>
              <w:ind w:firstLine="0"/>
            </w:pPr>
            <w:r>
              <w:rPr>
                <w:sz w:val="24"/>
                <w:szCs w:val="24"/>
              </w:rPr>
              <w:t>Н/У</w:t>
            </w:r>
          </w:p>
        </w:tc>
        <w:tc>
          <w:tcPr>
            <w:tcW w:w="1605" w:type="dxa"/>
          </w:tcPr>
          <w:p w:rsidR="005B3030" w:rsidRDefault="00522E8F">
            <w:pPr>
              <w:pStyle w:val="Compact"/>
              <w:spacing w:line="240" w:lineRule="auto"/>
              <w:ind w:firstLine="0"/>
            </w:pPr>
            <w:r>
              <w:rPr>
                <w:sz w:val="24"/>
                <w:szCs w:val="24"/>
              </w:rPr>
              <w:t>Не требуется</w:t>
            </w:r>
          </w:p>
        </w:tc>
        <w:tc>
          <w:tcPr>
            <w:tcW w:w="1602" w:type="dxa"/>
          </w:tcPr>
          <w:p w:rsidR="005B3030" w:rsidRDefault="00522E8F">
            <w:pPr>
              <w:pStyle w:val="Compact"/>
              <w:spacing w:line="240" w:lineRule="auto"/>
              <w:ind w:firstLine="0"/>
            </w:pPr>
            <w:r>
              <w:rPr>
                <w:sz w:val="24"/>
                <w:szCs w:val="24"/>
              </w:rPr>
              <w:t>Не требуется</w:t>
            </w:r>
          </w:p>
        </w:tc>
      </w:tr>
    </w:tbl>
    <w:bookmarkEnd w:id="35"/>
    <w:p w:rsidR="005B3030" w:rsidRDefault="00522E8F">
      <w:pPr>
        <w:pStyle w:val="BodyText"/>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w:t>
      </w:r>
      <w:r>
        <w:lastRenderedPageBreak/>
        <w:t>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p w:rsidR="005B3030" w:rsidRDefault="00522E8F">
      <w:pPr>
        <w:pStyle w:val="Heading2"/>
      </w:pPr>
      <w:bookmarkStart w:id="36" w:name="GOSTHeading181"/>
      <w:bookmarkStart w:id="37" w:name="требования-к-разрабатываемой-системе"/>
      <w:bookmarkEnd w:id="28"/>
      <w:bookmarkEnd w:id="34"/>
      <w:r>
        <w:t>1.3 Требования к разрабатываемой системе</w:t>
      </w:r>
      <w:bookmarkEnd w:id="36"/>
    </w:p>
    <w:p w:rsidR="005B3030" w:rsidRDefault="00522E8F">
      <w:pPr>
        <w:pStyle w:val="FirstParagraph"/>
      </w:pPr>
      <w:r>
        <w:t>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p w:rsidR="005B3030" w:rsidRDefault="00522E8F">
      <w:pPr>
        <w:pStyle w:val="Heading3"/>
      </w:pPr>
      <w:bookmarkStart w:id="38" w:name="GOSTHeading182"/>
      <w:bookmarkStart w:id="39" w:name="X8598c0664c0a28e1ff66ecf15bcb872afa60c4f"/>
      <w:r>
        <w:t>1.3.1 Назначение и границы разрабатываемого расширения</w:t>
      </w:r>
      <w:bookmarkEnd w:id="38"/>
    </w:p>
    <w:p w:rsidR="005B3030" w:rsidRDefault="00522E8F">
      <w:pPr>
        <w:pStyle w:val="FirstParagraph"/>
      </w:pPr>
      <w:r>
        <w:t>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rsidR="005B3030" w:rsidRDefault="00522E8F">
      <w:pPr>
        <w:pStyle w:val="BodyText"/>
      </w:pPr>
      <w:r>
        <w:t>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rsidR="005B3030" w:rsidRDefault="00522E8F">
      <w:pPr>
        <w:pStyle w:val="BodyText"/>
      </w:pPr>
      <w:r>
        <w:t>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p w:rsidR="005B3030" w:rsidRDefault="00522E8F">
      <w:pPr>
        <w:pStyle w:val="Heading3"/>
      </w:pPr>
      <w:bookmarkStart w:id="40" w:name="GOSTHeading183"/>
      <w:bookmarkStart w:id="41" w:name="требования-к-выполняемым-функциям"/>
      <w:bookmarkEnd w:id="39"/>
      <w:r>
        <w:lastRenderedPageBreak/>
        <w:t>1.3.2 Требования к выполняемым функциям</w:t>
      </w:r>
      <w:bookmarkEnd w:id="40"/>
    </w:p>
    <w:p w:rsidR="005B3030" w:rsidRDefault="00522E8F">
      <w:pPr>
        <w:pStyle w:val="FirstParagraph"/>
      </w:pPr>
      <w:r>
        <w:t>Функциональные требования приведены в Таблице 1.4.</w:t>
      </w:r>
    </w:p>
    <w:p w:rsidR="005B3030" w:rsidRDefault="00522E8F">
      <w:pPr>
        <w:pStyle w:val="TableCaption"/>
      </w:pPr>
      <w:bookmarkStart w:id="42" w:name="gost-tbl:functional_requirements"/>
      <w:r>
        <w:t>Таблица 1.4 — Функциональные требования</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Caption w:val="Таблица 1.4 — Функциональные требования"/>
      </w:tblPr>
      <w:tblGrid>
        <w:gridCol w:w="711"/>
        <w:gridCol w:w="8927"/>
      </w:tblGrid>
      <w:tr w:rsidR="005B3030" w:rsidTr="005B3030">
        <w:trPr>
          <w:cnfStyle w:val="100000000000" w:firstRow="1" w:lastRow="0" w:firstColumn="0" w:lastColumn="0" w:oddVBand="0" w:evenVBand="0" w:oddHBand="0" w:evenHBand="0" w:firstRowFirstColumn="0" w:firstRowLastColumn="0" w:lastRowFirstColumn="0" w:lastRowLastColumn="0"/>
          <w:cantSplit/>
          <w:tblHeader/>
        </w:trPr>
        <w:tc>
          <w:tcPr>
            <w:tcW w:w="711" w:type="dxa"/>
          </w:tcPr>
          <w:p w:rsidR="005B3030" w:rsidRDefault="00522E8F">
            <w:pPr>
              <w:pStyle w:val="Compact"/>
              <w:spacing w:line="240" w:lineRule="auto"/>
              <w:ind w:firstLine="0"/>
              <w:jc w:val="center"/>
            </w:pPr>
            <w:r>
              <w:rPr>
                <w:b w:val="0"/>
                <w:sz w:val="24"/>
                <w:szCs w:val="24"/>
              </w:rPr>
              <w:t>Код</w:t>
            </w:r>
          </w:p>
        </w:tc>
        <w:tc>
          <w:tcPr>
            <w:tcW w:w="8927" w:type="dxa"/>
          </w:tcPr>
          <w:p w:rsidR="005B3030" w:rsidRDefault="00522E8F">
            <w:pPr>
              <w:pStyle w:val="Compact"/>
              <w:spacing w:line="240" w:lineRule="auto"/>
              <w:ind w:firstLine="0"/>
              <w:jc w:val="center"/>
            </w:pPr>
            <w:r>
              <w:rPr>
                <w:b w:val="0"/>
                <w:sz w:val="24"/>
                <w:szCs w:val="24"/>
              </w:rPr>
              <w:t>Требование</w:t>
            </w:r>
          </w:p>
        </w:tc>
      </w:tr>
      <w:tr w:rsidR="005B3030" w:rsidTr="005B3030">
        <w:trPr>
          <w:cantSplit/>
        </w:trPr>
        <w:tc>
          <w:tcPr>
            <w:tcW w:w="711" w:type="dxa"/>
          </w:tcPr>
          <w:p w:rsidR="005B3030" w:rsidRDefault="00522E8F">
            <w:pPr>
              <w:pStyle w:val="Compact"/>
              <w:spacing w:line="240" w:lineRule="auto"/>
              <w:ind w:firstLine="0"/>
              <w:jc w:val="left"/>
            </w:pPr>
            <w:r>
              <w:rPr>
                <w:sz w:val="24"/>
                <w:szCs w:val="24"/>
              </w:rPr>
              <w:t>F-01</w:t>
            </w:r>
          </w:p>
        </w:tc>
        <w:tc>
          <w:tcPr>
            <w:tcW w:w="8927" w:type="dxa"/>
          </w:tcPr>
          <w:p w:rsidR="005B3030" w:rsidRDefault="00522E8F">
            <w:pPr>
              <w:pStyle w:val="Compact"/>
              <w:spacing w:line="240" w:lineRule="auto"/>
              <w:ind w:firstLine="0"/>
            </w:pPr>
            <w:r>
              <w:rPr>
                <w:sz w:val="24"/>
                <w:szCs w:val="24"/>
              </w:rPr>
              <w:t>Регистрировать время, объект и версию, операцию, результат и объём клиентских обращений отдельно от миграций</w:t>
            </w:r>
          </w:p>
        </w:tc>
      </w:tr>
      <w:tr w:rsidR="005B3030" w:rsidTr="005B3030">
        <w:trPr>
          <w:cantSplit/>
        </w:trPr>
        <w:tc>
          <w:tcPr>
            <w:tcW w:w="711" w:type="dxa"/>
          </w:tcPr>
          <w:p w:rsidR="005B3030" w:rsidRDefault="00522E8F">
            <w:pPr>
              <w:pStyle w:val="Compact"/>
              <w:spacing w:line="240" w:lineRule="auto"/>
              <w:ind w:firstLine="0"/>
              <w:jc w:val="left"/>
            </w:pPr>
            <w:r>
              <w:rPr>
                <w:sz w:val="24"/>
                <w:szCs w:val="24"/>
              </w:rPr>
              <w:t>F-02</w:t>
            </w:r>
          </w:p>
        </w:tc>
        <w:tc>
          <w:tcPr>
            <w:tcW w:w="8927" w:type="dxa"/>
          </w:tcPr>
          <w:p w:rsidR="005B3030" w:rsidRDefault="00522E8F">
            <w:pPr>
              <w:pStyle w:val="Compact"/>
              <w:spacing w:line="240" w:lineRule="auto"/>
              <w:ind w:firstLine="0"/>
            </w:pPr>
            <w:r>
              <w:rPr>
                <w:sz w:val="24"/>
                <w:szCs w:val="24"/>
              </w:rPr>
              <w:t>Получать каталог, размеры и размещение объектов, состояние классов</w:t>
            </w:r>
          </w:p>
        </w:tc>
      </w:tr>
      <w:tr w:rsidR="005B3030" w:rsidTr="005B3030">
        <w:trPr>
          <w:cantSplit/>
        </w:trPr>
        <w:tc>
          <w:tcPr>
            <w:tcW w:w="711" w:type="dxa"/>
          </w:tcPr>
          <w:p w:rsidR="005B3030" w:rsidRDefault="00522E8F">
            <w:pPr>
              <w:pStyle w:val="Compact"/>
              <w:spacing w:line="240" w:lineRule="auto"/>
              <w:ind w:firstLine="0"/>
              <w:jc w:val="left"/>
            </w:pPr>
            <w:r>
              <w:rPr>
                <w:sz w:val="24"/>
                <w:szCs w:val="24"/>
              </w:rPr>
              <w:t>F-03</w:t>
            </w:r>
          </w:p>
        </w:tc>
        <w:tc>
          <w:tcPr>
            <w:tcW w:w="8927" w:type="dxa"/>
          </w:tcPr>
          <w:p w:rsidR="005B3030" w:rsidRDefault="00522E8F">
            <w:pPr>
              <w:pStyle w:val="Compact"/>
              <w:spacing w:line="240" w:lineRule="auto"/>
              <w:ind w:firstLine="0"/>
            </w:pPr>
            <w:r>
              <w:rPr>
                <w:sz w:val="24"/>
                <w:szCs w:val="24"/>
              </w:rPr>
              <w:t>Готовить признаки из прошлой истории с обработкой новых объектов и неполных данных</w:t>
            </w:r>
          </w:p>
        </w:tc>
      </w:tr>
      <w:tr w:rsidR="005B3030" w:rsidTr="005B3030">
        <w:trPr>
          <w:cantSplit/>
        </w:trPr>
        <w:tc>
          <w:tcPr>
            <w:tcW w:w="711" w:type="dxa"/>
          </w:tcPr>
          <w:p w:rsidR="005B3030" w:rsidRDefault="00522E8F">
            <w:pPr>
              <w:pStyle w:val="Compact"/>
              <w:spacing w:line="240" w:lineRule="auto"/>
              <w:ind w:firstLine="0"/>
              <w:jc w:val="left"/>
            </w:pPr>
            <w:r>
              <w:rPr>
                <w:sz w:val="24"/>
                <w:szCs w:val="24"/>
              </w:rPr>
              <w:t>F-04</w:t>
            </w:r>
          </w:p>
        </w:tc>
        <w:tc>
          <w:tcPr>
            <w:tcW w:w="8927" w:type="dxa"/>
          </w:tcPr>
          <w:p w:rsidR="005B3030" w:rsidRDefault="00522E8F">
            <w:pPr>
              <w:pStyle w:val="Compact"/>
              <w:spacing w:line="240" w:lineRule="auto"/>
              <w:ind w:firstLine="0"/>
            </w:pPr>
            <w:r>
              <w:rPr>
                <w:sz w:val="24"/>
                <w:szCs w:val="24"/>
              </w:rPr>
              <w:t>Обучать, обновлять и вводить в работу модель, а при ошибке обновления сохранять пригодную модель</w:t>
            </w:r>
          </w:p>
        </w:tc>
      </w:tr>
      <w:tr w:rsidR="005B3030" w:rsidTr="005B3030">
        <w:trPr>
          <w:cantSplit/>
        </w:trPr>
        <w:tc>
          <w:tcPr>
            <w:tcW w:w="711" w:type="dxa"/>
          </w:tcPr>
          <w:p w:rsidR="005B3030" w:rsidRDefault="00522E8F">
            <w:pPr>
              <w:pStyle w:val="Compact"/>
              <w:spacing w:line="240" w:lineRule="auto"/>
              <w:ind w:firstLine="0"/>
              <w:jc w:val="left"/>
            </w:pPr>
            <w:r>
              <w:rPr>
                <w:sz w:val="24"/>
                <w:szCs w:val="24"/>
              </w:rPr>
              <w:t>F-05</w:t>
            </w:r>
          </w:p>
        </w:tc>
        <w:tc>
          <w:tcPr>
            <w:tcW w:w="8927" w:type="dxa"/>
          </w:tcPr>
          <w:p w:rsidR="005B3030" w:rsidRDefault="00522E8F">
            <w:pPr>
              <w:pStyle w:val="Compact"/>
              <w:spacing w:line="240" w:lineRule="auto"/>
              <w:ind w:firstLine="0"/>
            </w:pPr>
            <w:r>
              <w:rPr>
                <w:sz w:val="24"/>
                <w:szCs w:val="24"/>
              </w:rPr>
              <w:t>Ранжировать рекомендации с учётом ёмкости, размеров, доступа, запретов и бюджета миграций</w:t>
            </w:r>
          </w:p>
        </w:tc>
      </w:tr>
      <w:tr w:rsidR="005B3030" w:rsidTr="005B3030">
        <w:trPr>
          <w:cantSplit/>
        </w:trPr>
        <w:tc>
          <w:tcPr>
            <w:tcW w:w="711" w:type="dxa"/>
          </w:tcPr>
          <w:p w:rsidR="005B3030" w:rsidRDefault="00522E8F">
            <w:pPr>
              <w:pStyle w:val="Compact"/>
              <w:spacing w:line="240" w:lineRule="auto"/>
              <w:ind w:firstLine="0"/>
              <w:jc w:val="left"/>
            </w:pPr>
            <w:r>
              <w:rPr>
                <w:sz w:val="24"/>
                <w:szCs w:val="24"/>
              </w:rPr>
              <w:t>F-06</w:t>
            </w:r>
          </w:p>
        </w:tc>
        <w:tc>
          <w:tcPr>
            <w:tcW w:w="8927" w:type="dxa"/>
          </w:tcPr>
          <w:p w:rsidR="005B3030" w:rsidRDefault="00522E8F">
            <w:pPr>
              <w:pStyle w:val="Compact"/>
              <w:spacing w:line="240" w:lineRule="auto"/>
              <w:ind w:firstLine="0"/>
            </w:pPr>
            <w:r>
              <w:rPr>
                <w:sz w:val="24"/>
                <w:szCs w:val="24"/>
              </w:rPr>
              <w:t>Объяснять прогноз спроса, ожидаемый эффект и ограничения рекомендации</w:t>
            </w:r>
          </w:p>
        </w:tc>
      </w:tr>
      <w:tr w:rsidR="005B3030" w:rsidTr="005B3030">
        <w:trPr>
          <w:cantSplit/>
        </w:trPr>
        <w:tc>
          <w:tcPr>
            <w:tcW w:w="711" w:type="dxa"/>
          </w:tcPr>
          <w:p w:rsidR="005B3030" w:rsidRDefault="00522E8F">
            <w:pPr>
              <w:pStyle w:val="Compact"/>
              <w:spacing w:line="240" w:lineRule="auto"/>
              <w:ind w:firstLine="0"/>
              <w:jc w:val="left"/>
            </w:pPr>
            <w:r>
              <w:rPr>
                <w:sz w:val="24"/>
                <w:szCs w:val="24"/>
              </w:rPr>
              <w:t>F-07</w:t>
            </w:r>
          </w:p>
        </w:tc>
        <w:tc>
          <w:tcPr>
            <w:tcW w:w="8927" w:type="dxa"/>
          </w:tcPr>
          <w:p w:rsidR="005B3030" w:rsidRDefault="00522E8F">
            <w:pPr>
              <w:pStyle w:val="Compact"/>
              <w:spacing w:line="240" w:lineRule="auto"/>
              <w:ind w:firstLine="0"/>
            </w:pPr>
            <w:r>
              <w:rPr>
                <w:sz w:val="24"/>
                <w:szCs w:val="24"/>
              </w:rPr>
              <w:t>Подтверждать весь план или допустимую часть, отклонять план, отменять ожидающие действия и приостанавливать новые переносы</w:t>
            </w:r>
          </w:p>
        </w:tc>
      </w:tr>
      <w:tr w:rsidR="005B3030" w:rsidTr="005B3030">
        <w:trPr>
          <w:cantSplit/>
        </w:trPr>
        <w:tc>
          <w:tcPr>
            <w:tcW w:w="711" w:type="dxa"/>
          </w:tcPr>
          <w:p w:rsidR="005B3030" w:rsidRDefault="00522E8F">
            <w:pPr>
              <w:pStyle w:val="Compact"/>
              <w:spacing w:line="240" w:lineRule="auto"/>
              <w:ind w:firstLine="0"/>
              <w:jc w:val="left"/>
            </w:pPr>
            <w:r>
              <w:rPr>
                <w:sz w:val="24"/>
                <w:szCs w:val="24"/>
              </w:rPr>
              <w:t>F-08</w:t>
            </w:r>
          </w:p>
        </w:tc>
        <w:tc>
          <w:tcPr>
            <w:tcW w:w="8927" w:type="dxa"/>
          </w:tcPr>
          <w:p w:rsidR="005B3030" w:rsidRDefault="00522E8F">
            <w:pPr>
              <w:pStyle w:val="Compact"/>
              <w:spacing w:line="240" w:lineRule="auto"/>
              <w:ind w:firstLine="0"/>
            </w:pPr>
            <w:r>
              <w:rPr>
                <w:sz w:val="24"/>
                <w:szCs w:val="24"/>
              </w:rPr>
              <w:t>Перед копированием проверять версию, расположение, запреты и доступные ресурсы</w:t>
            </w:r>
          </w:p>
        </w:tc>
      </w:tr>
      <w:tr w:rsidR="005B3030" w:rsidTr="005B3030">
        <w:trPr>
          <w:cantSplit/>
        </w:trPr>
        <w:tc>
          <w:tcPr>
            <w:tcW w:w="711" w:type="dxa"/>
          </w:tcPr>
          <w:p w:rsidR="005B3030" w:rsidRDefault="00522E8F">
            <w:pPr>
              <w:pStyle w:val="Compact"/>
              <w:spacing w:line="240" w:lineRule="auto"/>
              <w:ind w:firstLine="0"/>
              <w:jc w:val="left"/>
            </w:pPr>
            <w:r>
              <w:rPr>
                <w:sz w:val="24"/>
                <w:szCs w:val="24"/>
              </w:rPr>
              <w:t>F-09</w:t>
            </w:r>
          </w:p>
        </w:tc>
        <w:tc>
          <w:tcPr>
            <w:tcW w:w="8927" w:type="dxa"/>
          </w:tcPr>
          <w:p w:rsidR="005B3030" w:rsidRDefault="00522E8F">
            <w:pPr>
              <w:pStyle w:val="Compact"/>
              <w:spacing w:line="240" w:lineRule="auto"/>
              <w:ind w:firstLine="0"/>
            </w:pPr>
            <w:r>
              <w:rPr>
                <w:sz w:val="24"/>
                <w:szCs w:val="24"/>
              </w:rPr>
              <w:t>Переносить версии в обоих направлениях с проверкой копии до изменения расположения</w:t>
            </w:r>
          </w:p>
        </w:tc>
      </w:tr>
      <w:tr w:rsidR="005B3030" w:rsidTr="005B3030">
        <w:trPr>
          <w:cantSplit/>
        </w:trPr>
        <w:tc>
          <w:tcPr>
            <w:tcW w:w="711" w:type="dxa"/>
          </w:tcPr>
          <w:p w:rsidR="005B3030" w:rsidRDefault="00522E8F">
            <w:pPr>
              <w:pStyle w:val="Compact"/>
              <w:spacing w:line="240" w:lineRule="auto"/>
              <w:ind w:firstLine="0"/>
              <w:jc w:val="left"/>
            </w:pPr>
            <w:r>
              <w:rPr>
                <w:sz w:val="24"/>
                <w:szCs w:val="24"/>
              </w:rPr>
              <w:t>F-10</w:t>
            </w:r>
          </w:p>
        </w:tc>
        <w:tc>
          <w:tcPr>
            <w:tcW w:w="8927" w:type="dxa"/>
          </w:tcPr>
          <w:p w:rsidR="005B3030" w:rsidRDefault="00522E8F">
            <w:pPr>
              <w:pStyle w:val="Compact"/>
              <w:spacing w:line="240" w:lineRule="auto"/>
              <w:ind w:firstLine="0"/>
            </w:pPr>
            <w:r>
              <w:rPr>
                <w:sz w:val="24"/>
                <w:szCs w:val="24"/>
              </w:rPr>
              <w:t>Сохранять состояние миграции и безопасно продолжать её после ошибки или перезапуска</w:t>
            </w:r>
          </w:p>
        </w:tc>
      </w:tr>
      <w:tr w:rsidR="005B3030" w:rsidTr="005B3030">
        <w:trPr>
          <w:cantSplit/>
        </w:trPr>
        <w:tc>
          <w:tcPr>
            <w:tcW w:w="711" w:type="dxa"/>
          </w:tcPr>
          <w:p w:rsidR="005B3030" w:rsidRDefault="00522E8F">
            <w:pPr>
              <w:pStyle w:val="Compact"/>
              <w:spacing w:line="240" w:lineRule="auto"/>
              <w:ind w:firstLine="0"/>
              <w:jc w:val="left"/>
            </w:pPr>
            <w:r>
              <w:rPr>
                <w:sz w:val="24"/>
                <w:szCs w:val="24"/>
              </w:rPr>
              <w:t>F-11</w:t>
            </w:r>
          </w:p>
        </w:tc>
        <w:tc>
          <w:tcPr>
            <w:tcW w:w="8927" w:type="dxa"/>
          </w:tcPr>
          <w:p w:rsidR="005B3030" w:rsidRDefault="00522E8F">
            <w:pPr>
              <w:pStyle w:val="Compact"/>
              <w:spacing w:line="240" w:lineRule="auto"/>
              <w:ind w:firstLine="0"/>
            </w:pPr>
            <w:r>
              <w:rPr>
                <w:sz w:val="24"/>
                <w:szCs w:val="24"/>
              </w:rPr>
              <w:t>Хранить историю рекомендаций, действий администратора, переносов и ошибок</w:t>
            </w:r>
          </w:p>
        </w:tc>
      </w:tr>
      <w:tr w:rsidR="005B3030" w:rsidTr="005B3030">
        <w:trPr>
          <w:cantSplit/>
        </w:trPr>
        <w:tc>
          <w:tcPr>
            <w:tcW w:w="711" w:type="dxa"/>
          </w:tcPr>
          <w:p w:rsidR="005B3030" w:rsidRDefault="00522E8F">
            <w:pPr>
              <w:pStyle w:val="Compact"/>
              <w:spacing w:line="240" w:lineRule="auto"/>
              <w:ind w:firstLine="0"/>
              <w:jc w:val="left"/>
            </w:pPr>
            <w:r>
              <w:rPr>
                <w:sz w:val="24"/>
                <w:szCs w:val="24"/>
              </w:rPr>
              <w:t>F-12</w:t>
            </w:r>
          </w:p>
        </w:tc>
        <w:tc>
          <w:tcPr>
            <w:tcW w:w="8927" w:type="dxa"/>
          </w:tcPr>
          <w:p w:rsidR="005B3030" w:rsidRDefault="00522E8F">
            <w:pPr>
              <w:pStyle w:val="Compact"/>
              <w:spacing w:line="240" w:lineRule="auto"/>
              <w:ind w:firstLine="0"/>
            </w:pPr>
            <w:r>
              <w:rPr>
                <w:sz w:val="24"/>
                <w:szCs w:val="24"/>
              </w:rPr>
              <w:t>Поддерживать базовую политику без пригодной модели и воспроизводимое сравнение политик</w:t>
            </w:r>
          </w:p>
        </w:tc>
      </w:tr>
    </w:tbl>
    <w:bookmarkEnd w:id="42"/>
    <w:p w:rsidR="005B3030" w:rsidRDefault="00522E8F">
      <w:pPr>
        <w:pStyle w:val="BodyText"/>
        <w:spacing w:before="120"/>
      </w:pPr>
      <w:r>
        <w:t>Дубли событий не должны увеличивать спрос, а пропуски не должны восприниматься как отсутствие обращений [28], [14].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p w:rsidR="005B3030" w:rsidRDefault="00522E8F">
      <w:pPr>
        <w:pStyle w:val="Heading3"/>
      </w:pPr>
      <w:bookmarkStart w:id="43" w:name="GOSTHeading184"/>
      <w:bookmarkStart w:id="44" w:name="Xdb707555efbebf79085f09f4406032331bf47a7"/>
      <w:bookmarkEnd w:id="41"/>
      <w:r>
        <w:t>1.3.3 Требования к надёжности и сохранности данных</w:t>
      </w:r>
      <w:bookmarkEnd w:id="43"/>
    </w:p>
    <w:p w:rsidR="005B3030" w:rsidRDefault="00522E8F">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w:t>
      </w:r>
      <w:r>
        <w:lastRenderedPageBreak/>
        <w:t>должны приводить к потере данных, успешной выдаче неполного содержимого или созданию новой миграции при повторе команды.</w:t>
      </w:r>
    </w:p>
    <w:p w:rsidR="005B3030" w:rsidRDefault="00522E8F">
      <w:pPr>
        <w:pStyle w:val="BodyText"/>
      </w:pPr>
      <w:r>
        <w:t>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p w:rsidR="005B3030" w:rsidRDefault="00522E8F">
      <w:pPr>
        <w:pStyle w:val="Heading3"/>
      </w:pPr>
      <w:bookmarkStart w:id="45" w:name="GOSTHeading185"/>
      <w:bookmarkStart w:id="46" w:name="X1a41606fbcc094a8f28278d5d0d457f412fe2d6"/>
      <w:bookmarkEnd w:id="44"/>
      <w:r>
        <w:t>1.3.4 Требования к доступу и интерфейсу администратора</w:t>
      </w:r>
      <w:bookmarkEnd w:id="45"/>
    </w:p>
    <w:p w:rsidR="005B3030" w:rsidRDefault="00522E8F">
      <w:pPr>
        <w:pStyle w:val="FirstParagraph"/>
      </w:pPr>
      <w:r>
        <w:t>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rsidR="005B3030" w:rsidRDefault="00522E8F">
      <w:pPr>
        <w:pStyle w:val="BodyText"/>
      </w:pPr>
      <w:r>
        <w:t>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p w:rsidR="005B3030" w:rsidRDefault="00522E8F">
      <w:pPr>
        <w:pStyle w:val="Heading3"/>
      </w:pPr>
      <w:bookmarkStart w:id="47" w:name="GOSTHeading186"/>
      <w:bookmarkStart w:id="48" w:name="X3d05233e198e0fa8e62fa8496281208f25711a5"/>
      <w:bookmarkEnd w:id="46"/>
      <w:r>
        <w:t>1.3.5 Требования к ресурсам, совместимости и контролю выполнения</w:t>
      </w:r>
      <w:bookmarkEnd w:id="47"/>
    </w:p>
    <w:p w:rsidR="005B3030" w:rsidRDefault="00522E8F">
      <w:pPr>
        <w:pStyle w:val="FirstParagraph"/>
      </w:pPr>
      <w:r>
        <w:t>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rsidR="005B3030" w:rsidRDefault="00522E8F">
      <w:pPr>
        <w:pStyle w:val="BodyText"/>
      </w:pPr>
      <w:r>
        <w:t>Проектные критерии приёмки приведены в Таблице 1.5 и фиксируются до итогового сравнения.</w:t>
      </w:r>
    </w:p>
    <w:p w:rsidR="005B3030" w:rsidRDefault="00522E8F">
      <w:pPr>
        <w:pStyle w:val="TableCaption"/>
      </w:pPr>
      <w:bookmarkStart w:id="49" w:name="gost-tbl:acceptance_profile"/>
      <w:r>
        <w:lastRenderedPageBreak/>
        <w:t>Таблица 1.5 — Измеримые требования к системе и условия их проверки</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Caption w:val="Таблица 1.5 — Измеримые требования к системе и условия их проверки"/>
      </w:tblPr>
      <w:tblGrid>
        <w:gridCol w:w="2669"/>
        <w:gridCol w:w="6969"/>
      </w:tblGrid>
      <w:tr w:rsidR="005B3030" w:rsidTr="005B3030">
        <w:trPr>
          <w:cnfStyle w:val="100000000000" w:firstRow="1" w:lastRow="0" w:firstColumn="0" w:lastColumn="0" w:oddVBand="0" w:evenVBand="0" w:oddHBand="0" w:evenHBand="0" w:firstRowFirstColumn="0" w:firstRowLastColumn="0" w:lastRowFirstColumn="0" w:lastRowLastColumn="0"/>
          <w:cantSplit/>
          <w:tblHeader/>
        </w:trPr>
        <w:tc>
          <w:tcPr>
            <w:tcW w:w="2669" w:type="dxa"/>
          </w:tcPr>
          <w:p w:rsidR="005B3030" w:rsidRDefault="00522E8F">
            <w:pPr>
              <w:pStyle w:val="Compact"/>
              <w:spacing w:line="240" w:lineRule="auto"/>
              <w:ind w:firstLine="0"/>
              <w:jc w:val="center"/>
            </w:pPr>
            <w:r>
              <w:rPr>
                <w:b w:val="0"/>
                <w:sz w:val="24"/>
                <w:szCs w:val="24"/>
              </w:rPr>
              <w:t>Параметр</w:t>
            </w:r>
          </w:p>
        </w:tc>
        <w:tc>
          <w:tcPr>
            <w:tcW w:w="6969" w:type="dxa"/>
          </w:tcPr>
          <w:p w:rsidR="005B3030" w:rsidRDefault="00522E8F">
            <w:pPr>
              <w:pStyle w:val="Compact"/>
              <w:spacing w:line="240" w:lineRule="auto"/>
              <w:ind w:firstLine="0"/>
              <w:jc w:val="center"/>
            </w:pPr>
            <w:r>
              <w:rPr>
                <w:b w:val="0"/>
                <w:sz w:val="24"/>
                <w:szCs w:val="24"/>
              </w:rPr>
              <w:t>Требование и условия проверки</w:t>
            </w:r>
          </w:p>
        </w:tc>
      </w:tr>
      <w:tr w:rsidR="005B3030" w:rsidTr="005B3030">
        <w:trPr>
          <w:cantSplit/>
        </w:trPr>
        <w:tc>
          <w:tcPr>
            <w:tcW w:w="2669" w:type="dxa"/>
          </w:tcPr>
          <w:p w:rsidR="005B3030" w:rsidRDefault="00522E8F">
            <w:pPr>
              <w:pStyle w:val="Compact"/>
              <w:spacing w:line="240" w:lineRule="auto"/>
              <w:ind w:firstLine="0"/>
              <w:jc w:val="left"/>
            </w:pPr>
            <w:r>
              <w:rPr>
                <w:sz w:val="24"/>
                <w:szCs w:val="24"/>
              </w:rPr>
              <w:t>Масштаб проверки</w:t>
            </w:r>
          </w:p>
        </w:tc>
        <w:tc>
          <w:tcPr>
            <w:tcW w:w="6969" w:type="dxa"/>
          </w:tcPr>
          <w:p w:rsidR="005B3030" w:rsidRDefault="00522E8F">
            <w:pPr>
              <w:pStyle w:val="Compact"/>
              <w:spacing w:line="240" w:lineRule="auto"/>
              <w:ind w:firstLine="0"/>
            </w:pPr>
            <w:r>
              <w:rPr>
                <w:sz w:val="24"/>
                <w:szCs w:val="24"/>
              </w:rPr>
              <w:t>Каталог из 10 000 текущих завершённых объектов по 1 МиБ</w:t>
            </w:r>
          </w:p>
        </w:tc>
      </w:tr>
      <w:tr w:rsidR="005B3030" w:rsidTr="005B3030">
        <w:trPr>
          <w:cantSplit/>
        </w:trPr>
        <w:tc>
          <w:tcPr>
            <w:tcW w:w="2669" w:type="dxa"/>
          </w:tcPr>
          <w:p w:rsidR="005B3030" w:rsidRDefault="00522E8F">
            <w:pPr>
              <w:pStyle w:val="Compact"/>
              <w:spacing w:line="240" w:lineRule="auto"/>
              <w:ind w:firstLine="0"/>
              <w:jc w:val="left"/>
            </w:pPr>
            <w:r>
              <w:rPr>
                <w:sz w:val="24"/>
                <w:szCs w:val="24"/>
              </w:rPr>
              <w:t>Клиентская нагрузка</w:t>
            </w:r>
          </w:p>
        </w:tc>
        <w:tc>
          <w:tcPr>
            <w:tcW w:w="6969" w:type="dxa"/>
          </w:tcPr>
          <w:p w:rsidR="005B3030" w:rsidRDefault="00522E8F">
            <w:pPr>
              <w:pStyle w:val="Compact"/>
              <w:spacing w:line="240" w:lineRule="auto"/>
              <w:ind w:firstLine="0"/>
            </w:pPr>
            <w:r>
              <w:rPr>
                <w:sz w:val="24"/>
                <w:szCs w:val="24"/>
              </w:rPr>
              <w:t>20 полных чтений в секунду при ограничении числа одновременных запросов до 8. В задержке учитываются очередь и ожидание</w:t>
            </w:r>
          </w:p>
        </w:tc>
      </w:tr>
      <w:tr w:rsidR="005B3030" w:rsidTr="005B3030">
        <w:trPr>
          <w:cantSplit/>
        </w:trPr>
        <w:tc>
          <w:tcPr>
            <w:tcW w:w="2669" w:type="dxa"/>
          </w:tcPr>
          <w:p w:rsidR="005B3030" w:rsidRDefault="00522E8F">
            <w:pPr>
              <w:pStyle w:val="Compact"/>
              <w:spacing w:line="240" w:lineRule="auto"/>
              <w:ind w:firstLine="0"/>
              <w:jc w:val="left"/>
            </w:pPr>
            <w:r>
              <w:rPr>
                <w:sz w:val="24"/>
                <w:szCs w:val="24"/>
              </w:rPr>
              <w:t>Время планирования</w:t>
            </w:r>
          </w:p>
        </w:tc>
        <w:tc>
          <w:tcPr>
            <w:tcW w:w="6969" w:type="dxa"/>
          </w:tcPr>
          <w:p w:rsidR="005B3030" w:rsidRDefault="00522E8F">
            <w:pPr>
              <w:pStyle w:val="Compact"/>
              <w:spacing w:line="240" w:lineRule="auto"/>
              <w:ind w:firstLine="0"/>
            </w:pPr>
            <w:r>
              <w:rPr>
                <w:sz w:val="24"/>
                <w:szCs w:val="24"/>
              </w:rPr>
              <w:t>Полный расчёт рекомендаций занимает не более 30 с при цикле планирования каждые 300 с и указанном масштабе проверки</w:t>
            </w:r>
          </w:p>
        </w:tc>
      </w:tr>
      <w:tr w:rsidR="005B3030" w:rsidTr="005B3030">
        <w:trPr>
          <w:cantSplit/>
        </w:trPr>
        <w:tc>
          <w:tcPr>
            <w:tcW w:w="2669" w:type="dxa"/>
          </w:tcPr>
          <w:p w:rsidR="005B3030" w:rsidRDefault="00522E8F">
            <w:pPr>
              <w:pStyle w:val="Compact"/>
              <w:spacing w:line="240" w:lineRule="auto"/>
              <w:ind w:firstLine="0"/>
              <w:jc w:val="left"/>
            </w:pPr>
            <w:r>
              <w:rPr>
                <w:sz w:val="24"/>
                <w:szCs w:val="24"/>
              </w:rPr>
              <w:t>Вычислительные ресурсы</w:t>
            </w:r>
          </w:p>
        </w:tc>
        <w:tc>
          <w:tcPr>
            <w:tcW w:w="6969" w:type="dxa"/>
          </w:tcPr>
          <w:p w:rsidR="005B3030" w:rsidRDefault="00522E8F">
            <w:pPr>
              <w:pStyle w:val="Compact"/>
              <w:spacing w:line="240" w:lineRule="auto"/>
              <w:ind w:firstLine="0"/>
            </w:pPr>
            <w:r>
              <w:rPr>
                <w:sz w:val="24"/>
                <w:szCs w:val="24"/>
              </w:rPr>
              <w:t>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rsidR="005B3030" w:rsidTr="005B3030">
        <w:trPr>
          <w:cantSplit/>
        </w:trPr>
        <w:tc>
          <w:tcPr>
            <w:tcW w:w="2669" w:type="dxa"/>
          </w:tcPr>
          <w:p w:rsidR="005B3030" w:rsidRDefault="00522E8F">
            <w:pPr>
              <w:pStyle w:val="Compact"/>
              <w:spacing w:line="240" w:lineRule="auto"/>
              <w:ind w:firstLine="0"/>
              <w:jc w:val="left"/>
            </w:pPr>
            <w:r>
              <w:rPr>
                <w:sz w:val="24"/>
                <w:szCs w:val="24"/>
              </w:rPr>
              <w:t>Подготовка модели</w:t>
            </w:r>
          </w:p>
        </w:tc>
        <w:tc>
          <w:tcPr>
            <w:tcW w:w="6969" w:type="dxa"/>
          </w:tcPr>
          <w:p w:rsidR="005B3030" w:rsidRDefault="00522E8F">
            <w:pPr>
              <w:pStyle w:val="Compact"/>
              <w:spacing w:line="240" w:lineRule="auto"/>
              <w:ind w:firstLine="0"/>
            </w:pPr>
            <w:r>
              <w:rPr>
                <w:sz w:val="24"/>
                <w:szCs w:val="24"/>
              </w:rPr>
              <w:t>Первоначальная подготовка занимает не более 30 мин, а обновление — не более 300 с в установленной ресурсной квоте</w:t>
            </w:r>
          </w:p>
        </w:tc>
      </w:tr>
      <w:tr w:rsidR="005B3030" w:rsidTr="005B3030">
        <w:trPr>
          <w:cantSplit/>
        </w:trPr>
        <w:tc>
          <w:tcPr>
            <w:tcW w:w="2669" w:type="dxa"/>
          </w:tcPr>
          <w:p w:rsidR="005B3030" w:rsidRDefault="00522E8F">
            <w:pPr>
              <w:pStyle w:val="Compact"/>
              <w:spacing w:line="240" w:lineRule="auto"/>
              <w:ind w:firstLine="0"/>
              <w:jc w:val="left"/>
            </w:pPr>
            <w:r>
              <w:rPr>
                <w:sz w:val="24"/>
                <w:szCs w:val="24"/>
              </w:rPr>
              <w:t>Влияние на чтение</w:t>
            </w:r>
          </w:p>
        </w:tc>
        <w:tc>
          <w:tcPr>
            <w:tcW w:w="6969" w:type="dxa"/>
          </w:tcPr>
          <w:p w:rsidR="005B3030" w:rsidRDefault="00522E8F">
            <w:pPr>
              <w:pStyle w:val="Compact"/>
              <w:spacing w:line="240" w:lineRule="auto"/>
              <w:ind w:firstLine="0"/>
            </w:pPr>
            <w:r>
              <w:rPr>
                <w:sz w:val="24"/>
                <w:szCs w:val="24"/>
              </w:rPr>
              <w:t>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rsidR="005B3030" w:rsidTr="005B3030">
        <w:trPr>
          <w:cantSplit/>
        </w:trPr>
        <w:tc>
          <w:tcPr>
            <w:tcW w:w="2669" w:type="dxa"/>
          </w:tcPr>
          <w:p w:rsidR="005B3030" w:rsidRDefault="00522E8F">
            <w:pPr>
              <w:pStyle w:val="Compact"/>
              <w:spacing w:line="240" w:lineRule="auto"/>
              <w:ind w:firstLine="0"/>
              <w:jc w:val="left"/>
            </w:pPr>
            <w:r>
              <w:rPr>
                <w:sz w:val="24"/>
                <w:szCs w:val="24"/>
              </w:rPr>
              <w:t>Ответ административного API</w:t>
            </w:r>
          </w:p>
        </w:tc>
        <w:tc>
          <w:tcPr>
            <w:tcW w:w="6969" w:type="dxa"/>
          </w:tcPr>
          <w:p w:rsidR="005B3030" w:rsidRDefault="00522E8F">
            <w:pPr>
              <w:pStyle w:val="Compact"/>
              <w:spacing w:line="240" w:lineRule="auto"/>
              <w:ind w:firstLine="0"/>
            </w:pPr>
            <w:r>
              <w:rPr>
                <w:sz w:val="24"/>
                <w:szCs w:val="24"/>
              </w:rPr>
              <w:t>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9"/>
    <w:p w:rsidR="005B3030" w:rsidRDefault="00522E8F">
      <w:pPr>
        <w:pStyle w:val="BodyText"/>
        <w:spacing w:before="120"/>
      </w:pPr>
      <w:r>
        <w:t>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p w:rsidR="005B3030" w:rsidRDefault="00522E8F">
      <w:pPr>
        <w:pStyle w:val="Heading3"/>
      </w:pPr>
      <w:bookmarkStart w:id="50" w:name="GOSTHeading187"/>
      <w:bookmarkStart w:id="51" w:name="требования-к-жизненному-циклу-модели"/>
      <w:bookmarkEnd w:id="48"/>
      <w:r>
        <w:t>1.3.6 Требования к жизненному циклу модели</w:t>
      </w:r>
      <w:bookmarkEnd w:id="50"/>
    </w:p>
    <w:p w:rsidR="005B3030" w:rsidRDefault="00522E8F">
      <w:pPr>
        <w:pStyle w:val="FirstParagraph"/>
      </w:pPr>
      <w:r>
        <w:t>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p w:rsidR="005B3030" w:rsidRDefault="00522E8F">
      <w:pPr>
        <w:pStyle w:val="Heading3"/>
      </w:pPr>
      <w:bookmarkStart w:id="52" w:name="GOSTHeading188"/>
      <w:bookmarkStart w:id="53" w:name="X73520e9ff043217c8d5da338e052bc52fa0c6cf"/>
      <w:bookmarkEnd w:id="51"/>
      <w:r>
        <w:lastRenderedPageBreak/>
        <w:t>1.3.7 Требования к проверке эффективности и минимальному результату</w:t>
      </w:r>
      <w:bookmarkEnd w:id="52"/>
    </w:p>
    <w:p w:rsidR="005B3030" w:rsidRDefault="00522E8F">
      <w:pPr>
        <w:pStyle w:val="FirstParagraph"/>
      </w:pPr>
      <w:r>
        <w:t>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давности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rsidR="005B3030" w:rsidRDefault="00522E8F">
      <w:pPr>
        <w:pStyle w:val="BodyText"/>
      </w:pPr>
      <w:r>
        <w:t>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rsidR="005B3030" w:rsidRDefault="00522E8F">
      <w:pPr>
        <w:pStyle w:val="BodyText"/>
      </w:pPr>
      <w:r>
        <w:t>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rsidR="005B3030" w:rsidRDefault="00522E8F">
      <w:pPr>
        <w:pStyle w:val="BodyText"/>
      </w:pPr>
      <w:r>
        <w:t>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p w:rsidR="005B3030" w:rsidRDefault="00522E8F">
      <w:pPr>
        <w:pStyle w:val="Heading2"/>
      </w:pPr>
      <w:bookmarkStart w:id="54" w:name="GOSTHeading189"/>
      <w:bookmarkStart w:id="55" w:name="выводы-по-исследовательскому-разделу"/>
      <w:bookmarkEnd w:id="37"/>
      <w:bookmarkEnd w:id="53"/>
      <w:r>
        <w:lastRenderedPageBreak/>
        <w:t>1.4 Выводы по исследовательскому разделу</w:t>
      </w:r>
      <w:bookmarkEnd w:id="54"/>
    </w:p>
    <w:p w:rsidR="005B3030" w:rsidRDefault="00522E8F">
      <w:pPr>
        <w:pStyle w:val="FirstParagraph"/>
      </w:pPr>
      <w:r>
        <w:t>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rsidR="005B3030" w:rsidRDefault="00522E8F">
      <w:pPr>
        <w:pStyle w:val="BodyText"/>
      </w:pPr>
      <w:r>
        <w:t>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rsidR="005B3030" w:rsidRDefault="00522E8F">
      <w:pPr>
        <w:pStyle w:val="BodyText"/>
      </w:pPr>
      <w:r>
        <w:t>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p w:rsidR="005B3030" w:rsidRDefault="00522E8F">
      <w:pPr>
        <w:pStyle w:val="Heading1"/>
      </w:pPr>
      <w:bookmarkStart w:id="56" w:name="GOSTHeading190"/>
      <w:bookmarkStart w:id="57" w:name="аналитический-раздел"/>
      <w:bookmarkEnd w:id="6"/>
      <w:bookmarkEnd w:id="55"/>
      <w:r>
        <w:lastRenderedPageBreak/>
        <w:t>2 АНАЛИТИЧЕСКИЙ РАЗДЕЛ</w:t>
      </w:r>
      <w:bookmarkEnd w:id="56"/>
    </w:p>
    <w:p w:rsidR="005B3030" w:rsidRDefault="00522E8F">
      <w:pPr>
        <w:pStyle w:val="FirstParagraph"/>
      </w:pPr>
      <w:r>
        <w:t>Раздел превращает требования раздела 1.3 пояснительной записки в проект СППР: математическую модель и алгоритмы, процессы, архитектуру и инструменты реализации.</w:t>
      </w:r>
    </w:p>
    <w:p w:rsidR="005B3030" w:rsidRDefault="00522E8F">
      <w:pPr>
        <w:pStyle w:val="Heading2"/>
      </w:pPr>
      <w:bookmarkStart w:id="58" w:name="GOSTHeading191"/>
      <w:bookmarkStart w:id="59" w:name="X84bd9294f1307ff8601e5cfa6da9c74af29fe47"/>
      <w:r>
        <w:t>2.1 Математическое и алгоритмическое обеспечение</w:t>
      </w:r>
      <w:bookmarkEnd w:id="58"/>
    </w:p>
    <w:p w:rsidR="005B3030" w:rsidRDefault="00522E8F">
      <w:pPr>
        <w:pStyle w:val="FirstParagraph"/>
      </w:pPr>
      <w:r>
        <w:t>Подраздел формализует задачу размещения и описывает модель прогноза, подготовку данных, обучение, алгоритм планирования, объяснение и протокол переноса.</w:t>
      </w:r>
    </w:p>
    <w:p w:rsidR="005B3030" w:rsidRDefault="00522E8F">
      <w:pPr>
        <w:pStyle w:val="Heading3"/>
      </w:pPr>
      <w:bookmarkStart w:id="60" w:name="GOSTHeading192"/>
      <w:bookmarkStart w:id="61" w:name="постановка-задачи-размещения"/>
      <w:r>
        <w:t>2.1.1 Постановка задачи размещения</w:t>
      </w:r>
      <w:bookmarkEnd w:id="60"/>
    </w:p>
    <w:p w:rsidR="005B3030" w:rsidRDefault="00522E8F">
      <w:pPr>
        <w:pStyle w:val="FirstParagraph"/>
      </w:pPr>
      <w:r>
        <w:t>В каждом цикле планирования для текущей версии каждого объекта выбирается класс хранения HOT или COLD так, чтобы уменьшить ожидаемую суммарную задержку клиентских чтений за горизонт прогноза. Выбор ограничен ёмкостью классов, бюджетом копирования и закреплёнными объектами, размещение которых в цикле не меняется. На входе задачи прогноз спроса и состояние каталога Metadata, на выходе план переносов. Задача реализует функциональное требование F-05 с учётом ограничений ресурсов из раздела 1.3.5 пояснительной записки.</w:t>
      </w:r>
    </w:p>
    <w:p w:rsidR="005B3030" w:rsidRDefault="00522E8F">
      <w:pPr>
        <w:pStyle w:val="BodyText"/>
      </w:pPr>
      <w:r>
        <w:t xml:space="preserve">Цикл планирования начинается в момент </w:t>
      </w:r>
      <m:oMath>
        <m:r>
          <w:rPr>
            <w:rFonts w:ascii="Cambria Math" w:hAnsi="Cambria Math"/>
          </w:rPr>
          <m:t>T</m:t>
        </m:r>
      </m:oMath>
      <w:r>
        <w:t xml:space="preserve"> и повторяется с шагом 300 с. Решение принимается для множества </w:t>
      </w:r>
      <m:oMath>
        <m:r>
          <w:rPr>
            <w:rFonts w:ascii="Cambria Math" w:hAnsi="Cambria Math"/>
          </w:rPr>
          <m:t>I</m:t>
        </m:r>
      </m:oMath>
      <w:r>
        <w:t xml:space="preserve"> объектов, текущие версии которых зарегистрированы в Metadata в момент </w:t>
      </w:r>
      <m:oMath>
        <m:r>
          <w:rPr>
            <w:rFonts w:ascii="Cambria Math" w:hAnsi="Cambria Math"/>
          </w:rPr>
          <m:t>T</m:t>
        </m:r>
      </m:oMath>
      <w:r>
        <w:t xml:space="preserve">; </w:t>
      </w:r>
      <m:oMath>
        <m:r>
          <w:rPr>
            <w:rFonts w:ascii="Cambria Math" w:hAnsi="Cambria Math"/>
          </w:rPr>
          <m:t>i</m:t>
        </m:r>
      </m:oMath>
      <w:r>
        <w:t xml:space="preserve"> — номер объекта в </w:t>
      </w:r>
      <m:oMath>
        <m:r>
          <w:rPr>
            <w:rFonts w:ascii="Cambria Math" w:hAnsi="Cambria Math"/>
          </w:rPr>
          <m:t>I</m:t>
        </m:r>
      </m:oMath>
      <w:r>
        <w:t xml:space="preserve">, а </w:t>
      </w:r>
      <m:oMath>
        <m:r>
          <m:rPr>
            <m:sty m:val="p"/>
          </m:rPr>
          <w:rPr>
            <w:rFonts w:ascii="Cambria Math" w:hAnsi="Cambria Math"/>
          </w:rPr>
          <m:t>|</m:t>
        </m:r>
        <m:r>
          <w:rPr>
            <w:rFonts w:ascii="Cambria Math" w:hAnsi="Cambria Math"/>
          </w:rPr>
          <m:t>I</m:t>
        </m:r>
        <m:r>
          <m:rPr>
            <m:sty m:val="p"/>
          </m:rPr>
          <w:rPr>
            <w:rFonts w:ascii="Cambria Math" w:hAnsi="Cambria Math"/>
          </w:rPr>
          <m:t>|</m:t>
        </m:r>
      </m:oMath>
      <w:r>
        <w:t xml:space="preserve"> — число объектов. Для объекта </w:t>
      </w:r>
      <m:oMath>
        <m:r>
          <w:rPr>
            <w:rFonts w:ascii="Cambria Math" w:hAnsi="Cambria Math"/>
          </w:rPr>
          <m:t>i</m:t>
        </m:r>
      </m:oMath>
      <w:r>
        <w:t xml:space="preserve"> известны размер текущей версии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и текущее размещение </w:t>
      </w:r>
      <m:oMath>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тек</m:t>
            </m:r>
          </m:sup>
        </m:sSubSup>
      </m:oMath>
      <w:r>
        <w:t xml:space="preserve"> — класс HOT или COLD, в котором объект хранится в момент </w:t>
      </w:r>
      <m:oMath>
        <m:r>
          <w:rPr>
            <w:rFonts w:ascii="Cambria Math" w:hAnsi="Cambria Math"/>
          </w:rPr>
          <m:t>T</m:t>
        </m:r>
      </m:oMath>
      <w:r>
        <w:t xml:space="preserve">. Переменная решения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 класс, в котором объект будет храниться по плану. План </w:t>
      </w:r>
      <m:oMath>
        <m:r>
          <w:rPr>
            <w:rFonts w:ascii="Cambria Math" w:hAnsi="Cambria Math"/>
          </w:rPr>
          <m:t>h</m:t>
        </m:r>
      </m:oMath>
      <w:r>
        <w:t xml:space="preserve"> делит </w:t>
      </w:r>
      <m:oMath>
        <m:r>
          <w:rPr>
            <w:rFonts w:ascii="Cambria Math" w:hAnsi="Cambria Math"/>
          </w:rPr>
          <m:t>I</m:t>
        </m:r>
      </m:oMath>
      <w:r>
        <w:t xml:space="preserve"> на множество </w:t>
      </w:r>
      <m:oMath>
        <m:sSub>
          <m:sSubPr>
            <m:ctrlPr>
              <w:rPr>
                <w:rFonts w:ascii="Cambria Math" w:hAnsi="Cambria Math"/>
              </w:rPr>
            </m:ctrlPr>
          </m:sSubPr>
          <m:e>
            <m:r>
              <w:rPr>
                <w:rFonts w:ascii="Cambria Math" w:hAnsi="Cambria Math"/>
              </w:rPr>
              <m:t>I</m:t>
            </m:r>
          </m:e>
          <m:sub>
            <m:r>
              <m:rPr>
                <m:sty m:val="p"/>
              </m:rPr>
              <w:rPr>
                <w:rFonts w:ascii="Cambria Math" w:hAnsi="Cambria Math"/>
              </w:rPr>
              <m:t>HOT</m:t>
            </m:r>
          </m:sub>
        </m:sSub>
      </m:oMath>
      <w:r>
        <w:t xml:space="preserve"> объектов с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=HOT</m:t>
        </m:r>
      </m:oMath>
      <w:r>
        <w:t xml:space="preserve"> и множество </w:t>
      </w:r>
      <m:oMath>
        <m:sSub>
          <m:sSubPr>
            <m:ctrlPr>
              <w:rPr>
                <w:rFonts w:ascii="Cambria Math" w:hAnsi="Cambria Math"/>
              </w:rPr>
            </m:ctrlPr>
          </m:sSubPr>
          <m:e>
            <m:r>
              <w:rPr>
                <w:rFonts w:ascii="Cambria Math" w:hAnsi="Cambria Math"/>
              </w:rPr>
              <m:t>I</m:t>
            </m:r>
          </m:e>
          <m:sub>
            <m:r>
              <m:rPr>
                <m:sty m:val="p"/>
              </m:rPr>
              <w:rPr>
                <w:rFonts w:ascii="Cambria Math" w:hAnsi="Cambria Math"/>
              </w:rPr>
              <m:t>COLD</m:t>
            </m:r>
          </m:sub>
        </m:sSub>
      </m:oMath>
      <w:r>
        <w:t xml:space="preserve"> объектов с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=COLD</m:t>
        </m:r>
      </m:oMath>
      <w:r>
        <w:t xml:space="preserve">, а объекты с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тек</m:t>
            </m:r>
          </m:sup>
        </m:sSubSup>
      </m:oMath>
      <w:r>
        <w:t xml:space="preserve"> образуют множество переносимых объектов </w:t>
      </w:r>
      <m:oMath>
        <m:sSub>
          <m:sSubPr>
            <m:ctrlPr>
              <w:rPr>
                <w:rFonts w:ascii="Cambria Math" w:hAnsi="Cambria Math"/>
              </w:rPr>
            </m:ctrlPr>
          </m:sSubPr>
          <m:e>
            <m:r>
              <w:rPr>
                <w:rFonts w:ascii="Cambria Math" w:hAnsi="Cambria Math"/>
              </w:rPr>
              <m:t>I</m:t>
            </m:r>
          </m:e>
          <m:sub>
            <m:r>
              <m:rPr>
                <m:sty m:val="p"/>
              </m:rPr>
              <w:rPr>
                <w:rFonts w:ascii="Cambria Math" w:hAnsi="Cambria Math"/>
              </w:rPr>
              <m:t>пер</m:t>
            </m:r>
          </m:sub>
        </m:sSub>
      </m:oMath>
      <w:r>
        <w:t>.</w:t>
      </w:r>
    </w:p>
    <w:p w:rsidR="005B3030" w:rsidRDefault="00522E8F">
      <w:pPr>
        <w:pStyle w:val="BodyText"/>
      </w:pPr>
      <w:r>
        <w:lastRenderedPageBreak/>
        <w:t xml:space="preserve">Закреплёнными называются объекты с запретом переноса, участвующие в выполняемом переносе или перенесённые раньше минимального интервала. Они входят в </w:t>
      </w:r>
      <m:oMath>
        <m:r>
          <w:rPr>
            <w:rFonts w:ascii="Cambria Math" w:hAnsi="Cambria Math"/>
          </w:rPr>
          <m:t>I</m:t>
        </m:r>
      </m:oMath>
      <w:r>
        <w:t xml:space="preserve">, но для них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тек</m:t>
            </m:r>
          </m:sup>
        </m:sSubSup>
      </m:oMath>
      <w:r>
        <w:t xml:space="preserve"> (требование F-05). Предыдущие версии объектов в </w:t>
      </w:r>
      <m:oMath>
        <m:r>
          <w:rPr>
            <w:rFonts w:ascii="Cambria Math" w:hAnsi="Cambria Math"/>
          </w:rPr>
          <m:t>I</m:t>
        </m:r>
      </m:oMath>
      <w:r>
        <w:t xml:space="preserve"> не входят, но занимаемое ими место учитывается в ограничениях ёмкости как объём предыдущих версий </w:t>
      </w:r>
      <m:oMath>
        <m:sSubSup>
          <m:sSubSupPr>
            <m:ctrlPr>
              <w:rPr>
                <w:rFonts w:ascii="Cambria Math" w:hAnsi="Cambria Math"/>
              </w:rPr>
            </m:ctrlPr>
          </m:sSubSupPr>
          <m:e>
            <m:r>
              <w:rPr>
                <w:rFonts w:ascii="Cambria Math" w:hAnsi="Cambria Math"/>
              </w:rPr>
              <m:t>S</m:t>
            </m:r>
          </m:e>
          <m:sub>
            <m:r>
              <m:rPr>
                <m:sty m:val="p"/>
              </m:rPr>
              <w:rPr>
                <w:rFonts w:ascii="Cambria Math" w:hAnsi="Cambria Math"/>
              </w:rPr>
              <m:t>HOT</m:t>
            </m:r>
          </m:sub>
          <m:sup>
            <m:r>
              <m:rPr>
                <m:sty m:val="p"/>
              </m:rPr>
              <w:rPr>
                <w:rFonts w:ascii="Cambria Math" w:hAnsi="Cambria Math"/>
              </w:rPr>
              <m:t>old</m:t>
            </m:r>
          </m:sup>
        </m:sSubSup>
      </m:oMath>
      <w:r>
        <w:t xml:space="preserve"> и </w:t>
      </w:r>
      <m:oMath>
        <m:sSubSup>
          <m:sSubSupPr>
            <m:ctrlPr>
              <w:rPr>
                <w:rFonts w:ascii="Cambria Math" w:hAnsi="Cambria Math"/>
              </w:rPr>
            </m:ctrlPr>
          </m:sSubSupPr>
          <m:e>
            <m:r>
              <w:rPr>
                <w:rFonts w:ascii="Cambria Math" w:hAnsi="Cambria Math"/>
              </w:rPr>
              <m:t>S</m:t>
            </m:r>
          </m:e>
          <m:sub>
            <m:r>
              <m:rPr>
                <m:sty m:val="p"/>
              </m:rPr>
              <w:rPr>
                <w:rFonts w:ascii="Cambria Math" w:hAnsi="Cambria Math"/>
              </w:rPr>
              <m:t>COLD</m:t>
            </m:r>
          </m:sub>
          <m:sup>
            <m:r>
              <m:rPr>
                <m:sty m:val="p"/>
              </m:rPr>
              <w:rPr>
                <w:rFonts w:ascii="Cambria Math" w:hAnsi="Cambria Math"/>
              </w:rPr>
              <m:t>old</m:t>
            </m:r>
          </m:sup>
        </m:sSubSup>
      </m:oMath>
      <w:r>
        <w:t xml:space="preserve"> в классах. Все обозначения модели размещения с единицами и источниками значений приведены в Таблице 2.1.</w:t>
      </w:r>
    </w:p>
    <w:p w:rsidR="005B3030" w:rsidRDefault="00522E8F">
      <w:pPr>
        <w:pStyle w:val="TableCaption"/>
      </w:pPr>
      <w:bookmarkStart w:id="62" w:name="gost-tbl:notation"/>
      <w:r>
        <w:t>Таблица 2.1 — Обозначения модели размещения</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Caption w:val="Таблица 2.1 — Обозначения модели размещения"/>
      </w:tblPr>
      <w:tblGrid>
        <w:gridCol w:w="1952"/>
        <w:gridCol w:w="3772"/>
        <w:gridCol w:w="1270"/>
        <w:gridCol w:w="2644"/>
      </w:tblGrid>
      <w:tr w:rsidR="005B3030" w:rsidTr="005B3030">
        <w:trPr>
          <w:cnfStyle w:val="100000000000" w:firstRow="1" w:lastRow="0" w:firstColumn="0" w:lastColumn="0" w:oddVBand="0" w:evenVBand="0" w:oddHBand="0" w:evenHBand="0" w:firstRowFirstColumn="0" w:firstRowLastColumn="0" w:lastRowFirstColumn="0" w:lastRowLastColumn="0"/>
          <w:cantSplit/>
          <w:tblHeader/>
        </w:trPr>
        <w:tc>
          <w:tcPr>
            <w:tcW w:w="1952" w:type="dxa"/>
          </w:tcPr>
          <w:p w:rsidR="005B3030" w:rsidRDefault="00522E8F">
            <w:pPr>
              <w:pStyle w:val="Compact"/>
              <w:spacing w:line="240" w:lineRule="auto"/>
              <w:ind w:firstLine="0"/>
              <w:jc w:val="center"/>
            </w:pPr>
            <w:r>
              <w:rPr>
                <w:b w:val="0"/>
                <w:sz w:val="24"/>
                <w:szCs w:val="24"/>
              </w:rPr>
              <w:t>Обозначение</w:t>
            </w:r>
          </w:p>
        </w:tc>
        <w:tc>
          <w:tcPr>
            <w:tcW w:w="3772" w:type="dxa"/>
          </w:tcPr>
          <w:p w:rsidR="005B3030" w:rsidRDefault="00522E8F">
            <w:pPr>
              <w:pStyle w:val="Compact"/>
              <w:spacing w:line="240" w:lineRule="auto"/>
              <w:ind w:firstLine="0"/>
              <w:jc w:val="center"/>
            </w:pPr>
            <w:r>
              <w:rPr>
                <w:b w:val="0"/>
                <w:sz w:val="24"/>
                <w:szCs w:val="24"/>
              </w:rPr>
              <w:t>Смысл</w:t>
            </w:r>
          </w:p>
        </w:tc>
        <w:tc>
          <w:tcPr>
            <w:tcW w:w="1270" w:type="dxa"/>
          </w:tcPr>
          <w:p w:rsidR="005B3030" w:rsidRDefault="00522E8F">
            <w:pPr>
              <w:pStyle w:val="Compact"/>
              <w:spacing w:line="240" w:lineRule="auto"/>
              <w:ind w:firstLine="0"/>
              <w:jc w:val="center"/>
            </w:pPr>
            <w:r>
              <w:rPr>
                <w:b w:val="0"/>
                <w:sz w:val="24"/>
                <w:szCs w:val="24"/>
              </w:rPr>
              <w:t>Единица</w:t>
            </w:r>
          </w:p>
        </w:tc>
        <w:tc>
          <w:tcPr>
            <w:tcW w:w="2644" w:type="dxa"/>
          </w:tcPr>
          <w:p w:rsidR="005B3030" w:rsidRDefault="00522E8F">
            <w:pPr>
              <w:pStyle w:val="Compact"/>
              <w:spacing w:line="240" w:lineRule="auto"/>
              <w:ind w:firstLine="0"/>
              <w:jc w:val="center"/>
            </w:pPr>
            <w:r>
              <w:rPr>
                <w:b w:val="0"/>
                <w:sz w:val="24"/>
                <w:szCs w:val="24"/>
              </w:rPr>
              <w:t>Откуда значение</w:t>
            </w:r>
          </w:p>
        </w:tc>
      </w:tr>
      <w:tr w:rsidR="005B3030" w:rsidTr="005B3030">
        <w:trPr>
          <w:cantSplit/>
        </w:trPr>
        <w:tc>
          <w:tcPr>
            <w:tcW w:w="1952" w:type="dxa"/>
          </w:tcPr>
          <w:p w:rsidR="005B3030" w:rsidRDefault="00522E8F">
            <w:pPr>
              <w:pStyle w:val="Compact"/>
              <w:spacing w:line="240" w:lineRule="auto"/>
              <w:ind w:firstLine="0"/>
              <w:jc w:val="left"/>
            </w:pPr>
            <m:oMathPara>
              <m:oMath>
                <m:r>
                  <w:rPr>
                    <w:rFonts w:ascii="Cambria Math" w:hAnsi="Cambria Math"/>
                  </w:rPr>
                  <m:t>T</m:t>
                </m:r>
              </m:oMath>
            </m:oMathPara>
          </w:p>
        </w:tc>
        <w:tc>
          <w:tcPr>
            <w:tcW w:w="3772" w:type="dxa"/>
          </w:tcPr>
          <w:p w:rsidR="005B3030" w:rsidRDefault="00522E8F">
            <w:pPr>
              <w:pStyle w:val="Compact"/>
              <w:spacing w:line="240" w:lineRule="auto"/>
              <w:ind w:firstLine="0"/>
            </w:pPr>
            <w:r>
              <w:rPr>
                <w:sz w:val="24"/>
                <w:szCs w:val="24"/>
              </w:rPr>
              <w:t>Момент начала цикла планирования</w:t>
            </w:r>
          </w:p>
        </w:tc>
        <w:tc>
          <w:tcPr>
            <w:tcW w:w="1270" w:type="dxa"/>
          </w:tcPr>
          <w:p w:rsidR="005B3030" w:rsidRDefault="00522E8F">
            <w:pPr>
              <w:pStyle w:val="Compact"/>
              <w:spacing w:line="240" w:lineRule="auto"/>
              <w:ind w:firstLine="0"/>
            </w:pPr>
            <w:r>
              <w:rPr>
                <w:sz w:val="24"/>
                <w:szCs w:val="24"/>
              </w:rPr>
              <w:t>время</w:t>
            </w:r>
          </w:p>
        </w:tc>
        <w:tc>
          <w:tcPr>
            <w:tcW w:w="2644" w:type="dxa"/>
          </w:tcPr>
          <w:p w:rsidR="005B3030" w:rsidRDefault="00522E8F">
            <w:pPr>
              <w:pStyle w:val="Compact"/>
              <w:spacing w:line="240" w:lineRule="auto"/>
              <w:ind w:firstLine="0"/>
            </w:pPr>
            <w:r>
              <w:rPr>
                <w:sz w:val="24"/>
                <w:szCs w:val="24"/>
              </w:rPr>
              <w:t>Расписание цикла планирования</w:t>
            </w:r>
          </w:p>
        </w:tc>
      </w:tr>
      <w:tr w:rsidR="005B3030" w:rsidTr="005B3030">
        <w:trPr>
          <w:cantSplit/>
        </w:trPr>
        <w:tc>
          <w:tcPr>
            <w:tcW w:w="1952" w:type="dxa"/>
          </w:tcPr>
          <w:p w:rsidR="005B3030" w:rsidRDefault="00522E8F">
            <w:pPr>
              <w:pStyle w:val="Compact"/>
              <w:spacing w:line="240" w:lineRule="auto"/>
              <w:ind w:firstLine="0"/>
              <w:jc w:val="left"/>
            </w:pPr>
            <m:oMathPara>
              <m:oMath>
                <m:r>
                  <w:rPr>
                    <w:rFonts w:ascii="Cambria Math" w:hAnsi="Cambria Math"/>
                  </w:rPr>
                  <m:t>I</m:t>
                </m:r>
              </m:oMath>
            </m:oMathPara>
          </w:p>
        </w:tc>
        <w:tc>
          <w:tcPr>
            <w:tcW w:w="3772" w:type="dxa"/>
          </w:tcPr>
          <w:p w:rsidR="005B3030" w:rsidRDefault="00522E8F">
            <w:pPr>
              <w:pStyle w:val="Compact"/>
              <w:spacing w:line="240" w:lineRule="auto"/>
              <w:ind w:firstLine="0"/>
            </w:pPr>
            <w:r>
              <w:rPr>
                <w:sz w:val="24"/>
                <w:szCs w:val="24"/>
              </w:rPr>
              <w:t xml:space="preserve">Множество объектов, текущие версии которых зарегистрированы в Metadata в момент </w:t>
            </w:r>
            <m:oMath>
              <m:r>
                <w:rPr>
                  <w:rFonts w:ascii="Cambria Math" w:hAnsi="Cambria Math"/>
                </w:rPr>
                <m:t>T</m:t>
              </m:r>
            </m:oMath>
          </w:p>
        </w:tc>
        <w:tc>
          <w:tcPr>
            <w:tcW w:w="1270" w:type="dxa"/>
          </w:tcPr>
          <w:p w:rsidR="005B3030" w:rsidRDefault="00522E8F">
            <w:pPr>
              <w:pStyle w:val="Compact"/>
              <w:spacing w:line="240" w:lineRule="auto"/>
              <w:ind w:firstLine="0"/>
            </w:pPr>
            <w:r>
              <w:rPr>
                <w:sz w:val="24"/>
                <w:szCs w:val="24"/>
              </w:rPr>
              <w:t>–</w:t>
            </w:r>
          </w:p>
        </w:tc>
        <w:tc>
          <w:tcPr>
            <w:tcW w:w="2644" w:type="dxa"/>
          </w:tcPr>
          <w:p w:rsidR="005B3030" w:rsidRDefault="00522E8F">
            <w:pPr>
              <w:pStyle w:val="Compact"/>
              <w:spacing w:line="240" w:lineRule="auto"/>
              <w:ind w:firstLine="0"/>
            </w:pPr>
            <w:r>
              <w:rPr>
                <w:sz w:val="24"/>
                <w:szCs w:val="24"/>
              </w:rPr>
              <w:t>Каталог Metadata</w:t>
            </w:r>
          </w:p>
        </w:tc>
      </w:tr>
      <w:tr w:rsidR="005B3030" w:rsidTr="005B3030">
        <w:trPr>
          <w:cantSplit/>
        </w:trPr>
        <w:tc>
          <w:tcPr>
            <w:tcW w:w="1952" w:type="dxa"/>
          </w:tcPr>
          <w:p w:rsidR="005B3030" w:rsidRDefault="00522E8F">
            <w:pPr>
              <w:pStyle w:val="Compact"/>
              <w:spacing w:line="240" w:lineRule="auto"/>
              <w:ind w:firstLine="0"/>
              <w:jc w:val="left"/>
            </w:pPr>
            <m:oMathPara>
              <m:oMath>
                <m:r>
                  <w:rPr>
                    <w:rFonts w:ascii="Cambria Math" w:hAnsi="Cambria Math"/>
                  </w:rPr>
                  <m:t>i</m:t>
                </m:r>
              </m:oMath>
            </m:oMathPara>
          </w:p>
        </w:tc>
        <w:tc>
          <w:tcPr>
            <w:tcW w:w="3772" w:type="dxa"/>
          </w:tcPr>
          <w:p w:rsidR="005B3030" w:rsidRDefault="00522E8F">
            <w:pPr>
              <w:pStyle w:val="Compact"/>
              <w:spacing w:line="240" w:lineRule="auto"/>
              <w:ind w:firstLine="0"/>
            </w:pPr>
            <w:r>
              <w:rPr>
                <w:sz w:val="24"/>
                <w:szCs w:val="24"/>
              </w:rPr>
              <w:t xml:space="preserve">Номер объекта в </w:t>
            </w:r>
            <m:oMath>
              <m:r>
                <w:rPr>
                  <w:rFonts w:ascii="Cambria Math" w:hAnsi="Cambria Math"/>
                </w:rPr>
                <m:t>I</m:t>
              </m:r>
            </m:oMath>
          </w:p>
        </w:tc>
        <w:tc>
          <w:tcPr>
            <w:tcW w:w="1270" w:type="dxa"/>
          </w:tcPr>
          <w:p w:rsidR="005B3030" w:rsidRDefault="00522E8F">
            <w:pPr>
              <w:pStyle w:val="Compact"/>
              <w:spacing w:line="240" w:lineRule="auto"/>
              <w:ind w:firstLine="0"/>
            </w:pPr>
            <w:r>
              <w:rPr>
                <w:sz w:val="24"/>
                <w:szCs w:val="24"/>
              </w:rPr>
              <w:t>–</w:t>
            </w:r>
          </w:p>
        </w:tc>
        <w:tc>
          <w:tcPr>
            <w:tcW w:w="2644" w:type="dxa"/>
          </w:tcPr>
          <w:p w:rsidR="005B3030" w:rsidRDefault="00522E8F">
            <w:pPr>
              <w:pStyle w:val="Compact"/>
              <w:spacing w:line="240" w:lineRule="auto"/>
              <w:ind w:firstLine="0"/>
            </w:pPr>
            <w:r>
              <w:rPr>
                <w:sz w:val="24"/>
                <w:szCs w:val="24"/>
              </w:rPr>
              <w:t xml:space="preserve">Нумерация элементов </w:t>
            </w:r>
            <m:oMath>
              <m:r>
                <w:rPr>
                  <w:rFonts w:ascii="Cambria Math" w:hAnsi="Cambria Math"/>
                </w:rPr>
                <m:t>I</m:t>
              </m:r>
            </m:oMath>
          </w:p>
        </w:tc>
      </w:tr>
      <w:tr w:rsidR="005B3030" w:rsidTr="005B3030">
        <w:trPr>
          <w:cantSplit/>
        </w:trPr>
        <w:tc>
          <w:tcPr>
            <w:tcW w:w="1952" w:type="dxa"/>
          </w:tcPr>
          <w:p w:rsidR="005B3030" w:rsidRDefault="00522E8F">
            <w:pPr>
              <w:pStyle w:val="Compact"/>
              <w:spacing w:line="240" w:lineRule="auto"/>
              <w:ind w:firstLine="0"/>
              <w:jc w:val="left"/>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3772" w:type="dxa"/>
          </w:tcPr>
          <w:p w:rsidR="005B3030" w:rsidRDefault="00522E8F">
            <w:pPr>
              <w:pStyle w:val="Compact"/>
              <w:spacing w:line="240" w:lineRule="auto"/>
              <w:ind w:firstLine="0"/>
            </w:pPr>
            <w:r>
              <w:rPr>
                <w:sz w:val="24"/>
                <w:szCs w:val="24"/>
              </w:rPr>
              <w:t xml:space="preserve">Размер текущей версии объекта </w:t>
            </w:r>
            <m:oMath>
              <m:r>
                <w:rPr>
                  <w:rFonts w:ascii="Cambria Math" w:hAnsi="Cambria Math"/>
                </w:rPr>
                <m:t>i</m:t>
              </m:r>
            </m:oMath>
          </w:p>
        </w:tc>
        <w:tc>
          <w:tcPr>
            <w:tcW w:w="1270" w:type="dxa"/>
          </w:tcPr>
          <w:p w:rsidR="005B3030" w:rsidRDefault="00522E8F">
            <w:pPr>
              <w:pStyle w:val="Compact"/>
              <w:spacing w:line="240" w:lineRule="auto"/>
              <w:ind w:firstLine="0"/>
            </w:pPr>
            <w:r>
              <w:rPr>
                <w:sz w:val="24"/>
                <w:szCs w:val="24"/>
              </w:rPr>
              <w:t>МиБ</w:t>
            </w:r>
          </w:p>
        </w:tc>
        <w:tc>
          <w:tcPr>
            <w:tcW w:w="2644" w:type="dxa"/>
          </w:tcPr>
          <w:p w:rsidR="005B3030" w:rsidRDefault="00522E8F">
            <w:pPr>
              <w:pStyle w:val="Compact"/>
              <w:spacing w:line="240" w:lineRule="auto"/>
              <w:ind w:firstLine="0"/>
            </w:pPr>
            <w:r>
              <w:rPr>
                <w:sz w:val="24"/>
                <w:szCs w:val="24"/>
              </w:rPr>
              <w:t>Каталог Metadata</w:t>
            </w:r>
          </w:p>
        </w:tc>
      </w:tr>
      <w:tr w:rsidR="005B3030" w:rsidTr="005B3030">
        <w:trPr>
          <w:cantSplit/>
        </w:trPr>
        <w:tc>
          <w:tcPr>
            <w:tcW w:w="1952" w:type="dxa"/>
          </w:tcPr>
          <w:p w:rsidR="005B3030" w:rsidRDefault="00522E8F">
            <w:pPr>
              <w:pStyle w:val="Compact"/>
              <w:spacing w:line="240" w:lineRule="auto"/>
              <w:ind w:firstLine="0"/>
              <w:jc w:val="left"/>
            </w:pPr>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тек</m:t>
                    </m:r>
                  </m:sup>
                </m:sSubSup>
              </m:oMath>
            </m:oMathPara>
          </w:p>
        </w:tc>
        <w:tc>
          <w:tcPr>
            <w:tcW w:w="3772" w:type="dxa"/>
          </w:tcPr>
          <w:p w:rsidR="005B3030" w:rsidRDefault="00522E8F">
            <w:pPr>
              <w:pStyle w:val="Compact"/>
              <w:spacing w:line="240" w:lineRule="auto"/>
              <w:ind w:firstLine="0"/>
            </w:pPr>
            <w:r>
              <w:rPr>
                <w:sz w:val="24"/>
                <w:szCs w:val="24"/>
              </w:rPr>
              <w:t xml:space="preserve">Текущее размещение объекта </w:t>
            </w:r>
            <m:oMath>
              <m:r>
                <w:rPr>
                  <w:rFonts w:ascii="Cambria Math" w:hAnsi="Cambria Math"/>
                </w:rPr>
                <m:t>i</m:t>
              </m:r>
            </m:oMath>
            <w:r>
              <w:rPr>
                <w:sz w:val="24"/>
                <w:szCs w:val="24"/>
              </w:rPr>
              <w:t>, HOT или COLD</w:t>
            </w:r>
          </w:p>
        </w:tc>
        <w:tc>
          <w:tcPr>
            <w:tcW w:w="1270" w:type="dxa"/>
          </w:tcPr>
          <w:p w:rsidR="005B3030" w:rsidRDefault="00522E8F">
            <w:pPr>
              <w:pStyle w:val="Compact"/>
              <w:spacing w:line="240" w:lineRule="auto"/>
              <w:ind w:firstLine="0"/>
            </w:pPr>
            <w:r>
              <w:rPr>
                <w:sz w:val="24"/>
                <w:szCs w:val="24"/>
              </w:rPr>
              <w:t>–</w:t>
            </w:r>
          </w:p>
        </w:tc>
        <w:tc>
          <w:tcPr>
            <w:tcW w:w="2644" w:type="dxa"/>
          </w:tcPr>
          <w:p w:rsidR="005B3030" w:rsidRDefault="00522E8F">
            <w:pPr>
              <w:pStyle w:val="Compact"/>
              <w:spacing w:line="240" w:lineRule="auto"/>
              <w:ind w:firstLine="0"/>
            </w:pPr>
            <w:r>
              <w:rPr>
                <w:sz w:val="24"/>
                <w:szCs w:val="24"/>
              </w:rPr>
              <w:t>Каталог Metadata</w:t>
            </w:r>
          </w:p>
        </w:tc>
      </w:tr>
      <w:tr w:rsidR="005B3030" w:rsidTr="005B3030">
        <w:trPr>
          <w:cantSplit/>
        </w:trPr>
        <w:tc>
          <w:tcPr>
            <w:tcW w:w="1952" w:type="dxa"/>
          </w:tcPr>
          <w:p w:rsidR="005B3030" w:rsidRDefault="00522E8F">
            <w:pPr>
              <w:pStyle w:val="Compact"/>
              <w:spacing w:line="240" w:lineRule="auto"/>
              <w:ind w:firstLine="0"/>
              <w:jc w:val="left"/>
            </w:pPr>
            <m:oMathPara>
              <m:oMath>
                <m:sSub>
                  <m:sSubPr>
                    <m:ctrlPr>
                      <w:rPr>
                        <w:rFonts w:ascii="Cambria Math" w:hAnsi="Cambria Math"/>
                      </w:rPr>
                    </m:ctrlPr>
                  </m:sSubPr>
                  <m:e>
                    <m:r>
                      <w:rPr>
                        <w:rFonts w:ascii="Cambria Math" w:hAnsi="Cambria Math"/>
                      </w:rPr>
                      <m:t>h</m:t>
                    </m:r>
                  </m:e>
                  <m:sub>
                    <m:r>
                      <w:rPr>
                        <w:rFonts w:ascii="Cambria Math" w:hAnsi="Cambria Math"/>
                      </w:rPr>
                      <m:t>i</m:t>
                    </m:r>
                  </m:sub>
                </m:sSub>
              </m:oMath>
            </m:oMathPara>
          </w:p>
        </w:tc>
        <w:tc>
          <w:tcPr>
            <w:tcW w:w="3772" w:type="dxa"/>
          </w:tcPr>
          <w:p w:rsidR="005B3030" w:rsidRDefault="00522E8F">
            <w:pPr>
              <w:pStyle w:val="Compact"/>
              <w:spacing w:line="240" w:lineRule="auto"/>
              <w:ind w:firstLine="0"/>
            </w:pPr>
            <w:r>
              <w:rPr>
                <w:sz w:val="24"/>
                <w:szCs w:val="24"/>
              </w:rPr>
              <w:t xml:space="preserve">Размещение объекта </w:t>
            </w:r>
            <m:oMath>
              <m:r>
                <w:rPr>
                  <w:rFonts w:ascii="Cambria Math" w:hAnsi="Cambria Math"/>
                </w:rPr>
                <m:t>i</m:t>
              </m:r>
            </m:oMath>
            <w:r>
              <w:rPr>
                <w:sz w:val="24"/>
                <w:szCs w:val="24"/>
              </w:rPr>
              <w:t xml:space="preserve"> по плану, HOT или COLD</w:t>
            </w:r>
          </w:p>
        </w:tc>
        <w:tc>
          <w:tcPr>
            <w:tcW w:w="1270" w:type="dxa"/>
          </w:tcPr>
          <w:p w:rsidR="005B3030" w:rsidRDefault="00522E8F">
            <w:pPr>
              <w:pStyle w:val="Compact"/>
              <w:spacing w:line="240" w:lineRule="auto"/>
              <w:ind w:firstLine="0"/>
            </w:pPr>
            <w:r>
              <w:rPr>
                <w:sz w:val="24"/>
                <w:szCs w:val="24"/>
              </w:rPr>
              <w:t>–</w:t>
            </w:r>
          </w:p>
        </w:tc>
        <w:tc>
          <w:tcPr>
            <w:tcW w:w="2644" w:type="dxa"/>
          </w:tcPr>
          <w:p w:rsidR="005B3030" w:rsidRDefault="00522E8F">
            <w:pPr>
              <w:pStyle w:val="Compact"/>
              <w:spacing w:line="240" w:lineRule="auto"/>
              <w:ind w:firstLine="0"/>
            </w:pPr>
            <w:r>
              <w:rPr>
                <w:sz w:val="24"/>
                <w:szCs w:val="24"/>
              </w:rPr>
              <w:t>Решение алгоритма</w:t>
            </w:r>
          </w:p>
        </w:tc>
      </w:tr>
      <w:tr w:rsidR="005B3030" w:rsidTr="005B3030">
        <w:trPr>
          <w:cantSplit/>
        </w:trPr>
        <w:tc>
          <w:tcPr>
            <w:tcW w:w="1952" w:type="dxa"/>
          </w:tcPr>
          <w:p w:rsidR="005B3030" w:rsidRDefault="00522E8F">
            <w:pPr>
              <w:pStyle w:val="Compact"/>
              <w:spacing w:line="240" w:lineRule="auto"/>
              <w:ind w:firstLine="0"/>
              <w:jc w:val="left"/>
            </w:pPr>
            <m:oMathPara>
              <m:oMath>
                <m:r>
                  <w:rPr>
                    <w:rFonts w:ascii="Cambria Math" w:hAnsi="Cambria Math"/>
                  </w:rPr>
                  <m:t>h</m:t>
                </m:r>
              </m:oMath>
            </m:oMathPara>
          </w:p>
        </w:tc>
        <w:tc>
          <w:tcPr>
            <w:tcW w:w="3772" w:type="dxa"/>
          </w:tcPr>
          <w:p w:rsidR="005B3030" w:rsidRDefault="00522E8F">
            <w:pPr>
              <w:pStyle w:val="Compact"/>
              <w:spacing w:line="240" w:lineRule="auto"/>
              <w:ind w:firstLine="0"/>
            </w:pPr>
            <w:r>
              <w:rPr>
                <w:sz w:val="24"/>
                <w:szCs w:val="24"/>
              </w:rPr>
              <w:t xml:space="preserve">План размещения, вектор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I</m:t>
                  </m:r>
                </m:sub>
              </m:sSub>
            </m:oMath>
          </w:p>
        </w:tc>
        <w:tc>
          <w:tcPr>
            <w:tcW w:w="1270" w:type="dxa"/>
          </w:tcPr>
          <w:p w:rsidR="005B3030" w:rsidRDefault="00522E8F">
            <w:pPr>
              <w:pStyle w:val="Compact"/>
              <w:spacing w:line="240" w:lineRule="auto"/>
              <w:ind w:firstLine="0"/>
            </w:pPr>
            <w:r>
              <w:rPr>
                <w:sz w:val="24"/>
                <w:szCs w:val="24"/>
              </w:rPr>
              <w:t>–</w:t>
            </w:r>
          </w:p>
        </w:tc>
        <w:tc>
          <w:tcPr>
            <w:tcW w:w="2644" w:type="dxa"/>
          </w:tcPr>
          <w:p w:rsidR="005B3030" w:rsidRDefault="00522E8F">
            <w:pPr>
              <w:pStyle w:val="Compact"/>
              <w:spacing w:line="240" w:lineRule="auto"/>
              <w:ind w:firstLine="0"/>
            </w:pPr>
            <w:r>
              <w:rPr>
                <w:sz w:val="24"/>
                <w:szCs w:val="24"/>
              </w:rPr>
              <w:t>Решение алгоритма</w:t>
            </w:r>
          </w:p>
        </w:tc>
      </w:tr>
      <w:tr w:rsidR="005B3030" w:rsidTr="005B3030">
        <w:trPr>
          <w:cantSplit/>
        </w:trPr>
        <w:tc>
          <w:tcPr>
            <w:tcW w:w="1952" w:type="dxa"/>
          </w:tcPr>
          <w:p w:rsidR="005B3030" w:rsidRDefault="00522E8F">
            <w:pPr>
              <w:pStyle w:val="Compact"/>
              <w:spacing w:line="240" w:lineRule="auto"/>
              <w:ind w:firstLine="0"/>
              <w:jc w:val="left"/>
            </w:pPr>
            <m:oMath>
              <m:sSub>
                <m:sSubPr>
                  <m:ctrlPr>
                    <w:rPr>
                      <w:rFonts w:ascii="Cambria Math" w:hAnsi="Cambria Math"/>
                    </w:rPr>
                  </m:ctrlPr>
                </m:sSubPr>
                <m:e>
                  <m:r>
                    <w:rPr>
                      <w:rFonts w:ascii="Cambria Math" w:hAnsi="Cambria Math"/>
                    </w:rPr>
                    <m:t>I</m:t>
                  </m:r>
                </m:e>
                <m:sub>
                  <m:r>
                    <m:rPr>
                      <m:sty m:val="p"/>
                    </m:rPr>
                    <w:rPr>
                      <w:rFonts w:ascii="Cambria Math" w:hAnsi="Cambria Math"/>
                    </w:rPr>
                    <m:t>HOT</m:t>
                  </m:r>
                </m:sub>
              </m:sSub>
            </m:oMath>
            <w:r>
              <w:rPr>
                <w:sz w:val="24"/>
                <w:szCs w:val="24"/>
              </w:rP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COLD</m:t>
                  </m:r>
                </m:sub>
              </m:sSub>
            </m:oMath>
          </w:p>
        </w:tc>
        <w:tc>
          <w:tcPr>
            <w:tcW w:w="3772" w:type="dxa"/>
          </w:tcPr>
          <w:p w:rsidR="005B3030" w:rsidRDefault="00522E8F">
            <w:pPr>
              <w:pStyle w:val="Compact"/>
              <w:spacing w:line="240" w:lineRule="auto"/>
              <w:ind w:firstLine="0"/>
            </w:pPr>
            <w:r>
              <w:rPr>
                <w:sz w:val="24"/>
                <w:szCs w:val="24"/>
              </w:rPr>
              <w:t xml:space="preserve">Множества объектов, размещённых по плану </w:t>
            </w:r>
            <m:oMath>
              <m:r>
                <w:rPr>
                  <w:rFonts w:ascii="Cambria Math" w:hAnsi="Cambria Math"/>
                </w:rPr>
                <m:t>h</m:t>
              </m:r>
            </m:oMath>
            <w:r>
              <w:rPr>
                <w:sz w:val="24"/>
                <w:szCs w:val="24"/>
              </w:rPr>
              <w:t xml:space="preserve"> в HOT и COLD соответственно</w:t>
            </w:r>
          </w:p>
        </w:tc>
        <w:tc>
          <w:tcPr>
            <w:tcW w:w="1270" w:type="dxa"/>
          </w:tcPr>
          <w:p w:rsidR="005B3030" w:rsidRDefault="00522E8F">
            <w:pPr>
              <w:pStyle w:val="Compact"/>
              <w:spacing w:line="240" w:lineRule="auto"/>
              <w:ind w:firstLine="0"/>
            </w:pPr>
            <w:r>
              <w:rPr>
                <w:sz w:val="24"/>
                <w:szCs w:val="24"/>
              </w:rPr>
              <w:t>–</w:t>
            </w:r>
          </w:p>
        </w:tc>
        <w:tc>
          <w:tcPr>
            <w:tcW w:w="2644" w:type="dxa"/>
          </w:tcPr>
          <w:p w:rsidR="005B3030" w:rsidRDefault="00522E8F">
            <w:pPr>
              <w:pStyle w:val="Compact"/>
              <w:spacing w:line="240" w:lineRule="auto"/>
              <w:ind w:firstLine="0"/>
            </w:pPr>
            <w:r>
              <w:rPr>
                <w:sz w:val="24"/>
                <w:szCs w:val="24"/>
              </w:rPr>
              <w:t xml:space="preserve">Определяются планом </w:t>
            </w:r>
            <m:oMath>
              <m:r>
                <w:rPr>
                  <w:rFonts w:ascii="Cambria Math" w:hAnsi="Cambria Math"/>
                </w:rPr>
                <m:t>h</m:t>
              </m:r>
            </m:oMath>
          </w:p>
        </w:tc>
      </w:tr>
      <w:tr w:rsidR="005B3030" w:rsidTr="005B3030">
        <w:trPr>
          <w:cantSplit/>
        </w:trPr>
        <w:tc>
          <w:tcPr>
            <w:tcW w:w="1952" w:type="dxa"/>
          </w:tcPr>
          <w:p w:rsidR="005B3030" w:rsidRDefault="00522E8F">
            <w:pPr>
              <w:pStyle w:val="Compact"/>
              <w:spacing w:line="240" w:lineRule="auto"/>
              <w:ind w:firstLine="0"/>
              <w:jc w:val="lef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пер</m:t>
                    </m:r>
                  </m:sub>
                </m:sSub>
              </m:oMath>
            </m:oMathPara>
          </w:p>
        </w:tc>
        <w:tc>
          <w:tcPr>
            <w:tcW w:w="3772" w:type="dxa"/>
          </w:tcPr>
          <w:p w:rsidR="005B3030" w:rsidRDefault="00522E8F">
            <w:pPr>
              <w:pStyle w:val="Compact"/>
              <w:spacing w:line="240" w:lineRule="auto"/>
              <w:ind w:firstLine="0"/>
            </w:pPr>
            <w:r>
              <w:rPr>
                <w:sz w:val="24"/>
                <w:szCs w:val="24"/>
              </w:rPr>
              <w:t xml:space="preserve">Множество переносимых объектов, у которых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тек</m:t>
                  </m:r>
                </m:sup>
              </m:sSubSup>
            </m:oMath>
          </w:p>
        </w:tc>
        <w:tc>
          <w:tcPr>
            <w:tcW w:w="1270" w:type="dxa"/>
          </w:tcPr>
          <w:p w:rsidR="005B3030" w:rsidRDefault="00522E8F">
            <w:pPr>
              <w:pStyle w:val="Compact"/>
              <w:spacing w:line="240" w:lineRule="auto"/>
              <w:ind w:firstLine="0"/>
            </w:pPr>
            <w:r>
              <w:rPr>
                <w:sz w:val="24"/>
                <w:szCs w:val="24"/>
              </w:rPr>
              <w:t>–</w:t>
            </w:r>
          </w:p>
        </w:tc>
        <w:tc>
          <w:tcPr>
            <w:tcW w:w="2644" w:type="dxa"/>
          </w:tcPr>
          <w:p w:rsidR="005B3030" w:rsidRDefault="00522E8F">
            <w:pPr>
              <w:pStyle w:val="Compact"/>
              <w:spacing w:line="240" w:lineRule="auto"/>
              <w:ind w:firstLine="0"/>
            </w:pPr>
            <w:r>
              <w:rPr>
                <w:sz w:val="24"/>
                <w:szCs w:val="24"/>
              </w:rPr>
              <w:t xml:space="preserve">Определяется планом </w:t>
            </w:r>
            <m:oMath>
              <m:r>
                <w:rPr>
                  <w:rFonts w:ascii="Cambria Math" w:hAnsi="Cambria Math"/>
                </w:rPr>
                <m:t>h</m:t>
              </m:r>
            </m:oMath>
          </w:p>
        </w:tc>
      </w:tr>
      <w:tr w:rsidR="005B3030" w:rsidTr="005B3030">
        <w:trPr>
          <w:cantSplit/>
        </w:trPr>
        <w:tc>
          <w:tcPr>
            <w:tcW w:w="1952" w:type="dxa"/>
          </w:tcPr>
          <w:p w:rsidR="005B3030" w:rsidRDefault="00522E8F">
            <w:pPr>
              <w:pStyle w:val="Compact"/>
              <w:spacing w:line="240" w:lineRule="auto"/>
              <w:ind w:firstLine="0"/>
              <w:jc w:val="left"/>
            </w:pPr>
            <m:oMathPara>
              <m:oMath>
                <m:r>
                  <w:rPr>
                    <w:rFonts w:ascii="Cambria Math" w:hAnsi="Cambria Math"/>
                  </w:rPr>
                  <m:t>H</m:t>
                </m:r>
              </m:oMath>
            </m:oMathPara>
          </w:p>
        </w:tc>
        <w:tc>
          <w:tcPr>
            <w:tcW w:w="3772" w:type="dxa"/>
          </w:tcPr>
          <w:p w:rsidR="005B3030" w:rsidRDefault="00522E8F">
            <w:pPr>
              <w:pStyle w:val="Compact"/>
              <w:spacing w:line="240" w:lineRule="auto"/>
              <w:ind w:firstLine="0"/>
            </w:pPr>
            <w:r>
              <w:rPr>
                <w:sz w:val="24"/>
                <w:szCs w:val="24"/>
              </w:rPr>
              <w:t>Горизонт прогноза</w:t>
            </w:r>
          </w:p>
        </w:tc>
        <w:tc>
          <w:tcPr>
            <w:tcW w:w="1270" w:type="dxa"/>
          </w:tcPr>
          <w:p w:rsidR="005B3030" w:rsidRDefault="00522E8F">
            <w:pPr>
              <w:pStyle w:val="Compact"/>
              <w:spacing w:line="240" w:lineRule="auto"/>
              <w:ind w:firstLine="0"/>
            </w:pPr>
            <w:r>
              <w:rPr>
                <w:sz w:val="24"/>
                <w:szCs w:val="24"/>
              </w:rPr>
              <w:t>время</w:t>
            </w:r>
          </w:p>
        </w:tc>
        <w:tc>
          <w:tcPr>
            <w:tcW w:w="2644" w:type="dxa"/>
          </w:tcPr>
          <w:p w:rsidR="005B3030" w:rsidRDefault="00522E8F">
            <w:pPr>
              <w:pStyle w:val="Compact"/>
              <w:spacing w:line="240" w:lineRule="auto"/>
              <w:ind w:firstLine="0"/>
            </w:pPr>
            <w:r>
              <w:rPr>
                <w:sz w:val="24"/>
                <w:szCs w:val="24"/>
              </w:rPr>
              <w:t>Подбирается на данных настройки</w:t>
            </w:r>
          </w:p>
        </w:tc>
      </w:tr>
      <w:tr w:rsidR="005B3030" w:rsidTr="005B3030">
        <w:trPr>
          <w:cantSplit/>
        </w:trPr>
        <w:tc>
          <w:tcPr>
            <w:tcW w:w="1952" w:type="dxa"/>
          </w:tcPr>
          <w:p w:rsidR="005B3030" w:rsidRDefault="00522E8F">
            <w:pPr>
              <w:pStyle w:val="Compact"/>
              <w:spacing w:line="240" w:lineRule="auto"/>
              <w:ind w:firstLine="0"/>
              <w:jc w:val="left"/>
            </w:pPr>
            <m:oMathPara>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3772" w:type="dxa"/>
          </w:tcPr>
          <w:p w:rsidR="005B3030" w:rsidRDefault="00522E8F">
            <w:pPr>
              <w:pStyle w:val="Compact"/>
              <w:spacing w:line="240" w:lineRule="auto"/>
              <w:ind w:firstLine="0"/>
            </w:pPr>
            <w:r>
              <w:rPr>
                <w:sz w:val="24"/>
                <w:szCs w:val="24"/>
              </w:rPr>
              <w:t xml:space="preserve">Фактическое число клиентских чтений объекта </w:t>
            </w:r>
            <m:oMath>
              <m:r>
                <w:rPr>
                  <w:rFonts w:ascii="Cambria Math" w:hAnsi="Cambria Math"/>
                </w:rPr>
                <m:t>i</m:t>
              </m:r>
            </m:oMath>
            <w:r>
              <w:rPr>
                <w:sz w:val="24"/>
                <w:szCs w:val="24"/>
              </w:rPr>
              <w:t xml:space="preserve"> на интервале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oMath>
            <w:r>
              <w:rPr>
                <w:sz w:val="24"/>
                <w:szCs w:val="24"/>
              </w:rPr>
              <w:t xml:space="preserve">, далее </w:t>
            </w:r>
            <m:oMath>
              <m:sSub>
                <m:sSubPr>
                  <m:ctrlPr>
                    <w:rPr>
                      <w:rFonts w:ascii="Cambria Math" w:hAnsi="Cambria Math"/>
                    </w:rPr>
                  </m:ctrlPr>
                </m:sSubPr>
                <m:e>
                  <m:r>
                    <w:rPr>
                      <w:rFonts w:ascii="Cambria Math" w:hAnsi="Cambria Math"/>
                    </w:rPr>
                    <m:t>N</m:t>
                  </m:r>
                </m:e>
                <m:sub>
                  <m:r>
                    <w:rPr>
                      <w:rFonts w:ascii="Cambria Math" w:hAnsi="Cambria Math"/>
                    </w:rPr>
                    <m:t>i</m:t>
                  </m:r>
                </m:sub>
              </m:sSub>
            </m:oMath>
          </w:p>
        </w:tc>
        <w:tc>
          <w:tcPr>
            <w:tcW w:w="1270" w:type="dxa"/>
          </w:tcPr>
          <w:p w:rsidR="005B3030" w:rsidRDefault="00522E8F">
            <w:pPr>
              <w:pStyle w:val="Compact"/>
              <w:spacing w:line="240" w:lineRule="auto"/>
              <w:ind w:firstLine="0"/>
            </w:pPr>
            <w:r>
              <w:rPr>
                <w:sz w:val="24"/>
                <w:szCs w:val="24"/>
              </w:rPr>
              <w:t>–</w:t>
            </w:r>
          </w:p>
        </w:tc>
        <w:tc>
          <w:tcPr>
            <w:tcW w:w="2644" w:type="dxa"/>
          </w:tcPr>
          <w:p w:rsidR="005B3030" w:rsidRDefault="00522E8F">
            <w:pPr>
              <w:pStyle w:val="Compact"/>
              <w:spacing w:line="240" w:lineRule="auto"/>
              <w:ind w:firstLine="0"/>
            </w:pPr>
            <w:r>
              <w:rPr>
                <w:sz w:val="24"/>
                <w:szCs w:val="24"/>
              </w:rPr>
              <w:t>Вычисляется по формуле (2.17)</w:t>
            </w:r>
          </w:p>
        </w:tc>
      </w:tr>
      <w:tr w:rsidR="005B3030" w:rsidTr="005B3030">
        <w:trPr>
          <w:cantSplit/>
        </w:trPr>
        <w:tc>
          <w:tcPr>
            <w:tcW w:w="1952" w:type="dxa"/>
          </w:tcPr>
          <w:p w:rsidR="005B3030" w:rsidRDefault="00522E8F">
            <w:pPr>
              <w:pStyle w:val="Compact"/>
              <w:spacing w:line="240" w:lineRule="auto"/>
              <w:ind w:firstLine="0"/>
              <w:jc w:val="left"/>
            </w:pPr>
            <m:oMathPara>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oMath>
            </m:oMathPara>
          </w:p>
        </w:tc>
        <w:tc>
          <w:tcPr>
            <w:tcW w:w="3772" w:type="dxa"/>
          </w:tcPr>
          <w:p w:rsidR="005B3030" w:rsidRDefault="00522E8F">
            <w:pPr>
              <w:pStyle w:val="Compact"/>
              <w:spacing w:line="240" w:lineRule="auto"/>
              <w:ind w:firstLine="0"/>
            </w:pPr>
            <w:r>
              <w:rPr>
                <w:sz w:val="24"/>
                <w:szCs w:val="24"/>
              </w:rPr>
              <w:t xml:space="preserve">Прогноз числа клиентских чтений объекта </w:t>
            </w:r>
            <m:oMath>
              <m:r>
                <w:rPr>
                  <w:rFonts w:ascii="Cambria Math" w:hAnsi="Cambria Math"/>
                </w:rPr>
                <m:t>i</m:t>
              </m:r>
            </m:oMath>
            <w:r>
              <w:rPr>
                <w:sz w:val="24"/>
                <w:szCs w:val="24"/>
              </w:rPr>
              <w:t xml:space="preserve"> на интервале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oMath>
          </w:p>
        </w:tc>
        <w:tc>
          <w:tcPr>
            <w:tcW w:w="1270" w:type="dxa"/>
          </w:tcPr>
          <w:p w:rsidR="005B3030" w:rsidRDefault="00522E8F">
            <w:pPr>
              <w:pStyle w:val="Compact"/>
              <w:spacing w:line="240" w:lineRule="auto"/>
              <w:ind w:firstLine="0"/>
            </w:pPr>
            <w:r>
              <w:rPr>
                <w:sz w:val="24"/>
                <w:szCs w:val="24"/>
              </w:rPr>
              <w:t>–</w:t>
            </w:r>
          </w:p>
        </w:tc>
        <w:tc>
          <w:tcPr>
            <w:tcW w:w="2644" w:type="dxa"/>
          </w:tcPr>
          <w:p w:rsidR="005B3030" w:rsidRDefault="00522E8F">
            <w:pPr>
              <w:pStyle w:val="Compact"/>
              <w:spacing w:line="240" w:lineRule="auto"/>
              <w:ind w:firstLine="0"/>
            </w:pPr>
            <w:r>
              <w:rPr>
                <w:sz w:val="24"/>
                <w:szCs w:val="24"/>
              </w:rPr>
              <w:t>Вычисляется по формуле (2.13)</w:t>
            </w:r>
          </w:p>
        </w:tc>
      </w:tr>
      <w:tr w:rsidR="005B3030" w:rsidTr="005B3030">
        <w:trPr>
          <w:cantSplit/>
        </w:trPr>
        <w:tc>
          <w:tcPr>
            <w:tcW w:w="1952" w:type="dxa"/>
          </w:tcPr>
          <w:p w:rsidR="005B3030" w:rsidRDefault="00522E8F">
            <w:pPr>
              <w:pStyle w:val="Compact"/>
              <w:spacing w:line="240" w:lineRule="auto"/>
              <w:ind w:firstLine="0"/>
              <w:jc w:val="left"/>
            </w:pPr>
            <m:oMathPara>
              <m:oMath>
                <m:sSub>
                  <m:sSubPr>
                    <m:ctrlPr>
                      <w:rPr>
                        <w:rFonts w:ascii="Cambria Math" w:hAnsi="Cambria Math"/>
                      </w:rPr>
                    </m:ctrlPr>
                  </m:sSubPr>
                  <m:e>
                    <m:r>
                      <w:rPr>
                        <w:rFonts w:ascii="Cambria Math" w:hAnsi="Cambria Math"/>
                      </w:rPr>
                      <m:t>r</m:t>
                    </m:r>
                  </m:e>
                  <m:sub>
                    <m:r>
                      <w:rPr>
                        <w:rFonts w:ascii="Cambria Math" w:hAnsi="Cambria Math"/>
                      </w:rPr>
                      <m:t>i</m:t>
                    </m:r>
                  </m:sub>
                </m:sSub>
              </m:oMath>
            </m:oMathPara>
          </w:p>
        </w:tc>
        <w:tc>
          <w:tcPr>
            <w:tcW w:w="3772" w:type="dxa"/>
          </w:tcPr>
          <w:p w:rsidR="005B3030" w:rsidRDefault="00522E8F">
            <w:pPr>
              <w:pStyle w:val="Compact"/>
              <w:spacing w:line="240" w:lineRule="auto"/>
              <w:ind w:firstLine="0"/>
            </w:pPr>
            <w:r>
              <w:rPr>
                <w:sz w:val="24"/>
                <w:szCs w:val="24"/>
              </w:rPr>
              <w:t xml:space="preserve">Средняя доля объекта </w:t>
            </w:r>
            <m:oMath>
              <m:r>
                <w:rPr>
                  <w:rFonts w:ascii="Cambria Math" w:hAnsi="Cambria Math"/>
                </w:rPr>
                <m:t>i</m:t>
              </m:r>
            </m:oMath>
            <w:r>
              <w:rPr>
                <w:sz w:val="24"/>
                <w:szCs w:val="24"/>
              </w:rPr>
              <w:t>, читаемая за одно чтение; 1 при полном чтении</w:t>
            </w:r>
          </w:p>
        </w:tc>
        <w:tc>
          <w:tcPr>
            <w:tcW w:w="1270" w:type="dxa"/>
          </w:tcPr>
          <w:p w:rsidR="005B3030" w:rsidRDefault="00522E8F">
            <w:pPr>
              <w:pStyle w:val="Compact"/>
              <w:spacing w:line="240" w:lineRule="auto"/>
              <w:ind w:firstLine="0"/>
            </w:pPr>
            <w:r>
              <w:rPr>
                <w:sz w:val="24"/>
                <w:szCs w:val="24"/>
              </w:rPr>
              <w:t>–</w:t>
            </w:r>
          </w:p>
        </w:tc>
        <w:tc>
          <w:tcPr>
            <w:tcW w:w="2644" w:type="dxa"/>
          </w:tcPr>
          <w:p w:rsidR="005B3030" w:rsidRDefault="00522E8F">
            <w:pPr>
              <w:pStyle w:val="Compact"/>
              <w:spacing w:line="240" w:lineRule="auto"/>
              <w:ind w:firstLine="0"/>
            </w:pPr>
            <w:r>
              <w:rPr>
                <w:sz w:val="24"/>
                <w:szCs w:val="24"/>
              </w:rPr>
              <w:t>Вычисляется по истории обращений</w:t>
            </w:r>
          </w:p>
        </w:tc>
      </w:tr>
      <w:tr w:rsidR="005B3030" w:rsidTr="005B3030">
        <w:trPr>
          <w:cantSplit/>
        </w:trPr>
        <w:tc>
          <w:tcPr>
            <w:tcW w:w="1952" w:type="dxa"/>
          </w:tcPr>
          <w:p w:rsidR="005B3030" w:rsidRDefault="00522E8F">
            <w:pPr>
              <w:pStyle w:val="Compact"/>
              <w:spacing w:line="240" w:lineRule="auto"/>
              <w:ind w:firstLine="0"/>
              <w:jc w:val="left"/>
            </w:pPr>
            <m:oMathPara>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oMath>
            </m:oMathPara>
          </w:p>
        </w:tc>
        <w:tc>
          <w:tcPr>
            <w:tcW w:w="3772" w:type="dxa"/>
          </w:tcPr>
          <w:p w:rsidR="005B3030" w:rsidRDefault="00522E8F">
            <w:pPr>
              <w:pStyle w:val="Compact"/>
              <w:spacing w:line="240" w:lineRule="auto"/>
              <w:ind w:firstLine="0"/>
            </w:pPr>
            <w:r>
              <w:rPr>
                <w:sz w:val="24"/>
                <w:szCs w:val="24"/>
              </w:rPr>
              <w:t xml:space="preserve">Прогноз прочитанного объёма объекта </w:t>
            </w:r>
            <m:oMath>
              <m:r>
                <w:rPr>
                  <w:rFonts w:ascii="Cambria Math" w:hAnsi="Cambria Math"/>
                </w:rPr>
                <m:t>i</m:t>
              </m:r>
            </m:oMath>
            <w:r>
              <w:rPr>
                <w:sz w:val="24"/>
                <w:szCs w:val="24"/>
              </w:rPr>
              <w:t xml:space="preserve"> за горизонт,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p>
        </w:tc>
        <w:tc>
          <w:tcPr>
            <w:tcW w:w="1270" w:type="dxa"/>
          </w:tcPr>
          <w:p w:rsidR="005B3030" w:rsidRDefault="00522E8F">
            <w:pPr>
              <w:pStyle w:val="Compact"/>
              <w:spacing w:line="240" w:lineRule="auto"/>
              <w:ind w:firstLine="0"/>
            </w:pPr>
            <w:r>
              <w:rPr>
                <w:sz w:val="24"/>
                <w:szCs w:val="24"/>
              </w:rPr>
              <w:t>МиБ</w:t>
            </w:r>
          </w:p>
        </w:tc>
        <w:tc>
          <w:tcPr>
            <w:tcW w:w="2644" w:type="dxa"/>
          </w:tcPr>
          <w:p w:rsidR="005B3030" w:rsidRDefault="00522E8F">
            <w:pPr>
              <w:pStyle w:val="Compact"/>
              <w:spacing w:line="240" w:lineRule="auto"/>
              <w:ind w:firstLine="0"/>
            </w:pPr>
            <w:r>
              <w:rPr>
                <w:sz w:val="24"/>
                <w:szCs w:val="24"/>
              </w:rPr>
              <w:t xml:space="preserve">Вычисляется по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oMath>
            <w:r>
              <w:rPr>
                <w:sz w:val="24"/>
                <w:szCs w:val="24"/>
              </w:rP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rPr>
                <w:sz w:val="24"/>
                <w:szCs w:val="24"/>
              </w:rPr>
              <w:t xml:space="preserve"> и </w:t>
            </w:r>
            <m:oMath>
              <m:sSub>
                <m:sSubPr>
                  <m:ctrlPr>
                    <w:rPr>
                      <w:rFonts w:ascii="Cambria Math" w:hAnsi="Cambria Math"/>
                    </w:rPr>
                  </m:ctrlPr>
                </m:sSubPr>
                <m:e>
                  <m:r>
                    <w:rPr>
                      <w:rFonts w:ascii="Cambria Math" w:hAnsi="Cambria Math"/>
                    </w:rPr>
                    <m:t>s</m:t>
                  </m:r>
                </m:e>
                <m:sub>
                  <m:r>
                    <w:rPr>
                      <w:rFonts w:ascii="Cambria Math" w:hAnsi="Cambria Math"/>
                    </w:rPr>
                    <m:t>i</m:t>
                  </m:r>
                </m:sub>
              </m:sSub>
            </m:oMath>
          </w:p>
        </w:tc>
      </w:tr>
      <w:tr w:rsidR="005B3030" w:rsidTr="005B3030">
        <w:trPr>
          <w:cantSplit/>
        </w:trPr>
        <w:tc>
          <w:tcPr>
            <w:tcW w:w="1952" w:type="dxa"/>
          </w:tcPr>
          <w:p w:rsidR="005B3030" w:rsidRDefault="00522E8F">
            <w:pPr>
              <w:pStyle w:val="Compact"/>
              <w:spacing w:line="240" w:lineRule="auto"/>
              <w:ind w:firstLine="0"/>
              <w:jc w:val="left"/>
            </w:pPr>
            <m:oMathPara>
              <m:oMath>
                <m:r>
                  <w:rPr>
                    <w:rFonts w:ascii="Cambria Math" w:hAnsi="Cambria Math"/>
                  </w:rPr>
                  <m:t>d</m:t>
                </m:r>
              </m:oMath>
            </m:oMathPara>
          </w:p>
        </w:tc>
        <w:tc>
          <w:tcPr>
            <w:tcW w:w="3772" w:type="dxa"/>
          </w:tcPr>
          <w:p w:rsidR="005B3030" w:rsidRDefault="00522E8F">
            <w:pPr>
              <w:pStyle w:val="Compact"/>
              <w:spacing w:line="240" w:lineRule="auto"/>
              <w:ind w:firstLine="0"/>
            </w:pPr>
            <w:r>
              <w:rPr>
                <w:sz w:val="24"/>
                <w:szCs w:val="24"/>
              </w:rPr>
              <w:t>Объём одного чтения</w:t>
            </w:r>
          </w:p>
        </w:tc>
        <w:tc>
          <w:tcPr>
            <w:tcW w:w="1270" w:type="dxa"/>
          </w:tcPr>
          <w:p w:rsidR="005B3030" w:rsidRDefault="00522E8F">
            <w:pPr>
              <w:pStyle w:val="Compact"/>
              <w:spacing w:line="240" w:lineRule="auto"/>
              <w:ind w:firstLine="0"/>
            </w:pPr>
            <w:r>
              <w:rPr>
                <w:sz w:val="24"/>
                <w:szCs w:val="24"/>
              </w:rPr>
              <w:t>МиБ</w:t>
            </w:r>
          </w:p>
        </w:tc>
        <w:tc>
          <w:tcPr>
            <w:tcW w:w="2644" w:type="dxa"/>
          </w:tcPr>
          <w:p w:rsidR="005B3030" w:rsidRDefault="00522E8F">
            <w:pPr>
              <w:pStyle w:val="Compact"/>
              <w:spacing w:line="240" w:lineRule="auto"/>
              <w:ind w:firstLine="0"/>
            </w:pPr>
            <w:r>
              <w:rPr>
                <w:sz w:val="24"/>
                <w:szCs w:val="24"/>
              </w:rPr>
              <w:t>Запрос клиента</w:t>
            </w:r>
          </w:p>
        </w:tc>
      </w:tr>
      <w:tr w:rsidR="005B3030" w:rsidTr="005B3030">
        <w:trPr>
          <w:cantSplit/>
        </w:trPr>
        <w:tc>
          <w:tcPr>
            <w:tcW w:w="1952" w:type="dxa"/>
          </w:tcPr>
          <w:p w:rsidR="005B3030" w:rsidRDefault="00522E8F">
            <w:pPr>
              <w:pStyle w:val="Compact"/>
              <w:spacing w:line="240" w:lineRule="auto"/>
              <w:ind w:firstLine="0"/>
              <w:jc w:val="left"/>
            </w:pPr>
            <m:oMath>
              <m:sSub>
                <m:sSubPr>
                  <m:ctrlPr>
                    <w:rPr>
                      <w:rFonts w:ascii="Cambria Math" w:hAnsi="Cambria Math"/>
                    </w:rPr>
                  </m:ctrlPr>
                </m:sSubPr>
                <m:e>
                  <m:r>
                    <w:rPr>
                      <w:rFonts w:ascii="Cambria Math" w:hAnsi="Cambria Math"/>
                    </w:rPr>
                    <m:t>t</m:t>
                  </m:r>
                </m:e>
                <m:sub>
                  <m:r>
                    <m:rPr>
                      <m:sty m:val="p"/>
                    </m:rPr>
                    <w:rPr>
                      <w:rFonts w:ascii="Cambria Math" w:hAnsi="Cambria Math"/>
                    </w:rPr>
                    <m:t>HOT</m:t>
                  </m:r>
                </m:sub>
              </m:sSub>
              <m:r>
                <m:rPr>
                  <m:sty m:val="p"/>
                </m:rPr>
                <w:rPr>
                  <w:rFonts w:ascii="Cambria Math" w:hAnsi="Cambria Math"/>
                </w:rPr>
                <m:t>(</m:t>
              </m:r>
              <m:r>
                <w:rPr>
                  <w:rFonts w:ascii="Cambria Math" w:hAnsi="Cambria Math"/>
                </w:rPr>
                <m:t>d</m:t>
              </m:r>
              <m:r>
                <m:rPr>
                  <m:sty m:val="p"/>
                </m:rPr>
                <w:rPr>
                  <w:rFonts w:ascii="Cambria Math" w:hAnsi="Cambria Math"/>
                </w:rPr>
                <m:t>)</m:t>
              </m:r>
            </m:oMath>
            <w:r>
              <w:rPr>
                <w:sz w:val="24"/>
                <w:szCs w:val="24"/>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COLD</m:t>
                  </m:r>
                </m:sub>
              </m:sSub>
              <m:r>
                <m:rPr>
                  <m:sty m:val="p"/>
                </m:rPr>
                <w:rPr>
                  <w:rFonts w:ascii="Cambria Math" w:hAnsi="Cambria Math"/>
                </w:rPr>
                <m:t>(</m:t>
              </m:r>
              <m:r>
                <w:rPr>
                  <w:rFonts w:ascii="Cambria Math" w:hAnsi="Cambria Math"/>
                </w:rPr>
                <m:t>d</m:t>
              </m:r>
              <m:r>
                <m:rPr>
                  <m:sty m:val="p"/>
                </m:rPr>
                <w:rPr>
                  <w:rFonts w:ascii="Cambria Math" w:hAnsi="Cambria Math"/>
                </w:rPr>
                <m:t>)</m:t>
              </m:r>
            </m:oMath>
          </w:p>
        </w:tc>
        <w:tc>
          <w:tcPr>
            <w:tcW w:w="3772" w:type="dxa"/>
          </w:tcPr>
          <w:p w:rsidR="005B3030" w:rsidRDefault="00522E8F">
            <w:pPr>
              <w:pStyle w:val="Compact"/>
              <w:spacing w:line="240" w:lineRule="auto"/>
              <w:ind w:firstLine="0"/>
            </w:pPr>
            <w:r>
              <w:rPr>
                <w:sz w:val="24"/>
                <w:szCs w:val="24"/>
              </w:rPr>
              <w:t xml:space="preserve">Время одного чтения объёма </w:t>
            </w:r>
            <m:oMath>
              <m:r>
                <w:rPr>
                  <w:rFonts w:ascii="Cambria Math" w:hAnsi="Cambria Math"/>
                </w:rPr>
                <m:t>d</m:t>
              </m:r>
            </m:oMath>
            <w:r>
              <w:rPr>
                <w:sz w:val="24"/>
                <w:szCs w:val="24"/>
              </w:rPr>
              <w:t xml:space="preserve"> из HOT и COLD соответственно</w:t>
            </w:r>
          </w:p>
        </w:tc>
        <w:tc>
          <w:tcPr>
            <w:tcW w:w="1270" w:type="dxa"/>
          </w:tcPr>
          <w:p w:rsidR="005B3030" w:rsidRDefault="00522E8F">
            <w:pPr>
              <w:pStyle w:val="Compact"/>
              <w:spacing w:line="240" w:lineRule="auto"/>
              <w:ind w:firstLine="0"/>
            </w:pPr>
            <w:r>
              <w:rPr>
                <w:sz w:val="24"/>
                <w:szCs w:val="24"/>
              </w:rPr>
              <w:t>мс</w:t>
            </w:r>
          </w:p>
        </w:tc>
        <w:tc>
          <w:tcPr>
            <w:tcW w:w="2644" w:type="dxa"/>
          </w:tcPr>
          <w:p w:rsidR="005B3030" w:rsidRDefault="00522E8F">
            <w:pPr>
              <w:pStyle w:val="Compact"/>
              <w:spacing w:line="240" w:lineRule="auto"/>
              <w:ind w:firstLine="0"/>
            </w:pPr>
            <w:r>
              <w:rPr>
                <w:sz w:val="24"/>
                <w:szCs w:val="24"/>
              </w:rPr>
              <w:t>Вычисляется по формулам (2.1) и (2.2)</w:t>
            </w:r>
          </w:p>
        </w:tc>
      </w:tr>
      <w:tr w:rsidR="005B3030" w:rsidTr="005B3030">
        <w:trPr>
          <w:cantSplit/>
        </w:trPr>
        <w:tc>
          <w:tcPr>
            <w:tcW w:w="1952" w:type="dxa"/>
          </w:tcPr>
          <w:p w:rsidR="005B3030" w:rsidRDefault="00522E8F">
            <w:pPr>
              <w:pStyle w:val="Compact"/>
              <w:spacing w:line="240" w:lineRule="auto"/>
              <w:ind w:firstLine="0"/>
              <w:jc w:val="left"/>
            </w:pPr>
            <m:oMath>
              <m:sSub>
                <m:sSubPr>
                  <m:ctrlPr>
                    <w:rPr>
                      <w:rFonts w:ascii="Cambria Math" w:hAnsi="Cambria Math"/>
                    </w:rPr>
                  </m:ctrlPr>
                </m:sSubPr>
                <m:e>
                  <m:r>
                    <w:rPr>
                      <w:rFonts w:ascii="Cambria Math" w:hAnsi="Cambria Math"/>
                    </w:rPr>
                    <m:t>c</m:t>
                  </m:r>
                </m:e>
                <m:sub>
                  <m:r>
                    <m:rPr>
                      <m:sty m:val="p"/>
                    </m:rPr>
                    <w:rPr>
                      <w:rFonts w:ascii="Cambria Math" w:hAnsi="Cambria Math"/>
                    </w:rPr>
                    <m:t>HOT</m:t>
                  </m:r>
                </m:sub>
              </m:sSub>
            </m:oMath>
            <w:r>
              <w:rPr>
                <w:sz w:val="24"/>
                <w:szCs w:val="24"/>
              </w:rP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COLD</m:t>
                  </m:r>
                </m:sub>
              </m:sSub>
            </m:oMath>
          </w:p>
        </w:tc>
        <w:tc>
          <w:tcPr>
            <w:tcW w:w="3772" w:type="dxa"/>
          </w:tcPr>
          <w:p w:rsidR="005B3030" w:rsidRDefault="00522E8F">
            <w:pPr>
              <w:pStyle w:val="Compact"/>
              <w:spacing w:line="240" w:lineRule="auto"/>
              <w:ind w:firstLine="0"/>
            </w:pPr>
            <w:r>
              <w:rPr>
                <w:sz w:val="24"/>
                <w:szCs w:val="24"/>
              </w:rPr>
              <w:t>Постоянная часть времени чтения в HOT и COLD соответственно</w:t>
            </w:r>
          </w:p>
        </w:tc>
        <w:tc>
          <w:tcPr>
            <w:tcW w:w="1270" w:type="dxa"/>
          </w:tcPr>
          <w:p w:rsidR="005B3030" w:rsidRDefault="00522E8F">
            <w:pPr>
              <w:pStyle w:val="Compact"/>
              <w:spacing w:line="240" w:lineRule="auto"/>
              <w:ind w:firstLine="0"/>
            </w:pPr>
            <w:r>
              <w:rPr>
                <w:sz w:val="24"/>
                <w:szCs w:val="24"/>
              </w:rPr>
              <w:t>мс</w:t>
            </w:r>
          </w:p>
        </w:tc>
        <w:tc>
          <w:tcPr>
            <w:tcW w:w="2644" w:type="dxa"/>
          </w:tcPr>
          <w:p w:rsidR="005B3030" w:rsidRDefault="00522E8F">
            <w:pPr>
              <w:pStyle w:val="Compact"/>
              <w:spacing w:line="240" w:lineRule="auto"/>
              <w:ind w:firstLine="0"/>
            </w:pPr>
            <w:r>
              <w:rPr>
                <w:sz w:val="24"/>
                <w:szCs w:val="24"/>
              </w:rPr>
              <w:t>Измеряется на стенде</w:t>
            </w:r>
          </w:p>
        </w:tc>
      </w:tr>
      <w:tr w:rsidR="005B3030" w:rsidTr="005B3030">
        <w:trPr>
          <w:cantSplit/>
        </w:trPr>
        <w:tc>
          <w:tcPr>
            <w:tcW w:w="1952" w:type="dxa"/>
          </w:tcPr>
          <w:p w:rsidR="005B3030" w:rsidRDefault="00522E8F">
            <w:pPr>
              <w:pStyle w:val="Compact"/>
              <w:spacing w:line="240" w:lineRule="auto"/>
              <w:ind w:firstLine="0"/>
              <w:jc w:val="left"/>
            </w:pPr>
            <m:oMath>
              <m:sSub>
                <m:sSubPr>
                  <m:ctrlPr>
                    <w:rPr>
                      <w:rFonts w:ascii="Cambria Math" w:hAnsi="Cambria Math"/>
                    </w:rPr>
                  </m:ctrlPr>
                </m:sSubPr>
                <m:e>
                  <m:r>
                    <w:rPr>
                      <w:rFonts w:ascii="Cambria Math" w:hAnsi="Cambria Math"/>
                    </w:rPr>
                    <m:t>v</m:t>
                  </m:r>
                </m:e>
                <m:sub>
                  <m:r>
                    <m:rPr>
                      <m:sty m:val="p"/>
                    </m:rPr>
                    <w:rPr>
                      <w:rFonts w:ascii="Cambria Math" w:hAnsi="Cambria Math"/>
                    </w:rPr>
                    <m:t>HOT</m:t>
                  </m:r>
                </m:sub>
              </m:sSub>
            </m:oMath>
            <w:r>
              <w:rPr>
                <w:sz w:val="24"/>
                <w:szCs w:val="24"/>
              </w:rP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COLD</m:t>
                  </m:r>
                </m:sub>
              </m:sSub>
            </m:oMath>
          </w:p>
        </w:tc>
        <w:tc>
          <w:tcPr>
            <w:tcW w:w="3772" w:type="dxa"/>
          </w:tcPr>
          <w:p w:rsidR="005B3030" w:rsidRDefault="00522E8F">
            <w:pPr>
              <w:pStyle w:val="Compact"/>
              <w:spacing w:line="240" w:lineRule="auto"/>
              <w:ind w:firstLine="0"/>
            </w:pPr>
            <w:r>
              <w:rPr>
                <w:sz w:val="24"/>
                <w:szCs w:val="24"/>
              </w:rPr>
              <w:t>Скорость передачи данных в HOT и COLD соответственно</w:t>
            </w:r>
          </w:p>
        </w:tc>
        <w:tc>
          <w:tcPr>
            <w:tcW w:w="1270" w:type="dxa"/>
          </w:tcPr>
          <w:p w:rsidR="005B3030" w:rsidRDefault="00522E8F">
            <w:pPr>
              <w:pStyle w:val="Compact"/>
              <w:spacing w:line="240" w:lineRule="auto"/>
              <w:ind w:firstLine="0"/>
            </w:pPr>
            <w:r>
              <w:rPr>
                <w:sz w:val="24"/>
                <w:szCs w:val="24"/>
              </w:rPr>
              <w:t>МиБ/мс</w:t>
            </w:r>
          </w:p>
        </w:tc>
        <w:tc>
          <w:tcPr>
            <w:tcW w:w="2644" w:type="dxa"/>
          </w:tcPr>
          <w:p w:rsidR="005B3030" w:rsidRDefault="00522E8F">
            <w:pPr>
              <w:pStyle w:val="Compact"/>
              <w:spacing w:line="240" w:lineRule="auto"/>
              <w:ind w:firstLine="0"/>
            </w:pPr>
            <w:r>
              <w:rPr>
                <w:sz w:val="24"/>
                <w:szCs w:val="24"/>
              </w:rPr>
              <w:t>Измеряется на стенде</w:t>
            </w:r>
          </w:p>
        </w:tc>
      </w:tr>
      <w:tr w:rsidR="005B3030" w:rsidTr="005B3030">
        <w:trPr>
          <w:cantSplit/>
        </w:trPr>
        <w:tc>
          <w:tcPr>
            <w:tcW w:w="1952" w:type="dxa"/>
          </w:tcPr>
          <w:p w:rsidR="005B3030" w:rsidRDefault="00522E8F">
            <w:pPr>
              <w:pStyle w:val="Compact"/>
              <w:spacing w:line="240" w:lineRule="auto"/>
              <w:ind w:firstLine="0"/>
              <w:jc w:val="left"/>
            </w:pPr>
            <m:oMath>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HOT</m:t>
                  </m:r>
                </m:sup>
              </m:sSubSup>
            </m:oMath>
            <w:r>
              <w:rPr>
                <w:sz w:val="24"/>
                <w:szCs w:val="24"/>
              </w:rPr>
              <w:t xml:space="preserve">, </w:t>
            </w:r>
            <m:oMath>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COLD</m:t>
                  </m:r>
                </m:sup>
              </m:sSubSup>
            </m:oMath>
          </w:p>
        </w:tc>
        <w:tc>
          <w:tcPr>
            <w:tcW w:w="3772" w:type="dxa"/>
          </w:tcPr>
          <w:p w:rsidR="005B3030" w:rsidRDefault="00522E8F">
            <w:pPr>
              <w:pStyle w:val="Compact"/>
              <w:spacing w:line="240" w:lineRule="auto"/>
              <w:ind w:firstLine="0"/>
            </w:pPr>
            <w:r>
              <w:rPr>
                <w:sz w:val="24"/>
                <w:szCs w:val="24"/>
              </w:rPr>
              <w:t xml:space="preserve">Ожидаемая суммарная задержка чтений объекта </w:t>
            </w:r>
            <m:oMath>
              <m:r>
                <w:rPr>
                  <w:rFonts w:ascii="Cambria Math" w:hAnsi="Cambria Math"/>
                </w:rPr>
                <m:t>i</m:t>
              </m:r>
            </m:oMath>
            <w:r>
              <w:rPr>
                <w:sz w:val="24"/>
                <w:szCs w:val="24"/>
              </w:rPr>
              <w:t xml:space="preserve"> за горизонт при размещении в HOT и COLD соответственно</w:t>
            </w:r>
          </w:p>
        </w:tc>
        <w:tc>
          <w:tcPr>
            <w:tcW w:w="1270" w:type="dxa"/>
          </w:tcPr>
          <w:p w:rsidR="005B3030" w:rsidRDefault="00522E8F">
            <w:pPr>
              <w:pStyle w:val="Compact"/>
              <w:spacing w:line="240" w:lineRule="auto"/>
              <w:ind w:firstLine="0"/>
            </w:pPr>
            <w:r>
              <w:rPr>
                <w:sz w:val="24"/>
                <w:szCs w:val="24"/>
              </w:rPr>
              <w:t>мс</w:t>
            </w:r>
          </w:p>
        </w:tc>
        <w:tc>
          <w:tcPr>
            <w:tcW w:w="2644" w:type="dxa"/>
          </w:tcPr>
          <w:p w:rsidR="005B3030" w:rsidRDefault="00522E8F">
            <w:pPr>
              <w:pStyle w:val="Compact"/>
              <w:spacing w:line="240" w:lineRule="auto"/>
              <w:ind w:firstLine="0"/>
            </w:pPr>
            <w:r>
              <w:rPr>
                <w:sz w:val="24"/>
                <w:szCs w:val="24"/>
              </w:rPr>
              <w:t>Вычисляется по формулам (2.3) и (2.4)</w:t>
            </w:r>
          </w:p>
        </w:tc>
      </w:tr>
      <w:tr w:rsidR="005B3030" w:rsidTr="005B3030">
        <w:trPr>
          <w:cantSplit/>
        </w:trPr>
        <w:tc>
          <w:tcPr>
            <w:tcW w:w="1952" w:type="dxa"/>
          </w:tcPr>
          <w:p w:rsidR="005B3030" w:rsidRDefault="00522E8F">
            <w:pPr>
              <w:pStyle w:val="Compact"/>
              <w:spacing w:line="240" w:lineRule="auto"/>
              <w:ind w:firstLine="0"/>
              <w:jc w:val="left"/>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oMath>
            </m:oMathPara>
          </w:p>
        </w:tc>
        <w:tc>
          <w:tcPr>
            <w:tcW w:w="3772" w:type="dxa"/>
          </w:tcPr>
          <w:p w:rsidR="005B3030" w:rsidRDefault="00522E8F">
            <w:pPr>
              <w:pStyle w:val="Compact"/>
              <w:spacing w:line="240" w:lineRule="auto"/>
              <w:ind w:firstLine="0"/>
            </w:pPr>
            <w:r>
              <w:rPr>
                <w:sz w:val="24"/>
                <w:szCs w:val="24"/>
              </w:rPr>
              <w:t xml:space="preserve">Выигрыш от размещения объекта </w:t>
            </w:r>
            <m:oMath>
              <m:r>
                <w:rPr>
                  <w:rFonts w:ascii="Cambria Math" w:hAnsi="Cambria Math"/>
                </w:rPr>
                <m:t>i</m:t>
              </m:r>
            </m:oMath>
            <w:r>
              <w:rPr>
                <w:sz w:val="24"/>
                <w:szCs w:val="24"/>
              </w:rPr>
              <w:t xml:space="preserve"> в HOT за горизонт</w:t>
            </w:r>
          </w:p>
        </w:tc>
        <w:tc>
          <w:tcPr>
            <w:tcW w:w="1270" w:type="dxa"/>
          </w:tcPr>
          <w:p w:rsidR="005B3030" w:rsidRDefault="00522E8F">
            <w:pPr>
              <w:pStyle w:val="Compact"/>
              <w:spacing w:line="240" w:lineRule="auto"/>
              <w:ind w:firstLine="0"/>
            </w:pPr>
            <w:r>
              <w:rPr>
                <w:sz w:val="24"/>
                <w:szCs w:val="24"/>
              </w:rPr>
              <w:t>мс</w:t>
            </w:r>
          </w:p>
        </w:tc>
        <w:tc>
          <w:tcPr>
            <w:tcW w:w="2644" w:type="dxa"/>
          </w:tcPr>
          <w:p w:rsidR="005B3030" w:rsidRDefault="00522E8F">
            <w:pPr>
              <w:pStyle w:val="Compact"/>
              <w:spacing w:line="240" w:lineRule="auto"/>
              <w:ind w:firstLine="0"/>
            </w:pPr>
            <w:r>
              <w:rPr>
                <w:sz w:val="24"/>
                <w:szCs w:val="24"/>
              </w:rPr>
              <w:t>Вычисляется по формуле (2.5)</w:t>
            </w:r>
          </w:p>
        </w:tc>
      </w:tr>
      <w:tr w:rsidR="005B3030" w:rsidTr="005B3030">
        <w:trPr>
          <w:cantSplit/>
        </w:trPr>
        <w:tc>
          <w:tcPr>
            <w:tcW w:w="1952" w:type="dxa"/>
          </w:tcPr>
          <w:p w:rsidR="005B3030" w:rsidRDefault="00522E8F">
            <w:pPr>
              <w:pStyle w:val="Compact"/>
              <w:spacing w:line="240" w:lineRule="auto"/>
              <w:ind w:firstLine="0"/>
              <w:jc w:val="left"/>
            </w:pPr>
            <m:oMathPara>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oMath>
            </m:oMathPara>
          </w:p>
        </w:tc>
        <w:tc>
          <w:tcPr>
            <w:tcW w:w="3772" w:type="dxa"/>
          </w:tcPr>
          <w:p w:rsidR="005B3030" w:rsidRDefault="00522E8F">
            <w:pPr>
              <w:pStyle w:val="Compact"/>
              <w:spacing w:line="240" w:lineRule="auto"/>
              <w:ind w:firstLine="0"/>
            </w:pPr>
            <w:r>
              <w:rPr>
                <w:sz w:val="24"/>
                <w:szCs w:val="24"/>
              </w:rPr>
              <w:t xml:space="preserve">Чистый выигрыш плана </w:t>
            </w:r>
            <m:oMath>
              <m:r>
                <w:rPr>
                  <w:rFonts w:ascii="Cambria Math" w:hAnsi="Cambria Math"/>
                </w:rPr>
                <m:t>h</m:t>
              </m:r>
            </m:oMath>
            <w:r>
              <w:rPr>
                <w:sz w:val="24"/>
                <w:szCs w:val="24"/>
              </w:rPr>
              <w:t xml:space="preserve"> за горизонт</w:t>
            </w:r>
          </w:p>
        </w:tc>
        <w:tc>
          <w:tcPr>
            <w:tcW w:w="1270" w:type="dxa"/>
          </w:tcPr>
          <w:p w:rsidR="005B3030" w:rsidRDefault="00522E8F">
            <w:pPr>
              <w:pStyle w:val="Compact"/>
              <w:spacing w:line="240" w:lineRule="auto"/>
              <w:ind w:firstLine="0"/>
            </w:pPr>
            <w:r>
              <w:rPr>
                <w:sz w:val="24"/>
                <w:szCs w:val="24"/>
              </w:rPr>
              <w:t>мс</w:t>
            </w:r>
          </w:p>
        </w:tc>
        <w:tc>
          <w:tcPr>
            <w:tcW w:w="2644" w:type="dxa"/>
          </w:tcPr>
          <w:p w:rsidR="005B3030" w:rsidRDefault="00522E8F">
            <w:pPr>
              <w:pStyle w:val="Compact"/>
              <w:spacing w:line="240" w:lineRule="auto"/>
              <w:ind w:firstLine="0"/>
            </w:pPr>
            <w:r>
              <w:rPr>
                <w:sz w:val="24"/>
                <w:szCs w:val="24"/>
              </w:rPr>
              <w:t>Вычисляется по формуле (2.6)</w:t>
            </w:r>
          </w:p>
        </w:tc>
      </w:tr>
      <w:tr w:rsidR="005B3030" w:rsidTr="005B3030">
        <w:trPr>
          <w:cantSplit/>
        </w:trPr>
        <w:tc>
          <w:tcPr>
            <w:tcW w:w="1952" w:type="dxa"/>
          </w:tcPr>
          <w:p w:rsidR="005B3030" w:rsidRDefault="00522E8F">
            <w:pPr>
              <w:pStyle w:val="Compact"/>
              <w:spacing w:line="240" w:lineRule="auto"/>
              <w:ind w:firstLine="0"/>
              <w:jc w:val="left"/>
            </w:pPr>
            <m:oMath>
              <m:sSub>
                <m:sSubPr>
                  <m:ctrlPr>
                    <w:rPr>
                      <w:rFonts w:ascii="Cambria Math" w:hAnsi="Cambria Math"/>
                    </w:rPr>
                  </m:ctrlPr>
                </m:sSubPr>
                <m:e>
                  <m:r>
                    <w:rPr>
                      <w:rFonts w:ascii="Cambria Math" w:hAnsi="Cambria Math"/>
                    </w:rPr>
                    <m:t>C</m:t>
                  </m:r>
                </m:e>
                <m:sub>
                  <m:r>
                    <m:rPr>
                      <m:sty m:val="p"/>
                    </m:rPr>
                    <w:rPr>
                      <w:rFonts w:ascii="Cambria Math" w:hAnsi="Cambria Math"/>
                    </w:rPr>
                    <m:t>HOT</m:t>
                  </m:r>
                </m:sub>
              </m:sSub>
            </m:oMath>
            <w:r>
              <w:rPr>
                <w:sz w:val="24"/>
                <w:szCs w:val="24"/>
              </w:rP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COLD</m:t>
                  </m:r>
                </m:sub>
              </m:sSub>
            </m:oMath>
          </w:p>
        </w:tc>
        <w:tc>
          <w:tcPr>
            <w:tcW w:w="3772" w:type="dxa"/>
          </w:tcPr>
          <w:p w:rsidR="005B3030" w:rsidRDefault="00522E8F">
            <w:pPr>
              <w:pStyle w:val="Compact"/>
              <w:spacing w:line="240" w:lineRule="auto"/>
              <w:ind w:firstLine="0"/>
            </w:pPr>
            <w:r>
              <w:rPr>
                <w:sz w:val="24"/>
                <w:szCs w:val="24"/>
              </w:rPr>
              <w:t>Ёмкость HOT и COLD соответственно</w:t>
            </w:r>
          </w:p>
        </w:tc>
        <w:tc>
          <w:tcPr>
            <w:tcW w:w="1270" w:type="dxa"/>
          </w:tcPr>
          <w:p w:rsidR="005B3030" w:rsidRDefault="00522E8F">
            <w:pPr>
              <w:pStyle w:val="Compact"/>
              <w:spacing w:line="240" w:lineRule="auto"/>
              <w:ind w:firstLine="0"/>
            </w:pPr>
            <w:r>
              <w:rPr>
                <w:sz w:val="24"/>
                <w:szCs w:val="24"/>
              </w:rPr>
              <w:t>МиБ</w:t>
            </w:r>
          </w:p>
        </w:tc>
        <w:tc>
          <w:tcPr>
            <w:tcW w:w="2644" w:type="dxa"/>
          </w:tcPr>
          <w:p w:rsidR="005B3030" w:rsidRDefault="00522E8F">
            <w:pPr>
              <w:pStyle w:val="Compact"/>
              <w:spacing w:line="240" w:lineRule="auto"/>
              <w:ind w:firstLine="0"/>
            </w:pPr>
            <w:r>
              <w:rPr>
                <w:sz w:val="24"/>
                <w:szCs w:val="24"/>
              </w:rPr>
              <w:t>Каталог Metadata</w:t>
            </w:r>
          </w:p>
        </w:tc>
      </w:tr>
      <w:tr w:rsidR="005B3030" w:rsidTr="005B3030">
        <w:trPr>
          <w:cantSplit/>
        </w:trPr>
        <w:tc>
          <w:tcPr>
            <w:tcW w:w="1952" w:type="dxa"/>
          </w:tcPr>
          <w:p w:rsidR="005B3030" w:rsidRDefault="00522E8F">
            <w:pPr>
              <w:pStyle w:val="Compact"/>
              <w:spacing w:line="240" w:lineRule="auto"/>
              <w:ind w:firstLine="0"/>
              <w:jc w:val="left"/>
            </w:pPr>
            <m:oMath>
              <m:sSub>
                <m:sSubPr>
                  <m:ctrlPr>
                    <w:rPr>
                      <w:rFonts w:ascii="Cambria Math" w:hAnsi="Cambria Math"/>
                    </w:rPr>
                  </m:ctrlPr>
                </m:sSubPr>
                <m:e>
                  <m:r>
                    <w:rPr>
                      <w:rFonts w:ascii="Cambria Math" w:hAnsi="Cambria Math"/>
                    </w:rPr>
                    <m:t>u</m:t>
                  </m:r>
                </m:e>
                <m:sub>
                  <m:r>
                    <m:rPr>
                      <m:sty m:val="p"/>
                    </m:rPr>
                    <w:rPr>
                      <w:rFonts w:ascii="Cambria Math" w:hAnsi="Cambria Math"/>
                    </w:rPr>
                    <m:t>HOT</m:t>
                  </m:r>
                </m:sub>
              </m:sSub>
            </m:oMath>
            <w:r>
              <w:rPr>
                <w:sz w:val="24"/>
                <w:szCs w:val="24"/>
              </w:rP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COLD</m:t>
                  </m:r>
                </m:sub>
              </m:sSub>
            </m:oMath>
          </w:p>
        </w:tc>
        <w:tc>
          <w:tcPr>
            <w:tcW w:w="3772" w:type="dxa"/>
          </w:tcPr>
          <w:p w:rsidR="005B3030" w:rsidRDefault="00522E8F">
            <w:pPr>
              <w:pStyle w:val="Compact"/>
              <w:spacing w:line="240" w:lineRule="auto"/>
              <w:ind w:firstLine="0"/>
            </w:pPr>
            <w:r>
              <w:rPr>
                <w:sz w:val="24"/>
                <w:szCs w:val="24"/>
              </w:rPr>
              <w:t>Допустимая доля занятости HOT и COLD соответственно</w:t>
            </w:r>
          </w:p>
        </w:tc>
        <w:tc>
          <w:tcPr>
            <w:tcW w:w="1270" w:type="dxa"/>
          </w:tcPr>
          <w:p w:rsidR="005B3030" w:rsidRDefault="00522E8F">
            <w:pPr>
              <w:pStyle w:val="Compact"/>
              <w:spacing w:line="240" w:lineRule="auto"/>
              <w:ind w:firstLine="0"/>
            </w:pPr>
            <w:r>
              <w:rPr>
                <w:sz w:val="24"/>
                <w:szCs w:val="24"/>
              </w:rPr>
              <w:t>–</w:t>
            </w:r>
          </w:p>
        </w:tc>
        <w:tc>
          <w:tcPr>
            <w:tcW w:w="2644" w:type="dxa"/>
          </w:tcPr>
          <w:p w:rsidR="005B3030" w:rsidRDefault="00522E8F">
            <w:pPr>
              <w:pStyle w:val="Compact"/>
              <w:spacing w:line="240" w:lineRule="auto"/>
              <w:ind w:firstLine="0"/>
            </w:pPr>
            <w:r>
              <w:rPr>
                <w:sz w:val="24"/>
                <w:szCs w:val="24"/>
              </w:rPr>
              <w:t>Администратор</w:t>
            </w:r>
          </w:p>
        </w:tc>
      </w:tr>
      <w:tr w:rsidR="005B3030" w:rsidTr="005B3030">
        <w:trPr>
          <w:cantSplit/>
        </w:trPr>
        <w:tc>
          <w:tcPr>
            <w:tcW w:w="1952" w:type="dxa"/>
          </w:tcPr>
          <w:p w:rsidR="005B3030" w:rsidRDefault="00522E8F">
            <w:pPr>
              <w:pStyle w:val="Compact"/>
              <w:spacing w:line="240" w:lineRule="auto"/>
              <w:ind w:firstLine="0"/>
              <w:jc w:val="left"/>
            </w:pPr>
            <m:oMath>
              <m:sSubSup>
                <m:sSubSupPr>
                  <m:ctrlPr>
                    <w:rPr>
                      <w:rFonts w:ascii="Cambria Math" w:hAnsi="Cambria Math"/>
                    </w:rPr>
                  </m:ctrlPr>
                </m:sSubSupPr>
                <m:e>
                  <m:r>
                    <w:rPr>
                      <w:rFonts w:ascii="Cambria Math" w:hAnsi="Cambria Math"/>
                    </w:rPr>
                    <m:t>S</m:t>
                  </m:r>
                </m:e>
                <m:sub>
                  <m:r>
                    <m:rPr>
                      <m:sty m:val="p"/>
                    </m:rPr>
                    <w:rPr>
                      <w:rFonts w:ascii="Cambria Math" w:hAnsi="Cambria Math"/>
                    </w:rPr>
                    <m:t>HOT</m:t>
                  </m:r>
                </m:sub>
                <m:sup>
                  <m:r>
                    <m:rPr>
                      <m:sty m:val="p"/>
                    </m:rPr>
                    <w:rPr>
                      <w:rFonts w:ascii="Cambria Math" w:hAnsi="Cambria Math"/>
                    </w:rPr>
                    <m:t>tmp</m:t>
                  </m:r>
                </m:sup>
              </m:sSubSup>
            </m:oMath>
            <w:r>
              <w:rPr>
                <w:sz w:val="24"/>
                <w:szCs w:val="24"/>
              </w:rPr>
              <w:t xml:space="preserve">, </w:t>
            </w:r>
            <m:oMath>
              <m:sSubSup>
                <m:sSubSupPr>
                  <m:ctrlPr>
                    <w:rPr>
                      <w:rFonts w:ascii="Cambria Math" w:hAnsi="Cambria Math"/>
                    </w:rPr>
                  </m:ctrlPr>
                </m:sSubSupPr>
                <m:e>
                  <m:r>
                    <w:rPr>
                      <w:rFonts w:ascii="Cambria Math" w:hAnsi="Cambria Math"/>
                    </w:rPr>
                    <m:t>S</m:t>
                  </m:r>
                </m:e>
                <m:sub>
                  <m:r>
                    <m:rPr>
                      <m:sty m:val="p"/>
                    </m:rPr>
                    <w:rPr>
                      <w:rFonts w:ascii="Cambria Math" w:hAnsi="Cambria Math"/>
                    </w:rPr>
                    <m:t>COLD</m:t>
                  </m:r>
                </m:sub>
                <m:sup>
                  <m:r>
                    <m:rPr>
                      <m:sty m:val="p"/>
                    </m:rPr>
                    <w:rPr>
                      <w:rFonts w:ascii="Cambria Math" w:hAnsi="Cambria Math"/>
                    </w:rPr>
                    <m:t>tmp</m:t>
                  </m:r>
                </m:sup>
              </m:sSubSup>
            </m:oMath>
          </w:p>
        </w:tc>
        <w:tc>
          <w:tcPr>
            <w:tcW w:w="3772" w:type="dxa"/>
          </w:tcPr>
          <w:p w:rsidR="005B3030" w:rsidRDefault="00522E8F">
            <w:pPr>
              <w:pStyle w:val="Compact"/>
              <w:spacing w:line="240" w:lineRule="auto"/>
              <w:ind w:firstLine="0"/>
            </w:pPr>
            <w:r>
              <w:rPr>
                <w:sz w:val="24"/>
                <w:szCs w:val="24"/>
              </w:rPr>
              <w:t>Объём временных копий в HOT и COLD соответственно</w:t>
            </w:r>
          </w:p>
        </w:tc>
        <w:tc>
          <w:tcPr>
            <w:tcW w:w="1270" w:type="dxa"/>
          </w:tcPr>
          <w:p w:rsidR="005B3030" w:rsidRDefault="00522E8F">
            <w:pPr>
              <w:pStyle w:val="Compact"/>
              <w:spacing w:line="240" w:lineRule="auto"/>
              <w:ind w:firstLine="0"/>
            </w:pPr>
            <w:r>
              <w:rPr>
                <w:sz w:val="24"/>
                <w:szCs w:val="24"/>
              </w:rPr>
              <w:t>МиБ</w:t>
            </w:r>
          </w:p>
        </w:tc>
        <w:tc>
          <w:tcPr>
            <w:tcW w:w="2644" w:type="dxa"/>
          </w:tcPr>
          <w:p w:rsidR="005B3030" w:rsidRDefault="00522E8F">
            <w:pPr>
              <w:pStyle w:val="Compact"/>
              <w:spacing w:line="240" w:lineRule="auto"/>
              <w:ind w:firstLine="0"/>
            </w:pPr>
            <w:r>
              <w:rPr>
                <w:sz w:val="24"/>
                <w:szCs w:val="24"/>
              </w:rPr>
              <w:t>Каталог Metadata</w:t>
            </w:r>
          </w:p>
        </w:tc>
      </w:tr>
      <w:tr w:rsidR="005B3030" w:rsidTr="005B3030">
        <w:trPr>
          <w:cantSplit/>
        </w:trPr>
        <w:tc>
          <w:tcPr>
            <w:tcW w:w="1952" w:type="dxa"/>
          </w:tcPr>
          <w:p w:rsidR="005B3030" w:rsidRDefault="00522E8F">
            <w:pPr>
              <w:pStyle w:val="Compact"/>
              <w:spacing w:line="240" w:lineRule="auto"/>
              <w:ind w:firstLine="0"/>
              <w:jc w:val="left"/>
            </w:pPr>
            <m:oMath>
              <m:sSubSup>
                <m:sSubSupPr>
                  <m:ctrlPr>
                    <w:rPr>
                      <w:rFonts w:ascii="Cambria Math" w:hAnsi="Cambria Math"/>
                    </w:rPr>
                  </m:ctrlPr>
                </m:sSubSupPr>
                <m:e>
                  <m:r>
                    <w:rPr>
                      <w:rFonts w:ascii="Cambria Math" w:hAnsi="Cambria Math"/>
                    </w:rPr>
                    <m:t>S</m:t>
                  </m:r>
                </m:e>
                <m:sub>
                  <m:r>
                    <m:rPr>
                      <m:sty m:val="p"/>
                    </m:rPr>
                    <w:rPr>
                      <w:rFonts w:ascii="Cambria Math" w:hAnsi="Cambria Math"/>
                    </w:rPr>
                    <m:t>HOT</m:t>
                  </m:r>
                </m:sub>
                <m:sup>
                  <m:r>
                    <m:rPr>
                      <m:sty m:val="p"/>
                    </m:rPr>
                    <w:rPr>
                      <w:rFonts w:ascii="Cambria Math" w:hAnsi="Cambria Math"/>
                    </w:rPr>
                    <m:t>old</m:t>
                  </m:r>
                </m:sup>
              </m:sSubSup>
            </m:oMath>
            <w:r>
              <w:rPr>
                <w:sz w:val="24"/>
                <w:szCs w:val="24"/>
              </w:rPr>
              <w:t xml:space="preserve">, </w:t>
            </w:r>
            <m:oMath>
              <m:sSubSup>
                <m:sSubSupPr>
                  <m:ctrlPr>
                    <w:rPr>
                      <w:rFonts w:ascii="Cambria Math" w:hAnsi="Cambria Math"/>
                    </w:rPr>
                  </m:ctrlPr>
                </m:sSubSupPr>
                <m:e>
                  <m:r>
                    <w:rPr>
                      <w:rFonts w:ascii="Cambria Math" w:hAnsi="Cambria Math"/>
                    </w:rPr>
                    <m:t>S</m:t>
                  </m:r>
                </m:e>
                <m:sub>
                  <m:r>
                    <m:rPr>
                      <m:sty m:val="p"/>
                    </m:rPr>
                    <w:rPr>
                      <w:rFonts w:ascii="Cambria Math" w:hAnsi="Cambria Math"/>
                    </w:rPr>
                    <m:t>COLD</m:t>
                  </m:r>
                </m:sub>
                <m:sup>
                  <m:r>
                    <m:rPr>
                      <m:sty m:val="p"/>
                    </m:rPr>
                    <w:rPr>
                      <w:rFonts w:ascii="Cambria Math" w:hAnsi="Cambria Math"/>
                    </w:rPr>
                    <m:t>old</m:t>
                  </m:r>
                </m:sup>
              </m:sSubSup>
            </m:oMath>
          </w:p>
        </w:tc>
        <w:tc>
          <w:tcPr>
            <w:tcW w:w="3772" w:type="dxa"/>
          </w:tcPr>
          <w:p w:rsidR="005B3030" w:rsidRDefault="00522E8F">
            <w:pPr>
              <w:pStyle w:val="Compact"/>
              <w:spacing w:line="240" w:lineRule="auto"/>
              <w:ind w:firstLine="0"/>
            </w:pPr>
            <w:r>
              <w:rPr>
                <w:sz w:val="24"/>
                <w:szCs w:val="24"/>
              </w:rPr>
              <w:t>Объём предыдущих версий в HOT и COLD соответственно</w:t>
            </w:r>
          </w:p>
        </w:tc>
        <w:tc>
          <w:tcPr>
            <w:tcW w:w="1270" w:type="dxa"/>
          </w:tcPr>
          <w:p w:rsidR="005B3030" w:rsidRDefault="00522E8F">
            <w:pPr>
              <w:pStyle w:val="Compact"/>
              <w:spacing w:line="240" w:lineRule="auto"/>
              <w:ind w:firstLine="0"/>
            </w:pPr>
            <w:r>
              <w:rPr>
                <w:sz w:val="24"/>
                <w:szCs w:val="24"/>
              </w:rPr>
              <w:t>МиБ</w:t>
            </w:r>
          </w:p>
        </w:tc>
        <w:tc>
          <w:tcPr>
            <w:tcW w:w="2644" w:type="dxa"/>
          </w:tcPr>
          <w:p w:rsidR="005B3030" w:rsidRDefault="00522E8F">
            <w:pPr>
              <w:pStyle w:val="Compact"/>
              <w:spacing w:line="240" w:lineRule="auto"/>
              <w:ind w:firstLine="0"/>
            </w:pPr>
            <w:r>
              <w:rPr>
                <w:sz w:val="24"/>
                <w:szCs w:val="24"/>
              </w:rPr>
              <w:t>Каталог Metadata</w:t>
            </w:r>
          </w:p>
        </w:tc>
      </w:tr>
      <w:tr w:rsidR="005B3030" w:rsidTr="005B3030">
        <w:trPr>
          <w:cantSplit/>
        </w:trPr>
        <w:tc>
          <w:tcPr>
            <w:tcW w:w="1952" w:type="dxa"/>
          </w:tcPr>
          <w:p w:rsidR="005B3030" w:rsidRDefault="00522E8F">
            <w:pPr>
              <w:pStyle w:val="Compact"/>
              <w:spacing w:line="240" w:lineRule="auto"/>
              <w:ind w:firstLine="0"/>
              <w:jc w:val="left"/>
            </w:pPr>
            <m:oMathPara>
              <m:oMath>
                <m:r>
                  <w:rPr>
                    <w:rFonts w:ascii="Cambria Math" w:hAnsi="Cambria Math"/>
                  </w:rPr>
                  <m:t>B</m:t>
                </m:r>
              </m:oMath>
            </m:oMathPara>
          </w:p>
        </w:tc>
        <w:tc>
          <w:tcPr>
            <w:tcW w:w="3772" w:type="dxa"/>
          </w:tcPr>
          <w:p w:rsidR="005B3030" w:rsidRDefault="00522E8F">
            <w:pPr>
              <w:pStyle w:val="Compact"/>
              <w:spacing w:line="240" w:lineRule="auto"/>
              <w:ind w:firstLine="0"/>
            </w:pPr>
            <w:r>
              <w:rPr>
                <w:sz w:val="24"/>
                <w:szCs w:val="24"/>
              </w:rPr>
              <w:t>Остаток бюджета копирования на цикл</w:t>
            </w:r>
          </w:p>
        </w:tc>
        <w:tc>
          <w:tcPr>
            <w:tcW w:w="1270" w:type="dxa"/>
          </w:tcPr>
          <w:p w:rsidR="005B3030" w:rsidRDefault="00522E8F">
            <w:pPr>
              <w:pStyle w:val="Compact"/>
              <w:spacing w:line="240" w:lineRule="auto"/>
              <w:ind w:firstLine="0"/>
            </w:pPr>
            <w:r>
              <w:rPr>
                <w:sz w:val="24"/>
                <w:szCs w:val="24"/>
              </w:rPr>
              <w:t>МиБ</w:t>
            </w:r>
          </w:p>
        </w:tc>
        <w:tc>
          <w:tcPr>
            <w:tcW w:w="2644" w:type="dxa"/>
          </w:tcPr>
          <w:p w:rsidR="005B3030" w:rsidRDefault="00522E8F">
            <w:pPr>
              <w:pStyle w:val="Compact"/>
              <w:spacing w:line="240" w:lineRule="auto"/>
              <w:ind w:firstLine="0"/>
            </w:pPr>
            <w:r>
              <w:rPr>
                <w:sz w:val="24"/>
                <w:szCs w:val="24"/>
              </w:rPr>
              <w:t>Бюджет задаёт администратор, остаток вычисляется</w:t>
            </w:r>
          </w:p>
        </w:tc>
      </w:tr>
      <w:tr w:rsidR="005B3030" w:rsidTr="005B3030">
        <w:trPr>
          <w:cantSplit/>
        </w:trPr>
        <w:tc>
          <w:tcPr>
            <w:tcW w:w="1952" w:type="dxa"/>
          </w:tcPr>
          <w:p w:rsidR="005B3030" w:rsidRDefault="00522E8F">
            <w:pPr>
              <w:pStyle w:val="Compact"/>
              <w:spacing w:line="240" w:lineRule="auto"/>
              <w:ind w:firstLine="0"/>
              <w:jc w:val="left"/>
            </w:pPr>
            <m:oMathPara>
              <m:oMath>
                <m:r>
                  <w:rPr>
                    <w:rFonts w:ascii="Cambria Math" w:hAnsi="Cambria Math"/>
                  </w:rPr>
                  <m:t>P</m:t>
                </m:r>
              </m:oMath>
            </m:oMathPara>
          </w:p>
        </w:tc>
        <w:tc>
          <w:tcPr>
            <w:tcW w:w="3772" w:type="dxa"/>
          </w:tcPr>
          <w:p w:rsidR="005B3030" w:rsidRDefault="00522E8F">
            <w:pPr>
              <w:pStyle w:val="Compact"/>
              <w:spacing w:line="240" w:lineRule="auto"/>
              <w:ind w:firstLine="0"/>
            </w:pPr>
            <w:r>
              <w:rPr>
                <w:sz w:val="24"/>
                <w:szCs w:val="24"/>
              </w:rPr>
              <w:t>Штраф за перенос 1 МиБ</w:t>
            </w:r>
          </w:p>
        </w:tc>
        <w:tc>
          <w:tcPr>
            <w:tcW w:w="1270" w:type="dxa"/>
          </w:tcPr>
          <w:p w:rsidR="005B3030" w:rsidRDefault="00522E8F">
            <w:pPr>
              <w:pStyle w:val="Compact"/>
              <w:spacing w:line="240" w:lineRule="auto"/>
              <w:ind w:firstLine="0"/>
            </w:pPr>
            <w:r>
              <w:rPr>
                <w:sz w:val="24"/>
                <w:szCs w:val="24"/>
              </w:rPr>
              <w:t>мс/МиБ</w:t>
            </w:r>
          </w:p>
        </w:tc>
        <w:tc>
          <w:tcPr>
            <w:tcW w:w="2644" w:type="dxa"/>
          </w:tcPr>
          <w:p w:rsidR="005B3030" w:rsidRDefault="00522E8F">
            <w:pPr>
              <w:pStyle w:val="Compact"/>
              <w:spacing w:line="240" w:lineRule="auto"/>
              <w:ind w:firstLine="0"/>
            </w:pPr>
            <w:r>
              <w:rPr>
                <w:sz w:val="24"/>
                <w:szCs w:val="24"/>
              </w:rPr>
              <w:t>Подбирается на данных настройки</w:t>
            </w:r>
          </w:p>
        </w:tc>
      </w:tr>
      <w:tr w:rsidR="005B3030" w:rsidTr="005B3030">
        <w:trPr>
          <w:cantSplit/>
        </w:trPr>
        <w:tc>
          <w:tcPr>
            <w:tcW w:w="1952" w:type="dxa"/>
          </w:tcPr>
          <w:p w:rsidR="005B3030" w:rsidRDefault="00522E8F">
            <w:pPr>
              <w:pStyle w:val="Compact"/>
              <w:spacing w:line="240" w:lineRule="auto"/>
              <w:ind w:firstLine="0"/>
              <w:jc w:val="left"/>
            </w:pPr>
            <m:oMathPara>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m:oMathPara>
          </w:p>
        </w:tc>
        <w:tc>
          <w:tcPr>
            <w:tcW w:w="3772" w:type="dxa"/>
          </w:tcPr>
          <w:p w:rsidR="005B3030" w:rsidRDefault="00522E8F">
            <w:pPr>
              <w:pStyle w:val="Compact"/>
              <w:spacing w:line="240" w:lineRule="auto"/>
              <w:ind w:firstLine="0"/>
            </w:pPr>
            <w:r>
              <w:rPr>
                <w:sz w:val="24"/>
                <w:szCs w:val="24"/>
              </w:rPr>
              <w:t>Минимальный выигрыш набора переносов</w:t>
            </w:r>
          </w:p>
        </w:tc>
        <w:tc>
          <w:tcPr>
            <w:tcW w:w="1270" w:type="dxa"/>
          </w:tcPr>
          <w:p w:rsidR="005B3030" w:rsidRDefault="00522E8F">
            <w:pPr>
              <w:pStyle w:val="Compact"/>
              <w:spacing w:line="240" w:lineRule="auto"/>
              <w:ind w:firstLine="0"/>
            </w:pPr>
            <w:r>
              <w:rPr>
                <w:sz w:val="24"/>
                <w:szCs w:val="24"/>
              </w:rPr>
              <w:t>мс</w:t>
            </w:r>
          </w:p>
        </w:tc>
        <w:tc>
          <w:tcPr>
            <w:tcW w:w="2644" w:type="dxa"/>
          </w:tcPr>
          <w:p w:rsidR="005B3030" w:rsidRDefault="00522E8F">
            <w:pPr>
              <w:pStyle w:val="Compact"/>
              <w:spacing w:line="240" w:lineRule="auto"/>
              <w:ind w:firstLine="0"/>
            </w:pPr>
            <w:r>
              <w:rPr>
                <w:sz w:val="24"/>
                <w:szCs w:val="24"/>
              </w:rPr>
              <w:t>Подбирается на данных настройки</w:t>
            </w:r>
          </w:p>
        </w:tc>
      </w:tr>
    </w:tbl>
    <w:bookmarkEnd w:id="62"/>
    <w:p w:rsidR="005B3030" w:rsidRDefault="00522E8F">
      <w:pPr>
        <w:pStyle w:val="BodyText"/>
        <w:spacing w:before="120"/>
      </w:pPr>
      <w:r>
        <w:t xml:space="preserve">Входом модели служат величины из каталога Metadata, параметры администратора и данных настройки, измерения стенда и прогноз. Остальные величины вычисляются по формулам ниже, а план </w:t>
      </w:r>
      <m:oMath>
        <m:r>
          <w:rPr>
            <w:rFonts w:ascii="Cambria Math" w:hAnsi="Cambria Math"/>
          </w:rPr>
          <m:t>h</m:t>
        </m:r>
      </m:oMath>
      <w:r>
        <w:t xml:space="preserve"> выбирает алгоритм.</w:t>
      </w:r>
    </w:p>
    <w:p w:rsidR="005B3030" w:rsidRDefault="00522E8F">
      <w:pPr>
        <w:pStyle w:val="BodyText"/>
      </w:pPr>
      <w:r>
        <w:lastRenderedPageBreak/>
        <w:t>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линейно зависит от объёма. Для HOT оно задаётся формулой (2.1).</w:t>
      </w:r>
    </w:p>
    <w:p w:rsidR="005B3030" w:rsidRDefault="00522E8F">
      <w:pPr>
        <w:pStyle w:val="BodyText"/>
        <w:keepNext/>
        <w:keepLines/>
        <w:tabs>
          <w:tab w:val="center" w:pos="4819"/>
          <w:tab w:val="right" w:pos="9638"/>
        </w:tabs>
        <w:spacing w:before="483" w:after="483"/>
        <w:ind w:firstLine="0"/>
        <w:jc w:val="left"/>
      </w:pPr>
      <w:r>
        <w:tab/>
      </w:r>
      <m:oMath>
        <m:sSub>
          <m:sSubPr>
            <m:ctrlPr>
              <w:rPr>
                <w:rFonts w:ascii="Cambria Math" w:hAnsi="Cambria Math"/>
              </w:rPr>
            </m:ctrlPr>
          </m:sSubPr>
          <m:e>
            <m:r>
              <w:rPr>
                <w:rFonts w:ascii="Cambria Math" w:hAnsi="Cambria Math"/>
              </w:rPr>
              <m:t>t</m:t>
            </m:r>
          </m:e>
          <m:sub>
            <m:r>
              <m:rPr>
                <m:sty m:val="p"/>
              </m:rPr>
              <w:rPr>
                <w:rFonts w:ascii="Cambria Math" w:hAnsi="Cambria Math"/>
              </w:rPr>
              <m:t>HOT</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HOT</m:t>
            </m:r>
          </m:sub>
        </m:sSub>
        <m:r>
          <m:rPr>
            <m:sty m:val="p"/>
          </m:rPr>
          <w:rPr>
            <w:rFonts w:ascii="Cambria Math" w:hAnsi="Cambria Math"/>
          </w:rPr>
          <m:t>+</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v</m:t>
                </m:r>
              </m:e>
              <m:sub>
                <m:r>
                  <m:rPr>
                    <m:sty m:val="p"/>
                  </m:rPr>
                  <w:rPr>
                    <w:rFonts w:ascii="Cambria Math" w:hAnsi="Cambria Math"/>
                  </w:rPr>
                  <m:t>HOT</m:t>
                </m:r>
              </m:sub>
            </m:sSub>
          </m:den>
        </m:f>
        <m:r>
          <m:rPr>
            <m:sty m:val="p"/>
          </m:rPr>
          <w:rPr>
            <w:rFonts w:ascii="Cambria Math" w:hAnsi="Cambria Math"/>
          </w:rPr>
          <m:t>,</m:t>
        </m:r>
      </m:oMath>
      <w:r>
        <w:tab/>
        <w:t>(2.1)</w:t>
      </w:r>
    </w:p>
    <w:p w:rsidR="005B3030" w:rsidRDefault="00522E8F">
      <w:pPr>
        <w:pStyle w:val="Where"/>
      </w:pPr>
      <w:r>
        <w:t>где</w:t>
      </w:r>
      <w:r>
        <w:tab/>
      </w:r>
      <m:oMath>
        <m:sSub>
          <m:sSubPr>
            <m:ctrlPr>
              <w:rPr>
                <w:rFonts w:ascii="Cambria Math" w:hAnsi="Cambria Math"/>
              </w:rPr>
            </m:ctrlPr>
          </m:sSubPr>
          <m:e>
            <m:r>
              <w:rPr>
                <w:rFonts w:ascii="Cambria Math" w:hAnsi="Cambria Math"/>
              </w:rPr>
              <m:t>t</m:t>
            </m:r>
          </m:e>
          <m:sub>
            <m:r>
              <m:rPr>
                <m:sty m:val="p"/>
              </m:rPr>
              <w:rPr>
                <w:rFonts w:ascii="Cambria Math" w:hAnsi="Cambria Math"/>
              </w:rPr>
              <m:t>HOT</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 время одного чтения объёма </w:t>
      </w:r>
      <m:oMath>
        <m:r>
          <w:rPr>
            <w:rFonts w:ascii="Cambria Math" w:hAnsi="Cambria Math"/>
          </w:rPr>
          <m:t>d</m:t>
        </m:r>
      </m:oMath>
      <w:r>
        <w:t xml:space="preserve"> из HOT, мс;</w:t>
      </w:r>
    </w:p>
    <w:p w:rsidR="005B3030" w:rsidRDefault="00522E8F">
      <w:pPr>
        <w:pStyle w:val="Where"/>
      </w:pPr>
      <w:r>
        <w:tab/>
      </w:r>
      <m:oMath>
        <m:r>
          <w:rPr>
            <w:rFonts w:ascii="Cambria Math" w:hAnsi="Cambria Math"/>
          </w:rPr>
          <m:t>d</m:t>
        </m:r>
      </m:oMath>
      <w:r>
        <w:t xml:space="preserve"> — объём одного чтения, МиБ;</w:t>
      </w:r>
    </w:p>
    <w:p w:rsidR="005B3030" w:rsidRDefault="00522E8F">
      <w:pPr>
        <w:pStyle w:val="Where"/>
      </w:pPr>
      <w:r>
        <w:tab/>
      </w:r>
      <m:oMath>
        <m:sSub>
          <m:sSubPr>
            <m:ctrlPr>
              <w:rPr>
                <w:rFonts w:ascii="Cambria Math" w:hAnsi="Cambria Math"/>
              </w:rPr>
            </m:ctrlPr>
          </m:sSubPr>
          <m:e>
            <m:r>
              <w:rPr>
                <w:rFonts w:ascii="Cambria Math" w:hAnsi="Cambria Math"/>
              </w:rPr>
              <m:t>c</m:t>
            </m:r>
          </m:e>
          <m:sub>
            <m:r>
              <m:rPr>
                <m:sty m:val="p"/>
              </m:rPr>
              <w:rPr>
                <w:rFonts w:ascii="Cambria Math" w:hAnsi="Cambria Math"/>
              </w:rPr>
              <m:t>HOT</m:t>
            </m:r>
          </m:sub>
        </m:sSub>
      </m:oMath>
      <w:r>
        <w:t xml:space="preserve"> — постоянная часть времени чтения в HOT, не зависящая от объёма, мс;</w:t>
      </w:r>
    </w:p>
    <w:p w:rsidR="005B3030" w:rsidRDefault="00522E8F">
      <w:pPr>
        <w:pStyle w:val="Where"/>
      </w:pPr>
      <w:r>
        <w:tab/>
      </w:r>
      <m:oMath>
        <m:sSub>
          <m:sSubPr>
            <m:ctrlPr>
              <w:rPr>
                <w:rFonts w:ascii="Cambria Math" w:hAnsi="Cambria Math"/>
              </w:rPr>
            </m:ctrlPr>
          </m:sSubPr>
          <m:e>
            <m:r>
              <w:rPr>
                <w:rFonts w:ascii="Cambria Math" w:hAnsi="Cambria Math"/>
              </w:rPr>
              <m:t>v</m:t>
            </m:r>
          </m:e>
          <m:sub>
            <m:r>
              <m:rPr>
                <m:sty m:val="p"/>
              </m:rPr>
              <w:rPr>
                <w:rFonts w:ascii="Cambria Math" w:hAnsi="Cambria Math"/>
              </w:rPr>
              <m:t>HOT</m:t>
            </m:r>
          </m:sub>
        </m:sSub>
      </m:oMath>
      <w:r>
        <w:t xml:space="preserve"> — скорость передачи данных в HOT, МиБ/мс.</w:t>
      </w:r>
    </w:p>
    <w:p w:rsidR="005B3030" w:rsidRDefault="00522E8F">
      <w:pPr>
        <w:pStyle w:val="BodyText"/>
      </w:pPr>
      <w:r>
        <w:t>Для COLD используется формула (2.2) с параметрами COLD.</w:t>
      </w:r>
    </w:p>
    <w:p w:rsidR="005B3030" w:rsidRDefault="00522E8F">
      <w:pPr>
        <w:pStyle w:val="BodyText"/>
        <w:keepNext/>
        <w:keepLines/>
        <w:tabs>
          <w:tab w:val="center" w:pos="4819"/>
          <w:tab w:val="right" w:pos="9638"/>
        </w:tabs>
        <w:spacing w:before="483" w:after="483"/>
        <w:ind w:firstLine="0"/>
        <w:jc w:val="left"/>
      </w:pPr>
      <w:r>
        <w:tab/>
      </w:r>
      <m:oMath>
        <m:sSub>
          <m:sSubPr>
            <m:ctrlPr>
              <w:rPr>
                <w:rFonts w:ascii="Cambria Math" w:hAnsi="Cambria Math"/>
              </w:rPr>
            </m:ctrlPr>
          </m:sSubPr>
          <m:e>
            <m:r>
              <w:rPr>
                <w:rFonts w:ascii="Cambria Math" w:hAnsi="Cambria Math"/>
              </w:rPr>
              <m:t>t</m:t>
            </m:r>
          </m:e>
          <m:sub>
            <m:r>
              <m:rPr>
                <m:sty m:val="p"/>
              </m:rPr>
              <w:rPr>
                <w:rFonts w:ascii="Cambria Math" w:hAnsi="Cambria Math"/>
              </w:rPr>
              <m:t>COLD</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COLD</m:t>
            </m:r>
          </m:sub>
        </m:sSub>
        <m:r>
          <m:rPr>
            <m:sty m:val="p"/>
          </m:rPr>
          <w:rPr>
            <w:rFonts w:ascii="Cambria Math" w:hAnsi="Cambria Math"/>
          </w:rPr>
          <m:t>+</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v</m:t>
                </m:r>
              </m:e>
              <m:sub>
                <m:r>
                  <m:rPr>
                    <m:sty m:val="p"/>
                  </m:rPr>
                  <w:rPr>
                    <w:rFonts w:ascii="Cambria Math" w:hAnsi="Cambria Math"/>
                  </w:rPr>
                  <m:t>COLD</m:t>
                </m:r>
              </m:sub>
            </m:sSub>
          </m:den>
        </m:f>
        <m:r>
          <m:rPr>
            <m:sty m:val="p"/>
          </m:rPr>
          <w:rPr>
            <w:rFonts w:ascii="Cambria Math" w:hAnsi="Cambria Math"/>
          </w:rPr>
          <m:t>,</m:t>
        </m:r>
      </m:oMath>
      <w:r>
        <w:tab/>
        <w:t>(2.2)</w:t>
      </w:r>
    </w:p>
    <w:p w:rsidR="005B3030" w:rsidRDefault="00522E8F">
      <w:pPr>
        <w:pStyle w:val="Where"/>
      </w:pPr>
      <w:r>
        <w:t>где</w:t>
      </w:r>
      <w:r>
        <w:tab/>
      </w:r>
      <m:oMath>
        <m:sSub>
          <m:sSubPr>
            <m:ctrlPr>
              <w:rPr>
                <w:rFonts w:ascii="Cambria Math" w:hAnsi="Cambria Math"/>
              </w:rPr>
            </m:ctrlPr>
          </m:sSubPr>
          <m:e>
            <m:r>
              <w:rPr>
                <w:rFonts w:ascii="Cambria Math" w:hAnsi="Cambria Math"/>
              </w:rPr>
              <m:t>t</m:t>
            </m:r>
          </m:e>
          <m:sub>
            <m:r>
              <m:rPr>
                <m:sty m:val="p"/>
              </m:rPr>
              <w:rPr>
                <w:rFonts w:ascii="Cambria Math" w:hAnsi="Cambria Math"/>
              </w:rPr>
              <m:t>COLD</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 время одного чтения объёма </w:t>
      </w:r>
      <m:oMath>
        <m:r>
          <w:rPr>
            <w:rFonts w:ascii="Cambria Math" w:hAnsi="Cambria Math"/>
          </w:rPr>
          <m:t>d</m:t>
        </m:r>
      </m:oMath>
      <w:r>
        <w:t xml:space="preserve"> из COLD, мс;</w:t>
      </w:r>
    </w:p>
    <w:p w:rsidR="005B3030" w:rsidRDefault="00522E8F">
      <w:pPr>
        <w:pStyle w:val="Where"/>
      </w:pPr>
      <w:r>
        <w:tab/>
      </w:r>
      <m:oMath>
        <m:sSub>
          <m:sSubPr>
            <m:ctrlPr>
              <w:rPr>
                <w:rFonts w:ascii="Cambria Math" w:hAnsi="Cambria Math"/>
              </w:rPr>
            </m:ctrlPr>
          </m:sSubPr>
          <m:e>
            <m:r>
              <w:rPr>
                <w:rFonts w:ascii="Cambria Math" w:hAnsi="Cambria Math"/>
              </w:rPr>
              <m:t>c</m:t>
            </m:r>
          </m:e>
          <m:sub>
            <m:r>
              <m:rPr>
                <m:sty m:val="p"/>
              </m:rPr>
              <w:rPr>
                <w:rFonts w:ascii="Cambria Math" w:hAnsi="Cambria Math"/>
              </w:rPr>
              <m:t>COLD</m:t>
            </m:r>
          </m:sub>
        </m:sSub>
      </m:oMath>
      <w:r>
        <w:t xml:space="preserve"> — постоянная часть времени чтения в COLD, мс;</w:t>
      </w:r>
    </w:p>
    <w:p w:rsidR="005B3030" w:rsidRDefault="00522E8F">
      <w:pPr>
        <w:pStyle w:val="Where"/>
      </w:pPr>
      <w:r>
        <w:tab/>
      </w:r>
      <m:oMath>
        <m:sSub>
          <m:sSubPr>
            <m:ctrlPr>
              <w:rPr>
                <w:rFonts w:ascii="Cambria Math" w:hAnsi="Cambria Math"/>
              </w:rPr>
            </m:ctrlPr>
          </m:sSubPr>
          <m:e>
            <m:r>
              <w:rPr>
                <w:rFonts w:ascii="Cambria Math" w:hAnsi="Cambria Math"/>
              </w:rPr>
              <m:t>v</m:t>
            </m:r>
          </m:e>
          <m:sub>
            <m:r>
              <m:rPr>
                <m:sty m:val="p"/>
              </m:rPr>
              <w:rPr>
                <w:rFonts w:ascii="Cambria Math" w:hAnsi="Cambria Math"/>
              </w:rPr>
              <m:t>COLD</m:t>
            </m:r>
          </m:sub>
        </m:sSub>
      </m:oMath>
      <w:r>
        <w:t xml:space="preserve"> — скорость передачи данных в COLD, МиБ/мс.</w:t>
      </w:r>
    </w:p>
    <w:p w:rsidR="005B3030" w:rsidRDefault="00522E8F">
      <w:pPr>
        <w:pStyle w:val="BodyText"/>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Постоянная часть и скорость передачи определяются накопителями класса и измеряются на стенде. Сумма времени чтения (2.1) по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oMath>
      <w:r>
        <w:t xml:space="preserve"> ожидаемым чтениям общим объёмом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oMath>
      <w:r>
        <w:t xml:space="preserve"> даёт ожидаемую задержку объекта в HOT по формуле (2.3).</w:t>
      </w:r>
    </w:p>
    <w:p w:rsidR="005B3030" w:rsidRDefault="00522E8F">
      <w:pPr>
        <w:pStyle w:val="BodyText"/>
        <w:keepNext/>
        <w:keepLines/>
        <w:tabs>
          <w:tab w:val="center" w:pos="4819"/>
          <w:tab w:val="right" w:pos="9638"/>
        </w:tabs>
        <w:spacing w:before="483" w:after="483"/>
        <w:ind w:firstLine="0"/>
        <w:jc w:val="left"/>
      </w:pPr>
      <w:r>
        <w:lastRenderedPageBreak/>
        <w:tab/>
      </w:r>
      <m:oMath>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HOT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HOT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HOT</m:t>
                </m:r>
              </m:sub>
            </m:sSub>
          </m:den>
        </m:f>
        <m:r>
          <m:rPr>
            <m:sty m:val="p"/>
          </m:rPr>
          <w:rPr>
            <w:rFonts w:ascii="Cambria Math" w:hAnsi="Cambria Math"/>
          </w:rPr>
          <m:t>,</m:t>
        </m:r>
      </m:oMath>
      <w:r>
        <w:tab/>
        <w:t>(2.3)</w:t>
      </w:r>
    </w:p>
    <w:p w:rsidR="005B3030" w:rsidRDefault="00522E8F">
      <w:pPr>
        <w:pStyle w:val="Where"/>
      </w:pPr>
      <w:r>
        <w:t>где</w:t>
      </w:r>
      <w:r>
        <w:tab/>
      </w:r>
      <m:oMath>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HOT</m:t>
            </m:r>
          </m:sup>
        </m:sSubSup>
      </m:oMath>
      <w:r>
        <w:t xml:space="preserve"> — ожидаемая суммарная задержка чтений объекта </w:t>
      </w:r>
      <m:oMath>
        <m:r>
          <w:rPr>
            <w:rFonts w:ascii="Cambria Math" w:hAnsi="Cambria Math"/>
          </w:rPr>
          <m:t>i</m:t>
        </m:r>
      </m:oMath>
      <w:r>
        <w:t xml:space="preserve"> в HOT за горизонт, мс;</w:t>
      </w:r>
    </w:p>
    <w:p w:rsidR="005B3030" w:rsidRDefault="00522E8F">
      <w:pPr>
        <w:pStyle w:val="Where"/>
      </w:pPr>
      <w:r>
        <w:tab/>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oMath>
      <w:r>
        <w:t xml:space="preserve"> — прогноз числа чтений объекта за горизонт (Таблица 2.1);</w:t>
      </w:r>
    </w:p>
    <w:p w:rsidR="005B3030" w:rsidRDefault="00522E8F">
      <w:pPr>
        <w:pStyle w:val="Where"/>
      </w:pPr>
      <w:r>
        <w:tab/>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oMath>
      <w:r>
        <w:t xml:space="preserve"> — прогноз прочитанного объёма объекта за горизонт, МиБ (Таблица 2.1).</w:t>
      </w:r>
    </w:p>
    <w:p w:rsidR="005B3030" w:rsidRDefault="00522E8F">
      <w:pPr>
        <w:pStyle w:val="BodyText"/>
      </w:pPr>
      <w:r>
        <w:t>Для COLD задержка определяется аналогично по формуле (2.4).</w:t>
      </w:r>
    </w:p>
    <w:p w:rsidR="005B3030" w:rsidRDefault="00522E8F">
      <w:pPr>
        <w:pStyle w:val="BodyText"/>
        <w:keepNext/>
        <w:keepLines/>
        <w:tabs>
          <w:tab w:val="center" w:pos="4819"/>
          <w:tab w:val="right" w:pos="9638"/>
        </w:tabs>
        <w:spacing w:before="483" w:after="483"/>
        <w:ind w:firstLine="0"/>
        <w:jc w:val="left"/>
      </w:pPr>
      <w:r>
        <w:tab/>
      </w:r>
      <m:oMath>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COLD</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COLD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COLD</m:t>
                </m:r>
              </m:sub>
            </m:sSub>
          </m:den>
        </m:f>
        <m:r>
          <m:rPr>
            <m:sty m:val="p"/>
          </m:rPr>
          <w:rPr>
            <w:rFonts w:ascii="Cambria Math" w:hAnsi="Cambria Math"/>
          </w:rPr>
          <m:t>,</m:t>
        </m:r>
      </m:oMath>
      <w:r>
        <w:tab/>
        <w:t>(2.4)</w:t>
      </w:r>
    </w:p>
    <w:p w:rsidR="005B3030" w:rsidRDefault="00522E8F">
      <w:pPr>
        <w:pStyle w:val="Where"/>
      </w:pPr>
      <w:r>
        <w:t>где</w:t>
      </w:r>
      <w:r>
        <w:tab/>
      </w:r>
      <m:oMath>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COLD</m:t>
            </m:r>
          </m:sup>
        </m:sSubSup>
      </m:oMath>
      <w:r>
        <w:t xml:space="preserve"> — ожидаемая суммарная задержка чтений объекта </w:t>
      </w:r>
      <m:oMath>
        <m:r>
          <w:rPr>
            <w:rFonts w:ascii="Cambria Math" w:hAnsi="Cambria Math"/>
          </w:rPr>
          <m:t>i</m:t>
        </m:r>
      </m:oMath>
      <w:r>
        <w:t xml:space="preserve"> в COLD за горизонт, мс.</w:t>
      </w:r>
    </w:p>
    <w:p w:rsidR="005B3030" w:rsidRDefault="00522E8F">
      <w:pPr>
        <w:pStyle w:val="BodyText"/>
      </w:pPr>
      <w:r>
        <w:t>Выигрыш от размещения объекта в HOT равен разности задержек (2.4) и (2.3) и вычисляется по формуле (2.5).</w:t>
      </w:r>
    </w:p>
    <w:p w:rsidR="005B3030" w:rsidRDefault="00522E8F">
      <w:pPr>
        <w:pStyle w:val="BodyText"/>
        <w:keepNext/>
        <w:keepLines/>
        <w:tabs>
          <w:tab w:val="center" w:pos="4819"/>
          <w:tab w:val="right" w:pos="9638"/>
        </w:tabs>
        <w:spacing w:before="483" w:after="483"/>
        <w:ind w:firstLine="0"/>
        <w:jc w:val="left"/>
      </w:pPr>
      <w:r>
        <w:tab/>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COLD</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HOT</m:t>
            </m:r>
          </m:sup>
        </m:sSubSup>
        <m:r>
          <m:rPr>
            <m:sty m:val="p"/>
          </m:rPr>
          <w:rPr>
            <w:rFonts w:ascii="Cambria Math" w:hAnsi="Cambria Math"/>
          </w:rPr>
          <m:t>,</m:t>
        </m:r>
      </m:oMath>
      <w:r>
        <w:tab/>
        <w:t>(2.5)</w:t>
      </w:r>
    </w:p>
    <w:p w:rsidR="005B3030" w:rsidRDefault="00522E8F">
      <w:pPr>
        <w:pStyle w:val="Where"/>
      </w:pPr>
      <w:r>
        <w:t>где</w:t>
      </w:r>
      <w:r>
        <w:tab/>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oMath>
      <w:r>
        <w:t xml:space="preserve"> — выигрыш от размещения объекта </w:t>
      </w:r>
      <m:oMath>
        <m:r>
          <w:rPr>
            <w:rFonts w:ascii="Cambria Math" w:hAnsi="Cambria Math"/>
          </w:rPr>
          <m:t>i</m:t>
        </m:r>
      </m:oMath>
      <w:r>
        <w:t xml:space="preserve"> в HOT, то есть уменьшение его суммарной задержки за горизонт, мс.</w:t>
      </w:r>
    </w:p>
    <w:p w:rsidR="005B3030" w:rsidRDefault="00522E8F">
      <w:pPr>
        <w:pStyle w:val="BodyText"/>
      </w:pPr>
      <w:r>
        <w:t xml:space="preserve">Предполагается, что HOT не медленнее COLD, поэтому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0</m:t>
        </m:r>
      </m:oMath>
      <w:r>
        <w:t>.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rsidR="005B3030" w:rsidRDefault="00522E8F">
      <w:pPr>
        <w:pStyle w:val="BodyText"/>
      </w:pPr>
      <w:r>
        <w:t xml:space="preserve">Задача цикла записывается в форме задачи о ранце [29], в которой вместимостью служит ёмкость HOT, весами — размеры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а ценностями — выигрыши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oMath>
      <w:r>
        <w:t xml:space="preserve">. Требуется выбрать план </w:t>
      </w:r>
      <m:oMath>
        <m:r>
          <w:rPr>
            <w:rFonts w:ascii="Cambria Math" w:hAnsi="Cambria Math"/>
          </w:rPr>
          <m:t>h</m:t>
        </m:r>
      </m:oMath>
      <w:r>
        <w:t xml:space="preserve"> с наибольшим чистым выигрышем по формуле (2.6).</w:t>
      </w:r>
    </w:p>
    <w:p w:rsidR="005B3030" w:rsidRDefault="00522E8F">
      <w:pPr>
        <w:pStyle w:val="BodyText"/>
        <w:keepNext/>
        <w:keepLines/>
        <w:tabs>
          <w:tab w:val="center" w:pos="4819"/>
          <w:tab w:val="right" w:pos="9638"/>
        </w:tabs>
        <w:spacing w:before="483" w:after="483"/>
        <w:ind w:firstLine="0"/>
        <w:jc w:val="left"/>
      </w:pPr>
      <w:r>
        <w:lastRenderedPageBreak/>
        <w:tab/>
      </w:r>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HOT</m:t>
                </m:r>
              </m:sub>
            </m:sSub>
          </m:sub>
          <m:sup>
            <m:r>
              <w:rPr>
                <w:rFonts w:ascii="Cambria Math" w:hAnsi="Cambria Math"/>
              </w:rPr>
              <m:t>​</m:t>
            </m:r>
          </m:sup>
          <m:e>
            <m:sSub>
              <m:sSubPr>
                <m:ctrlPr>
                  <w:rPr>
                    <w:rFonts w:ascii="Cambria Math" w:hAnsi="Cambria Math"/>
                  </w:rPr>
                </m:ctrlPr>
              </m:sSubPr>
              <m:e>
                <m:r>
                  <m:rPr>
                    <m:sty m:val="p"/>
                  </m:rPr>
                  <w:rPr>
                    <w:rFonts w:ascii="Cambria Math" w:hAnsi="Cambria Math"/>
                  </w:rPr>
                  <m:t>Δ</m:t>
                </m:r>
              </m:e>
              <m:sub>
                <m:r>
                  <w:rPr>
                    <w:rFonts w:ascii="Cambria Math" w:hAnsi="Cambria Math"/>
                  </w:rPr>
                  <m:t>i</m:t>
                </m:r>
              </m:sub>
            </m:sSub>
          </m:e>
        </m:nary>
        <m:r>
          <m:rPr>
            <m:sty m:val="p"/>
          </m:rPr>
          <w:rPr>
            <w:rFonts w:ascii="Cambria Math" w:hAnsi="Cambria Math"/>
          </w:rPr>
          <m:t>-</m:t>
        </m:r>
        <m:r>
          <w:rPr>
            <w:rFonts w:ascii="Cambria Math" w:hAnsi="Cambria Math"/>
          </w:rPr>
          <m:t>P</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пер</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i</m:t>
                </m:r>
              </m:sub>
            </m:sSub>
          </m:e>
        </m:nary>
        <m:r>
          <m:rPr>
            <m:sty m:val="p"/>
          </m:rPr>
          <w:rPr>
            <w:rFonts w:ascii="Cambria Math" w:hAnsi="Cambria Math"/>
          </w:rPr>
          <m:t>,</m:t>
        </m:r>
      </m:oMath>
      <w:r>
        <w:tab/>
        <w:t>(2.6)</w:t>
      </w:r>
    </w:p>
    <w:p w:rsidR="005B3030" w:rsidRDefault="00522E8F">
      <w:pPr>
        <w:pStyle w:val="Where"/>
      </w:pPr>
      <w:r>
        <w:t>где</w:t>
      </w:r>
      <w:r>
        <w:tab/>
      </w:r>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 чистый выигрыш плана за горизонт, мс;</w:t>
      </w:r>
    </w:p>
    <w:p w:rsidR="005B3030" w:rsidRDefault="00522E8F">
      <w:pPr>
        <w:pStyle w:val="Where"/>
      </w:pPr>
      <w:r>
        <w:tab/>
      </w:r>
      <m:oMath>
        <m:r>
          <w:rPr>
            <w:rFonts w:ascii="Cambria Math" w:hAnsi="Cambria Math"/>
          </w:rPr>
          <m:t>h</m:t>
        </m:r>
      </m:oMath>
      <w:r>
        <w:t xml:space="preserve"> — план, то есть вектор решений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по всем объектам </w:t>
      </w:r>
      <m:oMath>
        <m:r>
          <w:rPr>
            <w:rFonts w:ascii="Cambria Math" w:hAnsi="Cambria Math"/>
          </w:rPr>
          <m:t>I</m:t>
        </m:r>
      </m:oMath>
      <w:r>
        <w:t>;</w:t>
      </w:r>
    </w:p>
    <w:p w:rsidR="005B3030" w:rsidRDefault="00522E8F">
      <w:pPr>
        <w:pStyle w:val="Where"/>
      </w:pPr>
      <w:r>
        <w:tab/>
      </w:r>
      <m:oMath>
        <m:sSub>
          <m:sSubPr>
            <m:ctrlPr>
              <w:rPr>
                <w:rFonts w:ascii="Cambria Math" w:hAnsi="Cambria Math"/>
              </w:rPr>
            </m:ctrlPr>
          </m:sSubPr>
          <m:e>
            <m:r>
              <w:rPr>
                <w:rFonts w:ascii="Cambria Math" w:hAnsi="Cambria Math"/>
              </w:rPr>
              <m:t>I</m:t>
            </m:r>
          </m:e>
          <m:sub>
            <m:r>
              <m:rPr>
                <m:sty m:val="p"/>
              </m:rPr>
              <w:rPr>
                <w:rFonts w:ascii="Cambria Math" w:hAnsi="Cambria Math"/>
              </w:rPr>
              <m:t>HOT</m:t>
            </m:r>
          </m:sub>
        </m:sSub>
      </m:oMath>
      <w:r>
        <w:t xml:space="preserve"> — множество объектов, размещённых по плану в HOT;</w:t>
      </w:r>
    </w:p>
    <w:p w:rsidR="005B3030" w:rsidRDefault="00522E8F">
      <w:pPr>
        <w:pStyle w:val="Where"/>
      </w:pPr>
      <w:r>
        <w:tab/>
      </w:r>
      <m:oMath>
        <m:sSub>
          <m:sSubPr>
            <m:ctrlPr>
              <w:rPr>
                <w:rFonts w:ascii="Cambria Math" w:hAnsi="Cambria Math"/>
              </w:rPr>
            </m:ctrlPr>
          </m:sSubPr>
          <m:e>
            <m:r>
              <w:rPr>
                <w:rFonts w:ascii="Cambria Math" w:hAnsi="Cambria Math"/>
              </w:rPr>
              <m:t>I</m:t>
            </m:r>
          </m:e>
          <m:sub>
            <m:r>
              <m:rPr>
                <m:sty m:val="p"/>
              </m:rPr>
              <w:rPr>
                <w:rFonts w:ascii="Cambria Math" w:hAnsi="Cambria Math"/>
              </w:rPr>
              <m:t>пер</m:t>
            </m:r>
          </m:sub>
        </m:sSub>
      </m:oMath>
      <w:r>
        <w:t xml:space="preserve"> — множество переносимых объектов;</w:t>
      </w:r>
    </w:p>
    <w:p w:rsidR="005B3030" w:rsidRDefault="00522E8F">
      <w:pPr>
        <w:pStyle w:val="Where"/>
      </w:pPr>
      <w:r>
        <w:tab/>
      </w:r>
      <m:oMath>
        <m:r>
          <w:rPr>
            <w:rFonts w:ascii="Cambria Math" w:hAnsi="Cambria Math"/>
          </w:rPr>
          <m:t>P</m:t>
        </m:r>
      </m:oMath>
      <w:r>
        <w:t xml:space="preserve"> — штраф за перенос 1 МиБ, мс/МиБ.</w:t>
      </w:r>
    </w:p>
    <w:p w:rsidR="005B3030" w:rsidRDefault="00522E8F">
      <w:pPr>
        <w:pStyle w:val="BodyText"/>
      </w:pPr>
      <w:r>
        <w:t xml:space="preserve">Первая сумма — выигрыш объектов в HOT. Вторая сумма — объём копирования переносимых объектов, а вводимый в работе штраф </w:t>
      </w:r>
      <m:oMath>
        <m:r>
          <w:rPr>
            <w:rFonts w:ascii="Cambria Math" w:hAnsi="Cambria Math"/>
          </w:rPr>
          <m:t>P</m:t>
        </m:r>
      </m:oMath>
      <w:r>
        <w:t xml:space="preserve"> переводит его в миллисекунды задержки из-за конкуренции копирования с чтениями. Ёмкость HOT с учётом временных копий и предыдущих версий ограничена условием (2.7).</w:t>
      </w:r>
    </w:p>
    <w:p w:rsidR="005B3030" w:rsidRDefault="00522E8F">
      <w:pPr>
        <w:pStyle w:val="BodyText"/>
        <w:keepNext/>
        <w:keepLines/>
        <w:tabs>
          <w:tab w:val="center" w:pos="4819"/>
          <w:tab w:val="right" w:pos="9638"/>
        </w:tabs>
        <w:spacing w:before="483" w:after="483"/>
        <w:ind w:firstLine="0"/>
        <w:jc w:val="left"/>
      </w:pPr>
      <w:r>
        <w:tab/>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HOT</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i</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S</m:t>
            </m:r>
          </m:e>
          <m:sub>
            <m:r>
              <m:rPr>
                <m:sty m:val="p"/>
              </m:rPr>
              <w:rPr>
                <w:rFonts w:ascii="Cambria Math" w:hAnsi="Cambria Math"/>
              </w:rPr>
              <m:t>HOT</m:t>
            </m:r>
          </m:sub>
          <m:sup>
            <m:r>
              <m:rPr>
                <m:sty m:val="p"/>
              </m:rPr>
              <w:rPr>
                <w:rFonts w:ascii="Cambria Math" w:hAnsi="Cambria Math"/>
              </w:rPr>
              <m:t>tmp</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m:rPr>
                <m:sty m:val="p"/>
              </m:rPr>
              <w:rPr>
                <w:rFonts w:ascii="Cambria Math" w:hAnsi="Cambria Math"/>
              </w:rPr>
              <m:t>HOT</m:t>
            </m:r>
          </m:sub>
          <m:sup>
            <m:r>
              <m:rPr>
                <m:sty m:val="p"/>
              </m:rPr>
              <w:rPr>
                <w:rFonts w:ascii="Cambria Math" w:hAnsi="Cambria Math"/>
              </w:rPr>
              <m:t>old</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HOT</m:t>
            </m:r>
          </m:sub>
        </m:sSub>
        <m:sSub>
          <m:sSubPr>
            <m:ctrlPr>
              <w:rPr>
                <w:rFonts w:ascii="Cambria Math" w:hAnsi="Cambria Math"/>
              </w:rPr>
            </m:ctrlPr>
          </m:sSubPr>
          <m:e>
            <m:r>
              <w:rPr>
                <w:rFonts w:ascii="Cambria Math" w:hAnsi="Cambria Math"/>
              </w:rPr>
              <m:t>C</m:t>
            </m:r>
          </m:e>
          <m:sub>
            <m:r>
              <m:rPr>
                <m:sty m:val="p"/>
              </m:rPr>
              <w:rPr>
                <w:rFonts w:ascii="Cambria Math" w:hAnsi="Cambria Math"/>
              </w:rPr>
              <m:t>HOT</m:t>
            </m:r>
          </m:sub>
        </m:sSub>
        <m:r>
          <m:rPr>
            <m:sty m:val="p"/>
          </m:rPr>
          <w:rPr>
            <w:rFonts w:ascii="Cambria Math" w:hAnsi="Cambria Math"/>
          </w:rPr>
          <m:t>,</m:t>
        </m:r>
      </m:oMath>
      <w:r>
        <w:tab/>
        <w:t>(2.7)</w:t>
      </w:r>
    </w:p>
    <w:p w:rsidR="005B3030" w:rsidRDefault="00522E8F">
      <w:pPr>
        <w:pStyle w:val="Where"/>
      </w:pPr>
      <w:r>
        <w:t>где</w:t>
      </w:r>
      <w:r>
        <w:tab/>
      </w:r>
      <m:oMath>
        <m:sSubSup>
          <m:sSubSupPr>
            <m:ctrlPr>
              <w:rPr>
                <w:rFonts w:ascii="Cambria Math" w:hAnsi="Cambria Math"/>
              </w:rPr>
            </m:ctrlPr>
          </m:sSubSupPr>
          <m:e>
            <m:r>
              <w:rPr>
                <w:rFonts w:ascii="Cambria Math" w:hAnsi="Cambria Math"/>
              </w:rPr>
              <m:t>S</m:t>
            </m:r>
          </m:e>
          <m:sub>
            <m:r>
              <m:rPr>
                <m:sty m:val="p"/>
              </m:rPr>
              <w:rPr>
                <w:rFonts w:ascii="Cambria Math" w:hAnsi="Cambria Math"/>
              </w:rPr>
              <m:t>HOT</m:t>
            </m:r>
          </m:sub>
          <m:sup>
            <m:r>
              <m:rPr>
                <m:sty m:val="p"/>
              </m:rPr>
              <w:rPr>
                <w:rFonts w:ascii="Cambria Math" w:hAnsi="Cambria Math"/>
              </w:rPr>
              <m:t>tmp</m:t>
            </m:r>
          </m:sup>
        </m:sSubSup>
      </m:oMath>
      <w:r>
        <w:t xml:space="preserve"> — объём временных копий в HOT, МиБ;</w:t>
      </w:r>
    </w:p>
    <w:p w:rsidR="005B3030" w:rsidRDefault="00522E8F">
      <w:pPr>
        <w:pStyle w:val="Where"/>
      </w:pPr>
      <w:r>
        <w:tab/>
      </w:r>
      <m:oMath>
        <m:sSubSup>
          <m:sSubSupPr>
            <m:ctrlPr>
              <w:rPr>
                <w:rFonts w:ascii="Cambria Math" w:hAnsi="Cambria Math"/>
              </w:rPr>
            </m:ctrlPr>
          </m:sSubSupPr>
          <m:e>
            <m:r>
              <w:rPr>
                <w:rFonts w:ascii="Cambria Math" w:hAnsi="Cambria Math"/>
              </w:rPr>
              <m:t>S</m:t>
            </m:r>
          </m:e>
          <m:sub>
            <m:r>
              <m:rPr>
                <m:sty m:val="p"/>
              </m:rPr>
              <w:rPr>
                <w:rFonts w:ascii="Cambria Math" w:hAnsi="Cambria Math"/>
              </w:rPr>
              <m:t>HOT</m:t>
            </m:r>
          </m:sub>
          <m:sup>
            <m:r>
              <m:rPr>
                <m:sty m:val="p"/>
              </m:rPr>
              <w:rPr>
                <w:rFonts w:ascii="Cambria Math" w:hAnsi="Cambria Math"/>
              </w:rPr>
              <m:t>old</m:t>
            </m:r>
          </m:sup>
        </m:sSubSup>
      </m:oMath>
      <w:r>
        <w:t xml:space="preserve"> — объём предыдущих версий в HOT, МиБ;</w:t>
      </w:r>
    </w:p>
    <w:p w:rsidR="005B3030" w:rsidRDefault="00522E8F">
      <w:pPr>
        <w:pStyle w:val="Where"/>
      </w:pPr>
      <w:r>
        <w:tab/>
      </w:r>
      <m:oMath>
        <m:sSub>
          <m:sSubPr>
            <m:ctrlPr>
              <w:rPr>
                <w:rFonts w:ascii="Cambria Math" w:hAnsi="Cambria Math"/>
              </w:rPr>
            </m:ctrlPr>
          </m:sSubPr>
          <m:e>
            <m:r>
              <w:rPr>
                <w:rFonts w:ascii="Cambria Math" w:hAnsi="Cambria Math"/>
              </w:rPr>
              <m:t>u</m:t>
            </m:r>
          </m:e>
          <m:sub>
            <m:r>
              <m:rPr>
                <m:sty m:val="p"/>
              </m:rPr>
              <w:rPr>
                <w:rFonts w:ascii="Cambria Math" w:hAnsi="Cambria Math"/>
              </w:rPr>
              <m:t>HOT</m:t>
            </m:r>
          </m:sub>
        </m:sSub>
      </m:oMath>
      <w:r>
        <w:t xml:space="preserve"> — допустимая доля занятости HOT;</w:t>
      </w:r>
    </w:p>
    <w:p w:rsidR="005B3030" w:rsidRDefault="00522E8F">
      <w:pPr>
        <w:pStyle w:val="Where"/>
      </w:pPr>
      <w:r>
        <w:tab/>
      </w:r>
      <m:oMath>
        <m:sSub>
          <m:sSubPr>
            <m:ctrlPr>
              <w:rPr>
                <w:rFonts w:ascii="Cambria Math" w:hAnsi="Cambria Math"/>
              </w:rPr>
            </m:ctrlPr>
          </m:sSubPr>
          <m:e>
            <m:r>
              <w:rPr>
                <w:rFonts w:ascii="Cambria Math" w:hAnsi="Cambria Math"/>
              </w:rPr>
              <m:t>C</m:t>
            </m:r>
          </m:e>
          <m:sub>
            <m:r>
              <m:rPr>
                <m:sty m:val="p"/>
              </m:rPr>
              <w:rPr>
                <w:rFonts w:ascii="Cambria Math" w:hAnsi="Cambria Math"/>
              </w:rPr>
              <m:t>HOT</m:t>
            </m:r>
          </m:sub>
        </m:sSub>
      </m:oMath>
      <w:r>
        <w:t xml:space="preserve"> — ёмкость HOT, МиБ.</w:t>
      </w:r>
    </w:p>
    <w:p w:rsidR="005B3030" w:rsidRDefault="00522E8F">
      <w:pPr>
        <w:pStyle w:val="BodyText"/>
      </w:pPr>
      <w:r>
        <w:t>Временные копии — это целевые копии выполняемых переносов, источники до удаления и неудалённые копии, учтённые в Metadata. Для COLD действует условие (2.8).</w:t>
      </w:r>
    </w:p>
    <w:p w:rsidR="005B3030" w:rsidRDefault="00522E8F">
      <w:pPr>
        <w:pStyle w:val="BodyText"/>
        <w:keepNext/>
        <w:keepLines/>
        <w:tabs>
          <w:tab w:val="center" w:pos="4819"/>
          <w:tab w:val="right" w:pos="9638"/>
        </w:tabs>
        <w:spacing w:before="483" w:after="483"/>
        <w:ind w:firstLine="0"/>
        <w:jc w:val="left"/>
      </w:pPr>
      <w:r>
        <w:tab/>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COLD</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i</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S</m:t>
            </m:r>
          </m:e>
          <m:sub>
            <m:r>
              <m:rPr>
                <m:sty m:val="p"/>
              </m:rPr>
              <w:rPr>
                <w:rFonts w:ascii="Cambria Math" w:hAnsi="Cambria Math"/>
              </w:rPr>
              <m:t>COLD</m:t>
            </m:r>
          </m:sub>
          <m:sup>
            <m:r>
              <m:rPr>
                <m:sty m:val="p"/>
              </m:rPr>
              <w:rPr>
                <w:rFonts w:ascii="Cambria Math" w:hAnsi="Cambria Math"/>
              </w:rPr>
              <m:t>tmp</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m:rPr>
                <m:sty m:val="p"/>
              </m:rPr>
              <w:rPr>
                <w:rFonts w:ascii="Cambria Math" w:hAnsi="Cambria Math"/>
              </w:rPr>
              <m:t>COLD</m:t>
            </m:r>
          </m:sub>
          <m:sup>
            <m:r>
              <m:rPr>
                <m:sty m:val="p"/>
              </m:rPr>
              <w:rPr>
                <w:rFonts w:ascii="Cambria Math" w:hAnsi="Cambria Math"/>
              </w:rPr>
              <m:t>old</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COLD</m:t>
            </m:r>
          </m:sub>
        </m:sSub>
        <m:sSub>
          <m:sSubPr>
            <m:ctrlPr>
              <w:rPr>
                <w:rFonts w:ascii="Cambria Math" w:hAnsi="Cambria Math"/>
              </w:rPr>
            </m:ctrlPr>
          </m:sSubPr>
          <m:e>
            <m:r>
              <w:rPr>
                <w:rFonts w:ascii="Cambria Math" w:hAnsi="Cambria Math"/>
              </w:rPr>
              <m:t>C</m:t>
            </m:r>
          </m:e>
          <m:sub>
            <m:r>
              <m:rPr>
                <m:sty m:val="p"/>
              </m:rPr>
              <w:rPr>
                <w:rFonts w:ascii="Cambria Math" w:hAnsi="Cambria Math"/>
              </w:rPr>
              <m:t>COLD</m:t>
            </m:r>
          </m:sub>
        </m:sSub>
        <m:r>
          <m:rPr>
            <m:sty m:val="p"/>
          </m:rPr>
          <w:rPr>
            <w:rFonts w:ascii="Cambria Math" w:hAnsi="Cambria Math"/>
          </w:rPr>
          <m:t>,</m:t>
        </m:r>
      </m:oMath>
      <w:r>
        <w:tab/>
        <w:t>(2.8)</w:t>
      </w:r>
    </w:p>
    <w:p w:rsidR="005B3030" w:rsidRDefault="00522E8F">
      <w:pPr>
        <w:pStyle w:val="Where"/>
      </w:pPr>
      <w:r>
        <w:t>где</w:t>
      </w:r>
      <w:r>
        <w:tab/>
      </w:r>
      <m:oMath>
        <m:sSub>
          <m:sSubPr>
            <m:ctrlPr>
              <w:rPr>
                <w:rFonts w:ascii="Cambria Math" w:hAnsi="Cambria Math"/>
              </w:rPr>
            </m:ctrlPr>
          </m:sSubPr>
          <m:e>
            <m:r>
              <w:rPr>
                <w:rFonts w:ascii="Cambria Math" w:hAnsi="Cambria Math"/>
              </w:rPr>
              <m:t>I</m:t>
            </m:r>
          </m:e>
          <m:sub>
            <m:r>
              <m:rPr>
                <m:sty m:val="p"/>
              </m:rPr>
              <w:rPr>
                <w:rFonts w:ascii="Cambria Math" w:hAnsi="Cambria Math"/>
              </w:rPr>
              <m:t>COLD</m:t>
            </m:r>
          </m:sub>
        </m:sSub>
      </m:oMath>
      <w:r>
        <w:t xml:space="preserve"> — множество объектов, размещённых по плану в COLD;</w:t>
      </w:r>
    </w:p>
    <w:p w:rsidR="005B3030" w:rsidRDefault="00522E8F">
      <w:pPr>
        <w:pStyle w:val="Where"/>
      </w:pPr>
      <w:r>
        <w:tab/>
      </w:r>
      <m:oMath>
        <m:sSubSup>
          <m:sSubSupPr>
            <m:ctrlPr>
              <w:rPr>
                <w:rFonts w:ascii="Cambria Math" w:hAnsi="Cambria Math"/>
              </w:rPr>
            </m:ctrlPr>
          </m:sSubSupPr>
          <m:e>
            <m:r>
              <w:rPr>
                <w:rFonts w:ascii="Cambria Math" w:hAnsi="Cambria Math"/>
              </w:rPr>
              <m:t>S</m:t>
            </m:r>
          </m:e>
          <m:sub>
            <m:r>
              <m:rPr>
                <m:sty m:val="p"/>
              </m:rPr>
              <w:rPr>
                <w:rFonts w:ascii="Cambria Math" w:hAnsi="Cambria Math"/>
              </w:rPr>
              <m:t>COLD</m:t>
            </m:r>
          </m:sub>
          <m:sup>
            <m:r>
              <m:rPr>
                <m:sty m:val="p"/>
              </m:rPr>
              <w:rPr>
                <w:rFonts w:ascii="Cambria Math" w:hAnsi="Cambria Math"/>
              </w:rPr>
              <m:t>tmp</m:t>
            </m:r>
          </m:sup>
        </m:sSubSup>
      </m:oMath>
      <w:r>
        <w:t xml:space="preserve"> — объём временных копий в COLD, МиБ;</w:t>
      </w:r>
    </w:p>
    <w:p w:rsidR="005B3030" w:rsidRDefault="00522E8F">
      <w:pPr>
        <w:pStyle w:val="Where"/>
      </w:pPr>
      <w:r>
        <w:tab/>
      </w:r>
      <m:oMath>
        <m:sSubSup>
          <m:sSubSupPr>
            <m:ctrlPr>
              <w:rPr>
                <w:rFonts w:ascii="Cambria Math" w:hAnsi="Cambria Math"/>
              </w:rPr>
            </m:ctrlPr>
          </m:sSubSupPr>
          <m:e>
            <m:r>
              <w:rPr>
                <w:rFonts w:ascii="Cambria Math" w:hAnsi="Cambria Math"/>
              </w:rPr>
              <m:t>S</m:t>
            </m:r>
          </m:e>
          <m:sub>
            <m:r>
              <m:rPr>
                <m:sty m:val="p"/>
              </m:rPr>
              <w:rPr>
                <w:rFonts w:ascii="Cambria Math" w:hAnsi="Cambria Math"/>
              </w:rPr>
              <m:t>COLD</m:t>
            </m:r>
          </m:sub>
          <m:sup>
            <m:r>
              <m:rPr>
                <m:sty m:val="p"/>
              </m:rPr>
              <w:rPr>
                <w:rFonts w:ascii="Cambria Math" w:hAnsi="Cambria Math"/>
              </w:rPr>
              <m:t>old</m:t>
            </m:r>
          </m:sup>
        </m:sSubSup>
      </m:oMath>
      <w:r>
        <w:t xml:space="preserve"> — объём предыдущих версий в COLD, МиБ;</w:t>
      </w:r>
    </w:p>
    <w:p w:rsidR="005B3030" w:rsidRDefault="00522E8F">
      <w:pPr>
        <w:pStyle w:val="Where"/>
      </w:pPr>
      <w:r>
        <w:lastRenderedPageBreak/>
        <w:tab/>
      </w:r>
      <m:oMath>
        <m:sSub>
          <m:sSubPr>
            <m:ctrlPr>
              <w:rPr>
                <w:rFonts w:ascii="Cambria Math" w:hAnsi="Cambria Math"/>
              </w:rPr>
            </m:ctrlPr>
          </m:sSubPr>
          <m:e>
            <m:r>
              <w:rPr>
                <w:rFonts w:ascii="Cambria Math" w:hAnsi="Cambria Math"/>
              </w:rPr>
              <m:t>u</m:t>
            </m:r>
          </m:e>
          <m:sub>
            <m:r>
              <m:rPr>
                <m:sty m:val="p"/>
              </m:rPr>
              <w:rPr>
                <w:rFonts w:ascii="Cambria Math" w:hAnsi="Cambria Math"/>
              </w:rPr>
              <m:t>COLD</m:t>
            </m:r>
          </m:sub>
        </m:sSub>
      </m:oMath>
      <w:r>
        <w:t xml:space="preserve"> — допустимая доля занятости COLD;</w:t>
      </w:r>
    </w:p>
    <w:p w:rsidR="005B3030" w:rsidRDefault="00522E8F">
      <w:pPr>
        <w:pStyle w:val="Where"/>
      </w:pPr>
      <w:r>
        <w:tab/>
      </w:r>
      <m:oMath>
        <m:sSub>
          <m:sSubPr>
            <m:ctrlPr>
              <w:rPr>
                <w:rFonts w:ascii="Cambria Math" w:hAnsi="Cambria Math"/>
              </w:rPr>
            </m:ctrlPr>
          </m:sSubPr>
          <m:e>
            <m:r>
              <w:rPr>
                <w:rFonts w:ascii="Cambria Math" w:hAnsi="Cambria Math"/>
              </w:rPr>
              <m:t>C</m:t>
            </m:r>
          </m:e>
          <m:sub>
            <m:r>
              <m:rPr>
                <m:sty m:val="p"/>
              </m:rPr>
              <w:rPr>
                <w:rFonts w:ascii="Cambria Math" w:hAnsi="Cambria Math"/>
              </w:rPr>
              <m:t>COLD</m:t>
            </m:r>
          </m:sub>
        </m:sSub>
      </m:oMath>
      <w:r>
        <w:t xml:space="preserve"> — ёмкость COLD, МиБ.</w:t>
      </w:r>
    </w:p>
    <w:p w:rsidR="005B3030" w:rsidRDefault="00522E8F">
      <w:pPr>
        <w:pStyle w:val="BodyText"/>
      </w:pPr>
      <w:r>
        <w:t>Объём копирования за цикл ограничен бюджетом из раздела 1.3.5 пояснительной записки по условию (2.9).</w:t>
      </w:r>
    </w:p>
    <w:p w:rsidR="005B3030" w:rsidRDefault="00522E8F">
      <w:pPr>
        <w:pStyle w:val="BodyText"/>
        <w:keepNext/>
        <w:keepLines/>
        <w:tabs>
          <w:tab w:val="center" w:pos="4819"/>
          <w:tab w:val="right" w:pos="9638"/>
        </w:tabs>
        <w:spacing w:before="483" w:after="483"/>
        <w:ind w:firstLine="0"/>
        <w:jc w:val="left"/>
      </w:pPr>
      <w:r>
        <w:tab/>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пер</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i</m:t>
                </m:r>
              </m:sub>
            </m:sSub>
          </m:e>
        </m:nary>
        <m:r>
          <m:rPr>
            <m:sty m:val="p"/>
          </m:rPr>
          <w:rPr>
            <w:rFonts w:ascii="Cambria Math" w:hAnsi="Cambria Math"/>
          </w:rPr>
          <m:t>≤</m:t>
        </m:r>
        <m:r>
          <w:rPr>
            <w:rFonts w:ascii="Cambria Math" w:hAnsi="Cambria Math"/>
          </w:rPr>
          <m:t>B</m:t>
        </m:r>
        <m:r>
          <m:rPr>
            <m:sty m:val="p"/>
          </m:rPr>
          <w:rPr>
            <w:rFonts w:ascii="Cambria Math" w:hAnsi="Cambria Math"/>
          </w:rPr>
          <m:t>,</m:t>
        </m:r>
      </m:oMath>
      <w:r>
        <w:tab/>
        <w:t>(2.9)</w:t>
      </w:r>
    </w:p>
    <w:p w:rsidR="005B3030" w:rsidRDefault="00522E8F">
      <w:pPr>
        <w:pStyle w:val="Where"/>
      </w:pPr>
      <w:r>
        <w:t>где</w:t>
      </w:r>
      <w:r>
        <w:tab/>
      </w:r>
      <m:oMath>
        <m:r>
          <w:rPr>
            <w:rFonts w:ascii="Cambria Math" w:hAnsi="Cambria Math"/>
          </w:rPr>
          <m:t>B</m:t>
        </m:r>
      </m:oMath>
      <w:r>
        <w:t xml:space="preserve"> — остаток бюджета копирования на цикл за вычетом выполняемых переносов и неуспешных попыток, МиБ.</w:t>
      </w:r>
    </w:p>
    <w:p w:rsidR="005B3030" w:rsidRDefault="00522E8F">
      <w:pPr>
        <w:pStyle w:val="BodyText"/>
      </w:pPr>
      <w:r>
        <w:t xml:space="preserve">Порог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t xml:space="preserve"> вводится в работе и в целевую функцию не входит: алгоритм принимает набор переносов, только если выигрыш превышает штраф не менее чем на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t>, что вместе с закреплением исключает постоянное переключение объектов.</w:t>
      </w:r>
    </w:p>
    <w:p w:rsidR="005B3030" w:rsidRDefault="00522E8F">
      <w:pPr>
        <w:pStyle w:val="BodyText"/>
      </w:pPr>
      <w:r>
        <w:t>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 только для его проверки. Формулы (2.5)–(2.9) обеспечивают ранжирование рекомендаций и основу объяснения эффекта, то есть функциональные требования F-05 и F-06.</w:t>
      </w:r>
    </w:p>
    <w:p w:rsidR="005B3030" w:rsidRDefault="00522E8F">
      <w:pPr>
        <w:pStyle w:val="Heading3"/>
      </w:pPr>
      <w:bookmarkStart w:id="63" w:name="GOSTHeading193"/>
      <w:bookmarkStart w:id="64" w:name="модель-прогнозирования-востребованности"/>
      <w:bookmarkEnd w:id="61"/>
      <w:r>
        <w:t>2.1.2 Модель прогнозирования востребованности</w:t>
      </w:r>
      <w:bookmarkEnd w:id="63"/>
    </w:p>
    <w:p w:rsidR="005B3030" w:rsidRDefault="00522E8F">
      <w:pPr>
        <w:pStyle w:val="FirstParagraph"/>
      </w:pPr>
      <w:r>
        <w:t>Выигрыш (2.5) пропорционален числу чтений, а на коротком горизонте у большинства объектов чтений нет.</w:t>
      </w:r>
    </w:p>
    <w:p w:rsidR="005B3030" w:rsidRDefault="00522E8F">
      <w:pPr>
        <w:pStyle w:val="BodyText"/>
        <w:keepNext/>
      </w:pPr>
      <w:r>
        <w:lastRenderedPageBreak/>
        <w:t>Поэтому используется двухэтапная модель с барьером (англ. Hurdle Model) [30], показанная на Рисунке 2.1.</w:t>
      </w:r>
    </w:p>
    <w:p w:rsidR="005B3030" w:rsidRDefault="00522E8F">
      <w:pPr>
        <w:pStyle w:val="CaptionedFigure"/>
      </w:pPr>
      <w:bookmarkStart w:id="65" w:name="gost-fig:forecast_model"/>
      <w:r>
        <w:rPr>
          <w:noProof/>
        </w:rPr>
        <w:drawing>
          <wp:inline distT="0" distB="0" distL="0" distR="0">
            <wp:extent cx="5039999" cy="3671674"/>
            <wp:effectExtent l="0" t="0" r="0" b="0"/>
            <wp:docPr id="58" name="Picture" descr="Схема модели прогнозирования востребованности"/>
            <wp:cNvGraphicFramePr/>
            <a:graphic xmlns:a="http://schemas.openxmlformats.org/drawingml/2006/main">
              <a:graphicData uri="http://schemas.openxmlformats.org/drawingml/2006/picture">
                <pic:pic xmlns:pic="http://schemas.openxmlformats.org/drawingml/2006/picture">
                  <pic:nvPicPr>
                    <pic:cNvPr id="59" name="Picture" descr="images/forecast_model.png"/>
                    <pic:cNvPicPr>
                      <a:picLocks noChangeAspect="1" noChangeArrowheads="1"/>
                    </pic:cNvPicPr>
                  </pic:nvPicPr>
                  <pic:blipFill>
                    <a:blip r:embed="rId7"/>
                    <a:stretch>
                      <a:fillRect/>
                    </a:stretch>
                  </pic:blipFill>
                  <pic:spPr bwMode="auto">
                    <a:xfrm>
                      <a:off x="0" y="0"/>
                      <a:ext cx="5039999" cy="3671674"/>
                    </a:xfrm>
                    <a:prstGeom prst="rect">
                      <a:avLst/>
                    </a:prstGeom>
                    <a:noFill/>
                    <a:ln w="9525">
                      <a:noFill/>
                      <a:headEnd/>
                      <a:tailEnd/>
                    </a:ln>
                  </pic:spPr>
                </pic:pic>
              </a:graphicData>
            </a:graphic>
          </wp:inline>
        </w:drawing>
      </w:r>
    </w:p>
    <w:p w:rsidR="005B3030" w:rsidRDefault="00522E8F">
      <w:pPr>
        <w:pStyle w:val="ImageCaption"/>
      </w:pPr>
      <w:r>
        <w:t>Рисунок 2.1 — Схема модели прогнозирования востребованности</w:t>
      </w:r>
    </w:p>
    <w:bookmarkEnd w:id="65"/>
    <w:p w:rsidR="005B3030" w:rsidRDefault="00522E8F">
      <w:pPr>
        <w:pStyle w:val="BodyText"/>
      </w:pPr>
      <w:r>
        <w:t xml:space="preserve">Классификатор оценивает вероятность спроса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регрессор — число чтений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при возникшем спросе, а их произведение даёт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oMath>
      <w:r>
        <w:t xml:space="preserve">. Пунктиром показаны базовые оценки для сравнения политик, из которых EWMA служит также базовой политикой из функционального требования F-12. Они приводятся к числу чтений за </w:t>
      </w:r>
      <m:oMath>
        <m:r>
          <w:rPr>
            <w:rFonts w:ascii="Cambria Math" w:hAnsi="Cambria Math"/>
          </w:rPr>
          <m:t>H</m:t>
        </m:r>
      </m:oMath>
      <w:r>
        <w:t>: EWMA и частота пересчётом, давность и возраст — монотонной функцией, подобранной на данных настройки.</w:t>
      </w:r>
    </w:p>
    <w:p w:rsidR="005B3030" w:rsidRDefault="00522E8F">
      <w:pPr>
        <w:pStyle w:val="BodyText"/>
      </w:pPr>
      <w:r>
        <w:t>Обе части строятся градиентным бустингом деревьев решений (англ. Gradient Boosting Decision Tree, далее GBDT) [31], в котором модель представляется суммой деревьев по формуле (2.10).</w:t>
      </w:r>
    </w:p>
    <w:p w:rsidR="005B3030" w:rsidRDefault="00522E8F">
      <w:pPr>
        <w:pStyle w:val="BodyText"/>
        <w:keepNext/>
        <w:keepLines/>
        <w:tabs>
          <w:tab w:val="center" w:pos="4819"/>
          <w:tab w:val="right" w:pos="9638"/>
        </w:tabs>
        <w:spacing w:before="483" w:after="483"/>
        <w:ind w:firstLine="0"/>
        <w:jc w:val="left"/>
      </w:pPr>
      <w:r>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η</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f</m:t>
                </m:r>
              </m:e>
              <m:sub>
                <m:r>
                  <w:rPr>
                    <w:rFonts w:ascii="Cambria Math" w:hAnsi="Cambria Math"/>
                  </w:rPr>
                  <m:t>k</m:t>
                </m:r>
              </m:sub>
            </m:sSub>
          </m:e>
        </m:nary>
        <m:r>
          <m:rPr>
            <m:sty m:val="p"/>
          </m:rPr>
          <w:rPr>
            <w:rFonts w:ascii="Cambria Math" w:hAnsi="Cambria Math"/>
          </w:rPr>
          <m:t>(</m:t>
        </m:r>
        <m:r>
          <w:rPr>
            <w:rFonts w:ascii="Cambria Math" w:hAnsi="Cambria Math"/>
          </w:rPr>
          <m:t>x</m:t>
        </m:r>
        <m:r>
          <m:rPr>
            <m:sty m:val="p"/>
          </m:rPr>
          <w:rPr>
            <w:rFonts w:ascii="Cambria Math" w:hAnsi="Cambria Math"/>
          </w:rPr>
          <m:t>),</m:t>
        </m:r>
      </m:oMath>
      <w:r>
        <w:tab/>
        <w:t>(2.10)</w:t>
      </w:r>
    </w:p>
    <w:p w:rsidR="005B3030" w:rsidRDefault="00522E8F">
      <w:pPr>
        <w:pStyle w:val="Where"/>
      </w:pPr>
      <w:r>
        <w:t>где</w:t>
      </w:r>
      <w:r>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выход модели до преобразования в прогноз;</w:t>
      </w:r>
    </w:p>
    <w:p w:rsidR="005B3030" w:rsidRDefault="00522E8F">
      <w:pPr>
        <w:pStyle w:val="Where"/>
      </w:pPr>
      <w:r>
        <w:tab/>
      </w:r>
      <m:oMath>
        <m:r>
          <w:rPr>
            <w:rFonts w:ascii="Cambria Math" w:hAnsi="Cambria Math"/>
          </w:rPr>
          <m:t>x</m:t>
        </m:r>
      </m:oMath>
      <w:r>
        <w:t xml:space="preserve"> — вектор признаков объекта, состав которого приведён в разделе 2.1.3 пояснительной записки;</w:t>
      </w:r>
    </w:p>
    <w:p w:rsidR="005B3030" w:rsidRDefault="00522E8F">
      <w:pPr>
        <w:pStyle w:val="Where"/>
      </w:pPr>
      <w:r>
        <w:lastRenderedPageBreak/>
        <w:tab/>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 начальное приближение;</w:t>
      </w:r>
    </w:p>
    <w:p w:rsidR="005B3030" w:rsidRDefault="00522E8F">
      <w:pPr>
        <w:pStyle w:val="Where"/>
      </w:pPr>
      <w:r>
        <w:tab/>
      </w:r>
      <m:oMath>
        <m:r>
          <w:rPr>
            <w:rFonts w:ascii="Cambria Math" w:hAnsi="Cambria Math"/>
          </w:rPr>
          <m:t>η</m:t>
        </m:r>
      </m:oMath>
      <w:r>
        <w:t xml:space="preserve"> — коэффициент обучения;</w:t>
      </w:r>
    </w:p>
    <w:p w:rsidR="005B3030" w:rsidRDefault="00522E8F">
      <w:pPr>
        <w:pStyle w:val="Where"/>
      </w:pPr>
      <w:r>
        <w:tab/>
      </w:r>
      <m:oMath>
        <m:r>
          <w:rPr>
            <w:rFonts w:ascii="Cambria Math" w:hAnsi="Cambria Math"/>
          </w:rPr>
          <m:t>k</m:t>
        </m:r>
      </m:oMath>
      <w:r>
        <w:t xml:space="preserve"> — номер шага бустинга;</w:t>
      </w:r>
    </w:p>
    <w:p w:rsidR="005B3030" w:rsidRDefault="00522E8F">
      <w:pPr>
        <w:pStyle w:val="Where"/>
      </w:pPr>
      <w:r>
        <w:tab/>
      </w:r>
      <m:oMath>
        <m:r>
          <w:rPr>
            <w:rFonts w:ascii="Cambria Math" w:hAnsi="Cambria Math"/>
          </w:rPr>
          <m:t>M</m:t>
        </m:r>
      </m:oMath>
      <w:r>
        <w:t xml:space="preserve"> — число деревьев;</w:t>
      </w:r>
    </w:p>
    <w:p w:rsidR="005B3030" w:rsidRDefault="00522E8F">
      <w:pPr>
        <w:pStyle w:val="Where"/>
      </w:pPr>
      <w:r>
        <w:tab/>
      </w:r>
      <m:oMath>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 выход дерева, построенного на шаге </w:t>
      </w:r>
      <m:oMath>
        <m:r>
          <w:rPr>
            <w:rFonts w:ascii="Cambria Math" w:hAnsi="Cambria Math"/>
          </w:rPr>
          <m:t>k</m:t>
        </m:r>
      </m:oMath>
      <w:r>
        <w:t>.</w:t>
      </w:r>
    </w:p>
    <w:p w:rsidR="005B3030" w:rsidRDefault="00522E8F">
      <w:pPr>
        <w:pStyle w:val="BodyText"/>
      </w:pPr>
      <w:r>
        <w:t xml:space="preserve">Выход классификатора </w:t>
      </w:r>
      <m:oMath>
        <m:sSub>
          <m:sSubPr>
            <m:ctrlPr>
              <w:rPr>
                <w:rFonts w:ascii="Cambria Math" w:hAnsi="Cambria Math"/>
              </w:rPr>
            </m:ctrlPr>
          </m:sSubPr>
          <m:e>
            <m:r>
              <w:rPr>
                <w:rFonts w:ascii="Cambria Math" w:hAnsi="Cambria Math"/>
              </w:rPr>
              <m:t>F</m:t>
            </m:r>
          </m:e>
          <m:sub>
            <m:r>
              <m:rPr>
                <m:sty m:val="p"/>
              </m:rPr>
              <w:rPr>
                <w:rFonts w:ascii="Cambria Math" w:hAnsi="Cambria Math"/>
              </w:rPr>
              <m:t>кл</m:t>
            </m:r>
          </m:sub>
        </m:sSub>
      </m:oMath>
      <w:r>
        <w:t xml:space="preserve"> переводится в вероятность логистической функцией [33] по формуле (2.11).</w:t>
      </w:r>
    </w:p>
    <w:p w:rsidR="005B3030" w:rsidRDefault="00522E8F">
      <w:pPr>
        <w:pStyle w:val="BodyText"/>
        <w:keepNext/>
        <w:keepLines/>
        <w:tabs>
          <w:tab w:val="center" w:pos="4819"/>
          <w:tab w:val="right" w:pos="9638"/>
        </w:tabs>
        <w:spacing w:before="483" w:after="483"/>
        <w:ind w:firstLine="0"/>
        <w:jc w:val="left"/>
      </w:pPr>
      <w:r>
        <w:tab/>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кл</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d>
          </m:den>
        </m:f>
        <m:r>
          <m:rPr>
            <m:sty m:val="p"/>
          </m:rPr>
          <w:rPr>
            <w:rFonts w:ascii="Cambria Math" w:hAnsi="Cambria Math"/>
          </w:rPr>
          <m:t>,</m:t>
        </m:r>
      </m:oMath>
      <w:r>
        <w:tab/>
        <w:t>(2.11)</w:t>
      </w:r>
    </w:p>
    <w:p w:rsidR="005B3030" w:rsidRDefault="00522E8F">
      <w:pPr>
        <w:pStyle w:val="Where"/>
      </w:pPr>
      <w:r>
        <w:t>где</w:t>
      </w:r>
      <w:r>
        <w:tab/>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 вероятность хотя бы одного чтения объекта </w:t>
      </w:r>
      <m:oMath>
        <m:r>
          <w:rPr>
            <w:rFonts w:ascii="Cambria Math" w:hAnsi="Cambria Math"/>
          </w:rPr>
          <m:t>i</m:t>
        </m:r>
      </m:oMath>
      <w:r>
        <w:t xml:space="preserve"> за горизонт,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=Pr(</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&gt;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w:t>
      </w:r>
    </w:p>
    <w:p w:rsidR="005B3030" w:rsidRDefault="00522E8F">
      <w:pPr>
        <w:pStyle w:val="Where"/>
      </w:pPr>
      <w:r>
        <w:tab/>
      </w:r>
      <m:oMath>
        <m:sSub>
          <m:sSubPr>
            <m:ctrlPr>
              <w:rPr>
                <w:rFonts w:ascii="Cambria Math" w:hAnsi="Cambria Math"/>
              </w:rPr>
            </m:ctrlPr>
          </m:sSubPr>
          <m:e>
            <m:r>
              <w:rPr>
                <w:rFonts w:ascii="Cambria Math" w:hAnsi="Cambria Math"/>
              </w:rPr>
              <m:t>F</m:t>
            </m:r>
          </m:e>
          <m:sub>
            <m:r>
              <m:rPr>
                <m:sty m:val="p"/>
              </m:rPr>
              <w:rPr>
                <w:rFonts w:ascii="Cambria Math" w:hAnsi="Cambria Math"/>
              </w:rPr>
              <m:t>кл</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 выход классификатора по формуле (2.10);</w:t>
      </w:r>
    </w:p>
    <w:p w:rsidR="005B3030" w:rsidRDefault="00522E8F">
      <w:pPr>
        <w:pStyle w:val="Where"/>
      </w:pPr>
      <w:r>
        <w:tab/>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 вектор признаков объекта </w:t>
      </w:r>
      <m:oMath>
        <m:r>
          <w:rPr>
            <w:rFonts w:ascii="Cambria Math" w:hAnsi="Cambria Math"/>
          </w:rPr>
          <m:t>i</m:t>
        </m:r>
      </m:oMath>
      <w:r>
        <w:t>.</w:t>
      </w:r>
    </w:p>
    <w:p w:rsidR="005B3030" w:rsidRDefault="00522E8F">
      <w:pPr>
        <w:pStyle w:val="BodyText"/>
      </w:pPr>
      <w:r>
        <w:t xml:space="preserve">Выход регрессора </w:t>
      </w:r>
      <m:oMath>
        <m:sSub>
          <m:sSubPr>
            <m:ctrlPr>
              <w:rPr>
                <w:rFonts w:ascii="Cambria Math" w:hAnsi="Cambria Math"/>
              </w:rPr>
            </m:ctrlPr>
          </m:sSubPr>
          <m:e>
            <m:r>
              <w:rPr>
                <w:rFonts w:ascii="Cambria Math" w:hAnsi="Cambria Math"/>
              </w:rPr>
              <m:t>F</m:t>
            </m:r>
          </m:e>
          <m:sub>
            <m:r>
              <m:rPr>
                <m:sty m:val="p"/>
              </m:rPr>
              <w:rPr>
                <w:rFonts w:ascii="Cambria Math" w:hAnsi="Cambria Math"/>
              </w:rPr>
              <m:t>рег</m:t>
            </m:r>
          </m:sub>
        </m:sSub>
      </m:oMath>
      <w:r>
        <w:t xml:space="preserve"> переводится в число чтений при возникшем спросе по формуле (2.12).</w:t>
      </w:r>
    </w:p>
    <w:p w:rsidR="005B3030" w:rsidRDefault="00522E8F">
      <w:pPr>
        <w:pStyle w:val="BodyText"/>
        <w:keepNext/>
        <w:keepLines/>
        <w:tabs>
          <w:tab w:val="center" w:pos="4819"/>
          <w:tab w:val="right" w:pos="9638"/>
        </w:tabs>
        <w:spacing w:before="483" w:after="483"/>
        <w:ind w:firstLine="0"/>
        <w:jc w:val="left"/>
      </w:pPr>
      <w:r>
        <w:tab/>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рег</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d>
        <m:r>
          <m:rPr>
            <m:sty m:val="p"/>
          </m:rPr>
          <w:rPr>
            <w:rFonts w:ascii="Cambria Math" w:hAnsi="Cambria Math"/>
          </w:rPr>
          <m:t>,</m:t>
        </m:r>
      </m:oMath>
      <w:r>
        <w:tab/>
        <w:t>(2.12)</w:t>
      </w:r>
    </w:p>
    <w:p w:rsidR="005B3030" w:rsidRDefault="00522E8F">
      <w:pPr>
        <w:pStyle w:val="Where"/>
      </w:pPr>
      <w:r>
        <w:t>где</w:t>
      </w:r>
      <w:r>
        <w:tab/>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 прогноз числа чтений объекта </w:t>
      </w:r>
      <m:oMath>
        <m:r>
          <w:rPr>
            <w:rFonts w:ascii="Cambria Math" w:hAnsi="Cambria Math"/>
          </w:rPr>
          <m:t>i</m:t>
        </m:r>
      </m:oMath>
      <w:r>
        <w:t xml:space="preserve"> за горизонт при условии, что спрос возник;</w:t>
      </w:r>
    </w:p>
    <w:p w:rsidR="005B3030" w:rsidRDefault="00522E8F">
      <w:pPr>
        <w:pStyle w:val="Where"/>
      </w:pPr>
      <w:r>
        <w:tab/>
      </w:r>
      <m:oMath>
        <m:sSub>
          <m:sSubPr>
            <m:ctrlPr>
              <w:rPr>
                <w:rFonts w:ascii="Cambria Math" w:hAnsi="Cambria Math"/>
              </w:rPr>
            </m:ctrlPr>
          </m:sSubPr>
          <m:e>
            <m:r>
              <w:rPr>
                <w:rFonts w:ascii="Cambria Math" w:hAnsi="Cambria Math"/>
              </w:rPr>
              <m:t>F</m:t>
            </m:r>
          </m:e>
          <m:sub>
            <m:r>
              <m:rPr>
                <m:sty m:val="p"/>
              </m:rPr>
              <w:rPr>
                <w:rFonts w:ascii="Cambria Math" w:hAnsi="Cambria Math"/>
              </w:rPr>
              <m:t>рег</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 выход регрессора по формуле (2.10).</w:t>
      </w:r>
    </w:p>
    <w:p w:rsidR="005B3030" w:rsidRDefault="00522E8F">
      <w:pPr>
        <w:pStyle w:val="BodyText"/>
      </w:pPr>
      <w:r>
        <w:t>Единица учитывает, что при возникшем спросе чтений не меньше одного. В отличие от исходной модели [30], положительная часть не усечена в нуле, а сдвинута на единицу, что позволяет использовать стандартную пуассоновскую функцию потерь библиотек градиентного бустинга [33]. В модели с барьером ожидаемое число чтений равно произведению вероятности спроса и числа чтений при возникшем спросе [30], поэтому итоговый прогноз задаёт формула (2.13).</w:t>
      </w:r>
    </w:p>
    <w:p w:rsidR="005B3030" w:rsidRDefault="00522E8F">
      <w:pPr>
        <w:pStyle w:val="BodyText"/>
        <w:keepNext/>
        <w:keepLines/>
        <w:tabs>
          <w:tab w:val="center" w:pos="4819"/>
          <w:tab w:val="right" w:pos="9638"/>
        </w:tabs>
        <w:spacing w:before="483" w:after="483"/>
        <w:ind w:firstLine="0"/>
        <w:jc w:val="left"/>
      </w:pPr>
      <w:r>
        <w:lastRenderedPageBreak/>
        <w:tab/>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w:r>
        <w:tab/>
        <w:t>(2.13)</w:t>
      </w:r>
    </w:p>
    <w:p w:rsidR="005B3030" w:rsidRDefault="00522E8F">
      <w:pPr>
        <w:pStyle w:val="Where"/>
      </w:pPr>
      <w:r>
        <w:t>где</w:t>
      </w:r>
      <w:r>
        <w:tab/>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oMath>
      <w:r>
        <w:t xml:space="preserve"> — прогноз числа чтений объекта </w:t>
      </w:r>
      <m:oMath>
        <m:r>
          <w:rPr>
            <w:rFonts w:ascii="Cambria Math" w:hAnsi="Cambria Math"/>
          </w:rPr>
          <m:t>i</m:t>
        </m:r>
      </m:oMath>
      <w:r>
        <w:t xml:space="preserve"> за горизонт (Таблица 2.1).</w:t>
      </w:r>
    </w:p>
    <w:p w:rsidR="005B3030" w:rsidRDefault="00522E8F">
      <w:pPr>
        <w:pStyle w:val="BodyText"/>
      </w:pPr>
      <w:r>
        <w:t xml:space="preserve">Равенство выполняется при откалиброванной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поэтому калибровка проверяется отдельно. Классификатор обучается на всех примерах с логистической функцией потерь [33]. Регрессор обучается на примерах с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и прогнозирует величину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1</m:t>
        </m:r>
      </m:oMath>
      <w:r>
        <w:t>, то есть число чтений сверх первого. Прогноз регрессора задаётся формулой (2.14) с логарифмической связью, принятой для пуассоновской регрессии [32], [33].</w:t>
      </w:r>
    </w:p>
    <w:p w:rsidR="005B3030" w:rsidRDefault="00522E8F">
      <w:pPr>
        <w:pStyle w:val="BodyText"/>
        <w:keepNext/>
        <w:keepLines/>
        <w:tabs>
          <w:tab w:val="center" w:pos="4819"/>
          <w:tab w:val="right" w:pos="9638"/>
        </w:tabs>
        <w:spacing w:before="483" w:after="483"/>
        <w:ind w:firstLine="0"/>
        <w:jc w:val="left"/>
      </w:pPr>
      <w:r>
        <w:tab/>
      </w:r>
      <m:oMath>
        <m:acc>
          <m:accPr>
            <m:ctrlPr>
              <w:rPr>
                <w:rFonts w:ascii="Cambria Math" w:hAnsi="Cambria Math"/>
              </w:rPr>
            </m:ctrlPr>
          </m:accPr>
          <m:e>
            <m:r>
              <w:rPr>
                <w:rFonts w:ascii="Cambria Math" w:hAnsi="Cambria Math"/>
              </w:rPr>
              <m:t>y</m:t>
            </m:r>
          </m:e>
        </m:acc>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рег</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d>
        <m:r>
          <m:rPr>
            <m:sty m:val="p"/>
          </m:rPr>
          <w:rPr>
            <w:rFonts w:ascii="Cambria Math" w:hAnsi="Cambria Math"/>
          </w:rPr>
          <m:t>,</m:t>
        </m:r>
      </m:oMath>
      <w:r>
        <w:tab/>
        <w:t>(2.14)</w:t>
      </w:r>
    </w:p>
    <w:p w:rsidR="005B3030" w:rsidRDefault="00522E8F">
      <w:pPr>
        <w:pStyle w:val="Where"/>
      </w:pPr>
      <w:r>
        <w:t>где</w:t>
      </w:r>
      <w:r>
        <w:tab/>
      </w:r>
      <m:oMath>
        <m:acc>
          <m:accPr>
            <m:ctrlPr>
              <w:rPr>
                <w:rFonts w:ascii="Cambria Math" w:hAnsi="Cambria Math"/>
              </w:rPr>
            </m:ctrlPr>
          </m:accPr>
          <m:e>
            <m:r>
              <w:rPr>
                <w:rFonts w:ascii="Cambria Math" w:hAnsi="Cambria Math"/>
              </w:rPr>
              <m:t>y</m:t>
            </m:r>
          </m:e>
        </m:acc>
      </m:oMath>
      <w:r>
        <w:t xml:space="preserve"> — прогноз регрессора для величины </w:t>
      </w:r>
      <m:oMath>
        <m:r>
          <w:rPr>
            <w:rFonts w:ascii="Cambria Math" w:hAnsi="Cambria Math"/>
          </w:rPr>
          <m:t>y</m:t>
        </m:r>
      </m:oMath>
      <w:r>
        <w:t>.</w:t>
      </w:r>
    </w:p>
    <w:p w:rsidR="005B3030" w:rsidRDefault="00522E8F">
      <w:pPr>
        <w:pStyle w:val="BodyText"/>
      </w:pPr>
      <w:r>
        <w:t xml:space="preserve">Из формул (2.12) и (2.14) следует </w:t>
      </w: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1</m:t>
        </m:r>
      </m:oMath>
      <w:r>
        <w:t>. Регрессор обучается с функцией потерь Пуассона [32], [33], заданной формулой (2.15).</w:t>
      </w:r>
    </w:p>
    <w:p w:rsidR="005B3030" w:rsidRDefault="00522E8F">
      <w:pPr>
        <w:pStyle w:val="BodyText"/>
        <w:keepNext/>
        <w:keepLines/>
        <w:tabs>
          <w:tab w:val="center" w:pos="4819"/>
          <w:tab w:val="right" w:pos="9638"/>
        </w:tabs>
        <w:spacing w:before="483" w:after="483"/>
        <w:ind w:firstLine="0"/>
        <w:jc w:val="left"/>
      </w:pPr>
      <w:r>
        <w:tab/>
      </w:r>
      <m:oMath>
        <m:r>
          <m:rPr>
            <m:scr m:val="script"/>
          </m:rPr>
          <w:rPr>
            <w:rFonts w:ascii="Cambria Math" w:hAnsi="Cambria Math"/>
          </w:rPr>
          <m:t>l</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r>
          <m:rPr>
            <m:sty m:val="p"/>
          </m:rPr>
          <w:rPr>
            <w:rFonts w:ascii="Cambria Math" w:hAnsi="Cambria Math"/>
          </w:rPr>
          <m:t>ln</m:t>
        </m:r>
        <m:acc>
          <m:accPr>
            <m:ctrlPr>
              <w:rPr>
                <w:rFonts w:ascii="Cambria Math" w:hAnsi="Cambria Math"/>
              </w:rPr>
            </m:ctrlPr>
          </m:accPr>
          <m:e>
            <m:r>
              <w:rPr>
                <w:rFonts w:ascii="Cambria Math" w:hAnsi="Cambria Math"/>
              </w:rPr>
              <m:t>y</m:t>
            </m:r>
          </m:e>
        </m:acc>
        <m:r>
          <m:rPr>
            <m:sty m:val="p"/>
          </m:rPr>
          <w:rPr>
            <w:rFonts w:ascii="Cambria Math" w:hAnsi="Cambria Math"/>
          </w:rPr>
          <m:t>,</m:t>
        </m:r>
      </m:oMath>
      <w:r>
        <w:tab/>
        <w:t>(2.15)</w:t>
      </w:r>
    </w:p>
    <w:p w:rsidR="005B3030" w:rsidRDefault="00522E8F">
      <w:pPr>
        <w:pStyle w:val="Where"/>
      </w:pPr>
      <w:r>
        <w:t>где</w:t>
      </w:r>
      <w:r>
        <w:tab/>
      </w:r>
      <m:oMath>
        <m:r>
          <m:rPr>
            <m:scr m:val="script"/>
          </m:rPr>
          <w:rPr>
            <w:rFonts w:ascii="Cambria Math" w:hAnsi="Cambria Math"/>
          </w:rPr>
          <m:t>l</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oMath>
      <w:r>
        <w:t xml:space="preserve"> — значение функции потерь на одном обучающем примере;</w:t>
      </w:r>
    </w:p>
    <w:p w:rsidR="005B3030" w:rsidRDefault="00522E8F">
      <w:pPr>
        <w:pStyle w:val="Where"/>
      </w:pPr>
      <w:r>
        <w:tab/>
      </w:r>
      <m:oMath>
        <m:r>
          <w:rPr>
            <w:rFonts w:ascii="Cambria Math" w:hAnsi="Cambria Math"/>
          </w:rPr>
          <m:t>y</m:t>
        </m:r>
      </m:oMath>
      <w:r>
        <w:t xml:space="preserve"> — фактическое число чтений объекта сверх первого,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1</m:t>
        </m:r>
      </m:oMath>
      <w:r>
        <w:t>;</w:t>
      </w:r>
    </w:p>
    <w:p w:rsidR="005B3030" w:rsidRDefault="00522E8F">
      <w:pPr>
        <w:pStyle w:val="Where"/>
      </w:pPr>
      <w:r>
        <w:tab/>
      </w:r>
      <m:oMath>
        <m:acc>
          <m:accPr>
            <m:ctrlPr>
              <w:rPr>
                <w:rFonts w:ascii="Cambria Math" w:hAnsi="Cambria Math"/>
              </w:rPr>
            </m:ctrlPr>
          </m:accPr>
          <m:e>
            <m:r>
              <w:rPr>
                <w:rFonts w:ascii="Cambria Math" w:hAnsi="Cambria Math"/>
              </w:rPr>
              <m:t>y</m:t>
            </m:r>
          </m:e>
        </m:acc>
      </m:oMath>
      <w:r>
        <w:t xml:space="preserve"> — прогноз регрессора по формуле (2.14).</w:t>
      </w:r>
    </w:p>
    <w:p w:rsidR="005B3030" w:rsidRDefault="00522E8F">
      <w:pPr>
        <w:pStyle w:val="BodyText"/>
      </w:pPr>
      <w:r>
        <w:t>Функция совпадает с отрицательным логарифмом правдоподобия Пуассона без постоянного слагаемого.</w:t>
      </w:r>
    </w:p>
    <w:p w:rsidR="005B3030" w:rsidRDefault="00522E8F">
      <w:pPr>
        <w:pStyle w:val="BodyText"/>
      </w:pPr>
      <w:r>
        <w:t>GBDT выбран потому, что на табличных данных ансамбли деревьев обычно не уступают нейронным сетям при меньших затратах [34], обучаются на процессоре и показывают значимость признаков. Чтобы отделить пользу модели от пользы планировщика, с одним планировщиком сравниваются эвристики по возрасту, давности и частоте, EWMA и GBDT.</w:t>
      </w:r>
    </w:p>
    <w:p w:rsidR="005B3030" w:rsidRDefault="00522E8F">
      <w:pPr>
        <w:pStyle w:val="BodyText"/>
      </w:pPr>
      <w:r>
        <w:lastRenderedPageBreak/>
        <w:t>Однократный всплеск без предвестников модель не предсказывает, новый объект оценивает грубо, а на равномерной случайной нагрузке преимущества быть не должно, и этот сценарий служит отрицательным контролем. Текущий класс и задержка в признаки не входят, иначе медленный COLD выглядел бы как снижение спроса.</w:t>
      </w:r>
    </w:p>
    <w:p w:rsidR="005B3030" w:rsidRDefault="00522E8F">
      <w:pPr>
        <w:pStyle w:val="Heading3"/>
      </w:pPr>
      <w:bookmarkStart w:id="66" w:name="GOSTHeading194"/>
      <w:bookmarkStart w:id="67" w:name="X5cb85bb2864257b50580b8dfa11fbf34fed6abe"/>
      <w:bookmarkEnd w:id="64"/>
      <w:r>
        <w:t>2.1.3 Обработка данных и формирование обучающих примеров</w:t>
      </w:r>
      <w:bookmarkEnd w:id="66"/>
    </w:p>
    <w:p w:rsidR="005B3030" w:rsidRDefault="00522E8F">
      <w:pPr>
        <w:pStyle w:val="FirstParagraph"/>
      </w:pPr>
      <w:r>
        <w:t>Штатные метрики Gateway агрегированы и не различают объекты [7], поэтому для истории обращений Gateway дополняется публикацией событий клиентских чтений с номером Gateway, порядковым номером, временем, объектом, версией, результатом и объёмом. Чтения исполнителя идут мимо Gateway и в спрос не попадают. Подготовка выполняется в четыре шага.</w:t>
      </w:r>
    </w:p>
    <w:p w:rsidR="005B3030" w:rsidRDefault="00522E8F">
      <w:pPr>
        <w:pStyle w:val="Compact"/>
        <w:numPr>
          <w:ilvl w:val="0"/>
          <w:numId w:val="9"/>
        </w:numPr>
      </w:pPr>
      <w:r>
        <w:t>Дедупликация: доставка выполняется по схеме «не менее одного раза» [35], и повтор отбрасывается по идентификатору.</w:t>
      </w:r>
    </w:p>
    <w:p w:rsidR="005B3030" w:rsidRDefault="00522E8F">
      <w:pPr>
        <w:pStyle w:val="Compact"/>
        <w:numPr>
          <w:ilvl w:val="0"/>
          <w:numId w:val="9"/>
        </w:numPr>
      </w:pPr>
      <w:r>
        <w:t xml:space="preserve">Контроль пропусков: разрыв номеров отмечается как интервал неполной истории, а отметка актуальности </w:t>
      </w:r>
      <m:oMath>
        <m:r>
          <w:rPr>
            <w:rFonts w:ascii="Cambria Math" w:hAnsi="Cambria Math"/>
          </w:rPr>
          <m:t>W</m:t>
        </m:r>
      </m:oMath>
      <w:r>
        <w:t xml:space="preserve"> — момент, до которого события получены или отнесены к таким интервалам.</w:t>
      </w:r>
    </w:p>
    <w:p w:rsidR="005B3030" w:rsidRDefault="00522E8F">
      <w:pPr>
        <w:pStyle w:val="Compact"/>
        <w:numPr>
          <w:ilvl w:val="0"/>
          <w:numId w:val="9"/>
        </w:numPr>
      </w:pPr>
      <w:r>
        <w:t>Агрегирование по ключу объекта в интервалах не длиннее наименьшего окна признаков.</w:t>
      </w:r>
    </w:p>
    <w:p w:rsidR="005B3030" w:rsidRDefault="00522E8F">
      <w:pPr>
        <w:pStyle w:val="Compact"/>
        <w:numPr>
          <w:ilvl w:val="0"/>
          <w:numId w:val="9"/>
        </w:numPr>
      </w:pPr>
      <w:r>
        <w:t>Построение признаков по агрегатам с версией правил расчёта.</w:t>
      </w:r>
    </w:p>
    <w:p w:rsidR="005B3030" w:rsidRDefault="00522E8F">
      <w:pPr>
        <w:pStyle w:val="FirstParagraph"/>
      </w:pPr>
      <w:r>
        <w:t>Состав признаков приведён в Таблице 2.2.</w:t>
      </w:r>
    </w:p>
    <w:p w:rsidR="005B3030" w:rsidRDefault="00522E8F">
      <w:pPr>
        <w:pStyle w:val="TableCaption"/>
      </w:pPr>
      <w:bookmarkStart w:id="68" w:name="gost-tbl:features"/>
      <w:r>
        <w:t>Таблица 2.2 — Признаки модели прогнозирования</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Caption w:val="Таблица 2.2 — Признаки модели прогнозирования"/>
      </w:tblPr>
      <w:tblGrid>
        <w:gridCol w:w="2500"/>
        <w:gridCol w:w="7138"/>
      </w:tblGrid>
      <w:tr w:rsidR="005B3030" w:rsidTr="005B3030">
        <w:trPr>
          <w:cnfStyle w:val="100000000000" w:firstRow="1" w:lastRow="0" w:firstColumn="0" w:lastColumn="0" w:oddVBand="0" w:evenVBand="0" w:oddHBand="0" w:evenHBand="0" w:firstRowFirstColumn="0" w:firstRowLastColumn="0" w:lastRowFirstColumn="0" w:lastRowLastColumn="0"/>
          <w:cantSplit/>
          <w:tblHeader/>
        </w:trPr>
        <w:tc>
          <w:tcPr>
            <w:tcW w:w="2500" w:type="dxa"/>
          </w:tcPr>
          <w:p w:rsidR="005B3030" w:rsidRDefault="00522E8F">
            <w:pPr>
              <w:pStyle w:val="Compact"/>
              <w:spacing w:line="240" w:lineRule="auto"/>
              <w:ind w:firstLine="0"/>
              <w:jc w:val="center"/>
            </w:pPr>
            <w:r>
              <w:rPr>
                <w:b w:val="0"/>
                <w:sz w:val="24"/>
                <w:szCs w:val="24"/>
              </w:rPr>
              <w:t>Группа</w:t>
            </w:r>
          </w:p>
        </w:tc>
        <w:tc>
          <w:tcPr>
            <w:tcW w:w="7138" w:type="dxa"/>
          </w:tcPr>
          <w:p w:rsidR="005B3030" w:rsidRDefault="00522E8F">
            <w:pPr>
              <w:pStyle w:val="Compact"/>
              <w:spacing w:line="240" w:lineRule="auto"/>
              <w:ind w:firstLine="0"/>
              <w:jc w:val="center"/>
            </w:pPr>
            <w:r>
              <w:rPr>
                <w:b w:val="0"/>
                <w:sz w:val="24"/>
                <w:szCs w:val="24"/>
              </w:rPr>
              <w:t>Признаки</w:t>
            </w:r>
          </w:p>
        </w:tc>
      </w:tr>
      <w:tr w:rsidR="005B3030" w:rsidTr="005B3030">
        <w:trPr>
          <w:cantSplit/>
        </w:trPr>
        <w:tc>
          <w:tcPr>
            <w:tcW w:w="2500" w:type="dxa"/>
          </w:tcPr>
          <w:p w:rsidR="005B3030" w:rsidRDefault="00522E8F">
            <w:pPr>
              <w:pStyle w:val="Compact"/>
              <w:spacing w:line="240" w:lineRule="auto"/>
              <w:ind w:firstLine="0"/>
              <w:jc w:val="left"/>
            </w:pPr>
            <w:r>
              <w:rPr>
                <w:sz w:val="24"/>
                <w:szCs w:val="24"/>
              </w:rPr>
              <w:t>Объект</w:t>
            </w:r>
          </w:p>
        </w:tc>
        <w:tc>
          <w:tcPr>
            <w:tcW w:w="7138" w:type="dxa"/>
          </w:tcPr>
          <w:p w:rsidR="005B3030" w:rsidRDefault="00522E8F">
            <w:pPr>
              <w:pStyle w:val="Compact"/>
              <w:spacing w:line="240" w:lineRule="auto"/>
              <w:ind w:firstLine="0"/>
            </w:pPr>
            <w:r>
              <w:rPr>
                <w:sz w:val="24"/>
                <w:szCs w:val="24"/>
              </w:rPr>
              <w:t>Логарифм размера, возраст версии, число перезаписей за окно</w:t>
            </w:r>
          </w:p>
        </w:tc>
      </w:tr>
      <w:tr w:rsidR="005B3030" w:rsidTr="005B3030">
        <w:trPr>
          <w:cantSplit/>
        </w:trPr>
        <w:tc>
          <w:tcPr>
            <w:tcW w:w="2500" w:type="dxa"/>
          </w:tcPr>
          <w:p w:rsidR="005B3030" w:rsidRDefault="00522E8F">
            <w:pPr>
              <w:pStyle w:val="Compact"/>
              <w:spacing w:line="240" w:lineRule="auto"/>
              <w:ind w:firstLine="0"/>
              <w:jc w:val="left"/>
            </w:pPr>
            <w:r>
              <w:rPr>
                <w:sz w:val="24"/>
                <w:szCs w:val="24"/>
              </w:rPr>
              <w:t>Давность</w:t>
            </w:r>
          </w:p>
        </w:tc>
        <w:tc>
          <w:tcPr>
            <w:tcW w:w="7138" w:type="dxa"/>
          </w:tcPr>
          <w:p w:rsidR="005B3030" w:rsidRDefault="00522E8F">
            <w:pPr>
              <w:pStyle w:val="Compact"/>
              <w:spacing w:line="240" w:lineRule="auto"/>
              <w:ind w:firstLine="0"/>
            </w:pPr>
            <w:r>
              <w:rPr>
                <w:sz w:val="24"/>
                <w:szCs w:val="24"/>
              </w:rPr>
              <w:t>Время с последнего и предпоследнего чтения</w:t>
            </w:r>
          </w:p>
        </w:tc>
      </w:tr>
      <w:tr w:rsidR="005B3030" w:rsidTr="005B3030">
        <w:trPr>
          <w:cantSplit/>
        </w:trPr>
        <w:tc>
          <w:tcPr>
            <w:tcW w:w="2500" w:type="dxa"/>
          </w:tcPr>
          <w:p w:rsidR="005B3030" w:rsidRDefault="00522E8F">
            <w:pPr>
              <w:pStyle w:val="Compact"/>
              <w:spacing w:line="240" w:lineRule="auto"/>
              <w:ind w:firstLine="0"/>
              <w:jc w:val="left"/>
            </w:pPr>
            <w:r>
              <w:rPr>
                <w:sz w:val="24"/>
                <w:szCs w:val="24"/>
              </w:rPr>
              <w:t>Частота и сглаживание</w:t>
            </w:r>
          </w:p>
        </w:tc>
        <w:tc>
          <w:tcPr>
            <w:tcW w:w="7138" w:type="dxa"/>
          </w:tcPr>
          <w:p w:rsidR="005B3030" w:rsidRDefault="00522E8F">
            <w:pPr>
              <w:pStyle w:val="Compact"/>
              <w:spacing w:line="240" w:lineRule="auto"/>
              <w:ind w:firstLine="0"/>
            </w:pPr>
            <w:r>
              <w:rPr>
                <w:sz w:val="24"/>
                <w:szCs w:val="24"/>
              </w:rPr>
              <w:t>Чтения за окна длительностью от минут до суток, EWMA с несколькими периодами полураспада</w:t>
            </w:r>
          </w:p>
        </w:tc>
      </w:tr>
      <w:tr w:rsidR="005B3030" w:rsidTr="005B3030">
        <w:trPr>
          <w:cantSplit/>
        </w:trPr>
        <w:tc>
          <w:tcPr>
            <w:tcW w:w="2500" w:type="dxa"/>
          </w:tcPr>
          <w:p w:rsidR="005B3030" w:rsidRDefault="00522E8F">
            <w:pPr>
              <w:pStyle w:val="Compact"/>
              <w:spacing w:line="240" w:lineRule="auto"/>
              <w:ind w:firstLine="0"/>
              <w:jc w:val="left"/>
            </w:pPr>
            <w:r>
              <w:rPr>
                <w:sz w:val="24"/>
                <w:szCs w:val="24"/>
              </w:rPr>
              <w:t>Динамика и повторяемость</w:t>
            </w:r>
          </w:p>
        </w:tc>
        <w:tc>
          <w:tcPr>
            <w:tcW w:w="7138" w:type="dxa"/>
          </w:tcPr>
          <w:p w:rsidR="005B3030" w:rsidRDefault="00522E8F">
            <w:pPr>
              <w:pStyle w:val="Compact"/>
              <w:spacing w:line="240" w:lineRule="auto"/>
              <w:ind w:firstLine="0"/>
            </w:pPr>
            <w:r>
              <w:rPr>
                <w:sz w:val="24"/>
                <w:szCs w:val="24"/>
              </w:rPr>
              <w:t xml:space="preserve">Отношение частоты за короткое окно к частоте за длинное, чтения за интервал длительностью </w:t>
            </w:r>
            <m:oMath>
              <m:r>
                <w:rPr>
                  <w:rFonts w:ascii="Cambria Math" w:hAnsi="Cambria Math"/>
                </w:rPr>
                <m:t>H</m:t>
              </m:r>
            </m:oMath>
            <w:r>
              <w:rPr>
                <w:sz w:val="24"/>
                <w:szCs w:val="24"/>
              </w:rPr>
              <w:t>, сдвинутый на сутки назад</w:t>
            </w:r>
          </w:p>
        </w:tc>
      </w:tr>
      <w:tr w:rsidR="005B3030" w:rsidTr="005B3030">
        <w:trPr>
          <w:cantSplit/>
        </w:trPr>
        <w:tc>
          <w:tcPr>
            <w:tcW w:w="2500" w:type="dxa"/>
          </w:tcPr>
          <w:p w:rsidR="005B3030" w:rsidRDefault="00522E8F">
            <w:pPr>
              <w:pStyle w:val="Compact"/>
              <w:spacing w:line="240" w:lineRule="auto"/>
              <w:ind w:firstLine="0"/>
              <w:jc w:val="left"/>
            </w:pPr>
            <w:r>
              <w:rPr>
                <w:sz w:val="24"/>
                <w:szCs w:val="24"/>
              </w:rPr>
              <w:t>Объём и бакет</w:t>
            </w:r>
          </w:p>
        </w:tc>
        <w:tc>
          <w:tcPr>
            <w:tcW w:w="7138" w:type="dxa"/>
          </w:tcPr>
          <w:p w:rsidR="005B3030" w:rsidRDefault="00522E8F">
            <w:pPr>
              <w:pStyle w:val="Compact"/>
              <w:spacing w:line="240" w:lineRule="auto"/>
              <w:ind w:firstLine="0"/>
            </w:pPr>
            <w:r>
              <w:rPr>
                <w:sz w:val="24"/>
                <w:szCs w:val="24"/>
              </w:rPr>
              <w:t>Средняя доля объекта за чтение, чтения бакета за окно, доля активных объектов бакета</w:t>
            </w:r>
          </w:p>
        </w:tc>
      </w:tr>
      <w:tr w:rsidR="005B3030" w:rsidTr="005B3030">
        <w:trPr>
          <w:cantSplit/>
        </w:trPr>
        <w:tc>
          <w:tcPr>
            <w:tcW w:w="2500" w:type="dxa"/>
          </w:tcPr>
          <w:p w:rsidR="005B3030" w:rsidRDefault="00522E8F">
            <w:pPr>
              <w:pStyle w:val="Compact"/>
              <w:spacing w:line="240" w:lineRule="auto"/>
              <w:ind w:firstLine="0"/>
              <w:jc w:val="left"/>
            </w:pPr>
            <w:r>
              <w:rPr>
                <w:sz w:val="24"/>
                <w:szCs w:val="24"/>
              </w:rPr>
              <w:lastRenderedPageBreak/>
              <w:t>Полнота</w:t>
            </w:r>
          </w:p>
        </w:tc>
        <w:tc>
          <w:tcPr>
            <w:tcW w:w="7138" w:type="dxa"/>
          </w:tcPr>
          <w:p w:rsidR="005B3030" w:rsidRDefault="00522E8F">
            <w:pPr>
              <w:pStyle w:val="Compact"/>
              <w:spacing w:line="240" w:lineRule="auto"/>
              <w:ind w:firstLine="0"/>
            </w:pPr>
            <w:r>
              <w:rPr>
                <w:sz w:val="24"/>
                <w:szCs w:val="24"/>
              </w:rPr>
              <w:t>Наблюдаемая длительность истории, ограниченная наибольшим окном</w:t>
            </w:r>
          </w:p>
        </w:tc>
      </w:tr>
    </w:tbl>
    <w:bookmarkEnd w:id="68"/>
    <w:p w:rsidR="005B3030" w:rsidRDefault="00522E8F">
      <w:pPr>
        <w:pStyle w:val="BodyText"/>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Чтобы исключить утечку будущего [36], [37], признаки строятся только по событиям до момента </w:t>
      </w:r>
      <m:oMath>
        <m:r>
          <w:rPr>
            <w:rFonts w:ascii="Cambria Math" w:hAnsi="Cambria Math"/>
          </w:rPr>
          <m:t>T</m:t>
        </m:r>
      </m:oMath>
      <w:r>
        <w:t xml:space="preserve"> по формуле (2.16).</w:t>
      </w:r>
    </w:p>
    <w:p w:rsidR="005B3030" w:rsidRDefault="00522E8F">
      <w:pPr>
        <w:pStyle w:val="BodyText"/>
        <w:keepNext/>
        <w:keepLines/>
        <w:tabs>
          <w:tab w:val="center" w:pos="4819"/>
          <w:tab w:val="right" w:pos="9638"/>
        </w:tabs>
        <w:spacing w:before="483" w:after="483"/>
        <w:ind w:firstLine="0"/>
        <w:jc w:val="left"/>
      </w:pPr>
      <w:r>
        <w:tab/>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)=Признаки</m:t>
        </m:r>
        <m:d>
          <m:dPr>
            <m:ctrlPr>
              <w:rPr>
                <w:rFonts w:ascii="Cambria Math" w:hAnsi="Cambria Math"/>
              </w:rPr>
            </m:ctrlPr>
          </m:dPr>
          <m:e>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&lt;</m:t>
            </m:r>
            <m:r>
              <w:rPr>
                <w:rFonts w:ascii="Cambria Math" w:hAnsi="Cambria Math"/>
              </w:rPr>
              <m:t>T</m:t>
            </m:r>
            <m:r>
              <m:rPr>
                <m:sty m:val="p"/>
              </m:rPr>
              <w:rPr>
                <w:rFonts w:ascii="Cambria Math" w:hAnsi="Cambria Math"/>
              </w:rPr>
              <m:t>}</m:t>
            </m:r>
          </m:e>
        </m:d>
        <m:r>
          <m:rPr>
            <m:sty m:val="p"/>
          </m:rPr>
          <w:rPr>
            <w:rFonts w:ascii="Cambria Math" w:hAnsi="Cambria Math"/>
          </w:rPr>
          <m:t>,</m:t>
        </m:r>
      </m:oMath>
      <w:r>
        <w:tab/>
        <w:t>(2.16)</w:t>
      </w:r>
    </w:p>
    <w:p w:rsidR="005B3030" w:rsidRDefault="00522E8F">
      <w:pPr>
        <w:pStyle w:val="Where"/>
      </w:pPr>
      <w:r>
        <w:t>где</w:t>
      </w:r>
      <w:r>
        <w:tab/>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 вектор признаков объекта </w:t>
      </w:r>
      <m:oMath>
        <m:r>
          <w:rPr>
            <w:rFonts w:ascii="Cambria Math" w:hAnsi="Cambria Math"/>
          </w:rPr>
          <m:t>i</m:t>
        </m:r>
      </m:oMath>
      <w:r>
        <w:t xml:space="preserve"> в момент </w:t>
      </w:r>
      <m:oMath>
        <m:r>
          <w:rPr>
            <w:rFonts w:ascii="Cambria Math" w:hAnsi="Cambria Math"/>
          </w:rPr>
          <m:t>T</m:t>
        </m:r>
      </m:oMath>
      <w:r>
        <w:t>;</w:t>
      </w:r>
    </w:p>
    <w:p w:rsidR="005B3030" w:rsidRDefault="00522E8F">
      <w:pPr>
        <w:pStyle w:val="Where"/>
      </w:pPr>
      <w:r>
        <w:tab/>
      </w:r>
      <m:oMath>
        <m:r>
          <m:rPr>
            <m:sty m:val="p"/>
          </m:rPr>
          <w:rPr>
            <w:rFonts w:ascii="Cambria Math" w:hAnsi="Cambria Math"/>
          </w:rPr>
          <m:t>Признаки(⋅)</m:t>
        </m:r>
      </m:oMath>
      <w:r>
        <w:t xml:space="preserve"> — правила расчёта признаков из Таблицы 2.2;</w:t>
      </w:r>
    </w:p>
    <w:p w:rsidR="005B3030" w:rsidRDefault="00522E8F">
      <w:pPr>
        <w:pStyle w:val="Where"/>
      </w:pPr>
      <w:r>
        <w:tab/>
      </w:r>
      <m:oMath>
        <m:r>
          <w:rPr>
            <w:rFonts w:ascii="Cambria Math" w:hAnsi="Cambria Math"/>
          </w:rPr>
          <m:t>e</m:t>
        </m:r>
      </m:oMath>
      <w:r>
        <w:t xml:space="preserve"> — событие обращения;</w:t>
      </w:r>
    </w:p>
    <w:p w:rsidR="005B3030" w:rsidRDefault="00522E8F">
      <w:pPr>
        <w:pStyle w:val="Where"/>
      </w:pPr>
      <w:r>
        <w:tab/>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 множество событий объекта </w:t>
      </w:r>
      <m:oMath>
        <m:r>
          <w:rPr>
            <w:rFonts w:ascii="Cambria Math" w:hAnsi="Cambria Math"/>
          </w:rPr>
          <m:t>i</m:t>
        </m:r>
      </m:oMath>
      <w:r>
        <w:t xml:space="preserve"> и его бакета;</w:t>
      </w:r>
    </w:p>
    <w:p w:rsidR="005B3030" w:rsidRDefault="00522E8F">
      <w:pPr>
        <w:pStyle w:val="Where"/>
      </w:pPr>
      <w:r>
        <w:tab/>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 время события </w:t>
      </w:r>
      <m:oMath>
        <m:r>
          <w:rPr>
            <w:rFonts w:ascii="Cambria Math" w:hAnsi="Cambria Math"/>
          </w:rPr>
          <m:t>e</m:t>
        </m:r>
      </m:oMath>
      <w:r>
        <w:t>.</w:t>
      </w:r>
    </w:p>
    <w:p w:rsidR="005B3030" w:rsidRDefault="00522E8F">
      <w:pPr>
        <w:pStyle w:val="BodyText"/>
      </w:pPr>
      <w:r>
        <w:t xml:space="preserve">Метка считается по клиентским чтениям объекта за следующий интервал длительностью </w:t>
      </w:r>
      <m:oMath>
        <m:r>
          <w:rPr>
            <w:rFonts w:ascii="Cambria Math" w:hAnsi="Cambria Math"/>
          </w:rPr>
          <m:t>H</m:t>
        </m:r>
      </m:oMath>
      <w:r>
        <w:t xml:space="preserve"> по формуле (2.17).</w:t>
      </w:r>
    </w:p>
    <w:p w:rsidR="005B3030" w:rsidRDefault="00522E8F">
      <w:pPr>
        <w:pStyle w:val="BodyText"/>
        <w:keepNext/>
        <w:keepLines/>
        <w:tabs>
          <w:tab w:val="center" w:pos="4819"/>
          <w:tab w:val="right" w:pos="9638"/>
        </w:tabs>
        <w:spacing w:before="483" w:after="483"/>
        <w:ind w:firstLine="0"/>
        <w:jc w:val="left"/>
      </w:pPr>
      <w:r>
        <w:tab/>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oMath>
      <w:r>
        <w:tab/>
        <w:t>(2.17)</w:t>
      </w:r>
    </w:p>
    <w:p w:rsidR="005B3030" w:rsidRDefault="00522E8F">
      <w:pPr>
        <w:pStyle w:val="Where"/>
      </w:pPr>
      <w:r>
        <w:t>где</w:t>
      </w:r>
      <w:r>
        <w:tab/>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 фактическое число клиентских чтений объекта </w:t>
      </w:r>
      <m:oMath>
        <m:r>
          <w:rPr>
            <w:rFonts w:ascii="Cambria Math" w:hAnsi="Cambria Math"/>
          </w:rPr>
          <m:t>i</m:t>
        </m:r>
      </m:oMath>
      <w:r>
        <w:t xml:space="preserve"> на интервале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(Таблица 2.1);</w:t>
      </w:r>
    </w:p>
    <w:p w:rsidR="005B3030" w:rsidRDefault="00522E8F">
      <w:pPr>
        <w:pStyle w:val="Where"/>
      </w:pPr>
      <w:r>
        <w:tab/>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 множество клиентских чтений объекта </w:t>
      </w:r>
      <m:oMath>
        <m:r>
          <w:rPr>
            <w:rFonts w:ascii="Cambria Math" w:hAnsi="Cambria Math"/>
          </w:rPr>
          <m:t>i</m:t>
        </m:r>
      </m:oMath>
      <w:r>
        <w:t>;</w:t>
      </w:r>
    </w:p>
    <w:p w:rsidR="005B3030" w:rsidRDefault="00522E8F">
      <w:pPr>
        <w:pStyle w:val="Where"/>
      </w:pPr>
      <w:r>
        <w:tab/>
      </w:r>
      <m:oMath>
        <m:r>
          <m:rPr>
            <m:sty m:val="p"/>
          </m:rPr>
          <w:rPr>
            <w:rFonts w:ascii="Cambria Math" w:hAnsi="Cambria Math"/>
          </w:rPr>
          <m:t>|⋅|</m:t>
        </m:r>
      </m:oMath>
      <w:r>
        <w:t xml:space="preserve"> — число элементов множества.</w:t>
      </w:r>
    </w:p>
    <w:p w:rsidR="005B3030" w:rsidRDefault="00522E8F">
      <w:pPr>
        <w:pStyle w:val="BodyText"/>
      </w:pPr>
      <w:r>
        <w:t xml:space="preserve">По тому же правилу [36], [37] пример момента </w:t>
      </w:r>
      <m:oMath>
        <m:r>
          <w:rPr>
            <w:rFonts w:ascii="Cambria Math" w:hAnsi="Cambria Math"/>
          </w:rPr>
          <m:t>T</m:t>
        </m:r>
      </m:oMath>
      <w:r>
        <w:t xml:space="preserve"> используется для обучения в момент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только при условии (2.18).</w:t>
      </w:r>
    </w:p>
    <w:p w:rsidR="005B3030" w:rsidRDefault="00522E8F">
      <w:pPr>
        <w:pStyle w:val="BodyText"/>
        <w:keepNext/>
        <w:keepLines/>
        <w:tabs>
          <w:tab w:val="center" w:pos="4819"/>
          <w:tab w:val="right" w:pos="9638"/>
        </w:tabs>
        <w:spacing w:before="483" w:after="483"/>
        <w:ind w:firstLine="0"/>
        <w:jc w:val="left"/>
      </w:pPr>
      <w:r>
        <w:lastRenderedPageBreak/>
        <w:tab/>
      </w:r>
      <m:oMath>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w:r>
        <w:tab/>
        <w:t>(2.18)</w:t>
      </w:r>
    </w:p>
    <w:p w:rsidR="005B3030" w:rsidRDefault="00522E8F">
      <w:pPr>
        <w:pStyle w:val="Where"/>
      </w:pPr>
      <w:r>
        <w:t>где</w:t>
      </w:r>
      <w:r>
        <w:tab/>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w:r>
        <w:t xml:space="preserve"> — отметка актуальности на момент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w:t>
      </w:r>
    </w:p>
    <w:p w:rsidR="005B3030" w:rsidRDefault="00522E8F">
      <w:pPr>
        <w:pStyle w:val="Where"/>
      </w:pPr>
      <w:r>
        <w:tab/>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 момент использования примера для обучения.</w:t>
      </w:r>
    </w:p>
    <w:p w:rsidR="005B3030" w:rsidRDefault="00522E8F">
      <w:pPr>
        <w:pStyle w:val="BodyText"/>
      </w:pPr>
      <w:r>
        <w:t xml:space="preserve">Условие означает, что интервал метки завершился, а примеры с неполной историей исключаются. Срезы сохраняются в момент </w:t>
      </w:r>
      <m:oMath>
        <m:r>
          <w:rPr>
            <w:rFonts w:ascii="Cambria Math" w:hAnsi="Cambria Math"/>
          </w:rPr>
          <m:t>T</m:t>
        </m:r>
      </m:oMath>
      <w:r>
        <w:t xml:space="preserve"> вместе с размером версии, поэтому удалённые позже объекты из выборки не выпадают. Признаки для обучения и применения рассчитывает один компонент, поэтому расхождение при обучении и применении возможно только в самой модели.</w:t>
      </w:r>
    </w:p>
    <w:p w:rsidR="005B3030" w:rsidRDefault="00522E8F">
      <w:pPr>
        <w:pStyle w:val="Heading3"/>
      </w:pPr>
      <w:bookmarkStart w:id="69" w:name="GOSTHeading195"/>
      <w:bookmarkStart w:id="70" w:name="обучение-проверка-и-ввод-модели-в-работу"/>
      <w:bookmarkEnd w:id="67"/>
      <w:r>
        <w:t>2.1.4 Обучение, проверка и ввод модели в работу</w:t>
      </w:r>
      <w:bookmarkEnd w:id="69"/>
    </w:p>
    <w:p w:rsidR="005B3030" w:rsidRDefault="00522E8F">
      <w:pPr>
        <w:pStyle w:val="FirstParagraph"/>
      </w:pPr>
      <w:r>
        <w:t>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устойчивой к преобладанию нулевых меток [38], и оценкой Брайера, учитывающей калибровку [39]. Для оценки пригодности прогноза к размещению в работе используется доля покрытия будущих чтений, вычисляемая по формуле (2.19).</w:t>
      </w:r>
    </w:p>
    <w:p w:rsidR="005B3030" w:rsidRDefault="00522E8F">
      <w:pPr>
        <w:pStyle w:val="BodyText"/>
        <w:keepNext/>
        <w:keepLines/>
        <w:tabs>
          <w:tab w:val="center" w:pos="4819"/>
          <w:tab w:val="right" w:pos="9638"/>
        </w:tabs>
        <w:spacing w:before="483" w:after="483"/>
        <w:ind w:firstLine="0"/>
        <w:jc w:val="left"/>
      </w:pPr>
      <w:r>
        <w:tab/>
      </w:r>
      <m:oMath>
        <m:sSub>
          <m:sSubPr>
            <m:ctrlPr>
              <w:rPr>
                <w:rFonts w:ascii="Cambria Math" w:hAnsi="Cambria Math"/>
              </w:rPr>
            </m:ctrlPr>
          </m:sSubPr>
          <m:e>
            <m:r>
              <m:rPr>
                <m:sty m:val="p"/>
              </m:rPr>
              <w:rPr>
                <w:rFonts w:ascii="Cambria Math" w:hAnsi="Cambria Math"/>
              </w:rPr>
              <m:t>Cov</m:t>
            </m:r>
          </m:e>
          <m:sub>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ty m:val="p"/>
                      </m:rPr>
                      <w:rPr>
                        <w:rFonts w:ascii="Cambria Math" w:hAnsi="Cambria Math"/>
                      </w:rPr>
                      <m:t>top</m:t>
                    </m:r>
                  </m:e>
                  <m:sub>
                    <m:r>
                      <w:rPr>
                        <w:rFonts w:ascii="Cambria Math" w:hAnsi="Cambria Math"/>
                      </w:rPr>
                      <m:t>K</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sub>
                </m:sSub>
              </m:e>
            </m:nary>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sub>
                </m:sSub>
              </m:e>
            </m:nary>
          </m:den>
        </m:f>
        <m:r>
          <m:rPr>
            <m:sty m:val="p"/>
          </m:rPr>
          <w:rPr>
            <w:rFonts w:ascii="Cambria Math" w:hAnsi="Cambria Math"/>
          </w:rPr>
          <m:t>,</m:t>
        </m:r>
      </m:oMath>
      <w:r>
        <w:tab/>
        <w:t>(2.19)</w:t>
      </w:r>
    </w:p>
    <w:p w:rsidR="005B3030" w:rsidRDefault="00522E8F">
      <w:pPr>
        <w:pStyle w:val="Where"/>
      </w:pPr>
      <w:r>
        <w:t>где</w:t>
      </w:r>
      <w:r>
        <w:tab/>
      </w:r>
      <m:oMath>
        <m:sSub>
          <m:sSubPr>
            <m:ctrlPr>
              <w:rPr>
                <w:rFonts w:ascii="Cambria Math" w:hAnsi="Cambria Math"/>
              </w:rPr>
            </m:ctrlPr>
          </m:sSubPr>
          <m:e>
            <m:r>
              <m:rPr>
                <m:sty m:val="p"/>
              </m:rPr>
              <w:rPr>
                <w:rFonts w:ascii="Cambria Math" w:hAnsi="Cambria Math"/>
              </w:rPr>
              <m:t>Cov</m:t>
            </m:r>
          </m:e>
          <m:sub>
            <m:r>
              <w:rPr>
                <w:rFonts w:ascii="Cambria Math" w:hAnsi="Cambria Math"/>
              </w:rPr>
              <m:t>K</m:t>
            </m:r>
          </m:sub>
        </m:sSub>
      </m:oMath>
      <w:r>
        <w:t xml:space="preserve"> — доля фактических чтений за горизонт, пришедшаяся на </w:t>
      </w:r>
      <m:oMath>
        <m:r>
          <w:rPr>
            <w:rFonts w:ascii="Cambria Math" w:hAnsi="Cambria Math"/>
          </w:rPr>
          <m:t>K</m:t>
        </m:r>
      </m:oMath>
      <w:r>
        <w:t xml:space="preserve"> объектов с наибольшим прогнозом;</w:t>
      </w:r>
    </w:p>
    <w:p w:rsidR="005B3030" w:rsidRDefault="00522E8F">
      <w:pPr>
        <w:pStyle w:val="Where"/>
      </w:pPr>
      <w:r>
        <w:tab/>
      </w:r>
      <m:oMath>
        <m:r>
          <w:rPr>
            <w:rFonts w:ascii="Cambria Math" w:hAnsi="Cambria Math"/>
          </w:rPr>
          <m:t>K</m:t>
        </m:r>
      </m:oMath>
      <w:r>
        <w:t xml:space="preserve"> — вместимость HOT, выраженная числом объектов;</w:t>
      </w:r>
    </w:p>
    <w:p w:rsidR="005B3030" w:rsidRDefault="00522E8F">
      <w:pPr>
        <w:pStyle w:val="Where"/>
      </w:pPr>
      <w:r>
        <w:tab/>
      </w:r>
      <m:oMath>
        <m:sSub>
          <m:sSubPr>
            <m:ctrlPr>
              <w:rPr>
                <w:rFonts w:ascii="Cambria Math" w:hAnsi="Cambria Math"/>
              </w:rPr>
            </m:ctrlPr>
          </m:sSubPr>
          <m:e>
            <m:r>
              <m:rPr>
                <m:sty m:val="p"/>
              </m:rPr>
              <w:rPr>
                <w:rFonts w:ascii="Cambria Math" w:hAnsi="Cambria Math"/>
              </w:rPr>
              <m:t>top</m:t>
            </m:r>
          </m:e>
          <m:sub>
            <m:r>
              <w:rPr>
                <w:rFonts w:ascii="Cambria Math" w:hAnsi="Cambria Math"/>
              </w:rPr>
              <m:t>K</m:t>
            </m:r>
          </m:sub>
        </m:sSub>
      </m:oMath>
      <w:r>
        <w:t xml:space="preserve"> — множество из </w:t>
      </w:r>
      <m:oMath>
        <m:r>
          <w:rPr>
            <w:rFonts w:ascii="Cambria Math" w:hAnsi="Cambria Math"/>
          </w:rPr>
          <m:t>K</m:t>
        </m:r>
      </m:oMath>
      <w:r>
        <w:t xml:space="preserve"> объектов с наибольшим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oMath>
      <w:r>
        <w:t>;</w:t>
      </w:r>
    </w:p>
    <w:p w:rsidR="005B3030" w:rsidRDefault="00522E8F">
      <w:pPr>
        <w:pStyle w:val="Where"/>
      </w:pPr>
      <w:r>
        <w:tab/>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 фактическое число чтений объекта </w:t>
      </w:r>
      <m:oMath>
        <m:r>
          <w:rPr>
            <w:rFonts w:ascii="Cambria Math" w:hAnsi="Cambria Math"/>
          </w:rPr>
          <m:t>i</m:t>
        </m:r>
      </m:oMath>
      <w:r>
        <w:t xml:space="preserve"> за горизонт.</w:t>
      </w:r>
    </w:p>
    <w:p w:rsidR="005B3030" w:rsidRDefault="00522E8F">
      <w:pPr>
        <w:pStyle w:val="BodyText"/>
      </w:pPr>
      <w:r>
        <w:t>Высокая PR-AUC при низком покрытии означает, что модель отличает читаемые объекты, но плохо выбирает самые востребованные.</w:t>
      </w:r>
    </w:p>
    <w:p w:rsidR="005B3030" w:rsidRDefault="00522E8F">
      <w:pPr>
        <w:pStyle w:val="BodyText"/>
      </w:pPr>
      <w:r>
        <w:lastRenderedPageBreak/>
        <w:t>Модель обновляется по расписанию на недавней истории. Перед вводом проверяются версия правил признаков, конечность прогнозов, время обучения не более 300 с и совпадение прогнозов обученной модели с прогнозами модели,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p w:rsidR="005B3030" w:rsidRDefault="00522E8F">
      <w:pPr>
        <w:pStyle w:val="Heading3"/>
      </w:pPr>
      <w:bookmarkStart w:id="71" w:name="GOSTHeading196"/>
      <w:bookmarkStart w:id="72" w:name="алгоритм-формирования-плана-размещения"/>
      <w:bookmarkEnd w:id="70"/>
      <w:r>
        <w:t>2.1.5 Алгоритм формирования плана размещения</w:t>
      </w:r>
      <w:bookmarkEnd w:id="71"/>
    </w:p>
    <w:p w:rsidR="005B3030" w:rsidRDefault="00522E8F">
      <w:pPr>
        <w:pStyle w:val="FirstParagraph"/>
      </w:pPr>
      <w:r>
        <w:t xml:space="preserve">Алгоритм решает задачу (2.6)–(2.9) жадным выбором. При устаревших данных прогнозные действия приостанавливаются, а при непригодной модели спрос оценивает базовая политика. Если HOT переполнен уже в начале цикла, сначала формируются опускания в COLD. Затем незакреплённые кандидаты COLD перебираются по убыванию удельной ценности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и для кандидата без места подбираются вытесняемые объекты HOT с наименьшей ценностью. Набор принимается, если выигрыш превышает потери вытесняемых объектов, штраф и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t>, а бюджет и место в COLD достаточны. Подъём в HOT начинается после удаления источников вытесненных объектов.</w:t>
      </w:r>
    </w:p>
    <w:p w:rsidR="005B3030" w:rsidRDefault="00522E8F">
      <w:pPr>
        <w:pStyle w:val="BodyText"/>
      </w:pPr>
      <w:r>
        <w:t xml:space="preserve">При равных размерах и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r>
          <m:rPr>
            <m:sty m:val="p"/>
          </m:rPr>
          <w:rPr>
            <w:rFonts w:ascii="Cambria Math" w:hAnsi="Cambria Math"/>
          </w:rPr>
          <m:t>=</m:t>
        </m:r>
        <m:r>
          <w:rPr>
            <w:rFonts w:ascii="Cambria Math" w:hAnsi="Cambria Math"/>
          </w:rPr>
          <m:t>0</m:t>
        </m:r>
      </m:oMath>
      <w:r>
        <w:t xml:space="preserve"> алгоритм точен: при фиксированном числе замен лучший план меняет лучшие объекты COLD на худшие объекты HOT, а выигрыш каждой следующей замены не возрастает, поэтому жадный выбор останавливается на оптимуме. Для разных размеров он является эвристикой [29], [40] и проверяется точным решением на малых выборках.</w:t>
      </w:r>
    </w:p>
    <w:p w:rsidR="005B3030" w:rsidRDefault="00522E8F">
      <w:pPr>
        <w:pStyle w:val="BodyText"/>
      </w:pPr>
      <w:r>
        <w:t xml:space="preserve">Сложность алгоритма </w:t>
      </w: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|log|</m:t>
        </m:r>
        <m:r>
          <w:rPr>
            <w:rFonts w:ascii="Cambria Math" w:hAnsi="Cambria Math"/>
          </w:rPr>
          <m:t>I</m:t>
        </m:r>
        <m:r>
          <m:rPr>
            <m:sty m:val="p"/>
          </m:rPr>
          <w:rPr>
            <w:rFonts w:ascii="Cambria Math" w:hAnsi="Cambria Math"/>
          </w:rPr>
          <m:t>|)</m:t>
        </m:r>
      </m:oMath>
      <w:r>
        <w:t xml:space="preserve"> определяется сортировкой. При одинаковом размере объектов </w:t>
      </w:r>
      <m:oMath>
        <m:r>
          <w:rPr>
            <w:rFonts w:ascii="Cambria Math" w:hAnsi="Cambria Math"/>
          </w:rPr>
          <m:t>s</m:t>
        </m:r>
      </m:oMath>
      <w:r>
        <w:t xml:space="preserve"> каждая замена требует двух переносов, поэтому смена востребованного набора из </w:t>
      </w:r>
      <m:oMath>
        <m:r>
          <w:rPr>
            <w:rFonts w:ascii="Cambria Math" w:hAnsi="Cambria Math"/>
          </w:rPr>
          <m:t>K</m:t>
        </m:r>
      </m:oMath>
      <w:r>
        <w:t xml:space="preserve"> объектов требует не менее </w:t>
      </w:r>
      <m:oMath>
        <m:r>
          <w:rPr>
            <w:rFonts w:ascii="Cambria Math" w:hAnsi="Cambria Math"/>
          </w:rPr>
          <m:t>2Ks</m:t>
        </m:r>
        <m:r>
          <m:rPr>
            <m:sty m:val="p"/>
          </m:rPr>
          <w:rPr>
            <w:rFonts w:ascii="Cambria Math" w:hAnsi="Cambria Math"/>
          </w:rPr>
          <m:t>/</m:t>
        </m:r>
        <m:r>
          <w:rPr>
            <w:rFonts w:ascii="Cambria Math" w:hAnsi="Cambria Math"/>
          </w:rPr>
          <m:t>B</m:t>
        </m:r>
      </m:oMath>
      <w:r>
        <w:t xml:space="preserve"> циклов, что ограничивает скорость реакции на изменение спроса.</w:t>
      </w:r>
    </w:p>
    <w:p w:rsidR="005B3030" w:rsidRDefault="00522E8F">
      <w:pPr>
        <w:pStyle w:val="BodyText"/>
        <w:keepNext/>
      </w:pPr>
      <w:r>
        <w:lastRenderedPageBreak/>
        <w:t>Блок-схема алгоритма приведена на Рисунке 2.2.</w:t>
      </w:r>
    </w:p>
    <w:p w:rsidR="005B3030" w:rsidRDefault="00522E8F">
      <w:pPr>
        <w:pStyle w:val="CaptionedFigure"/>
      </w:pPr>
      <w:bookmarkStart w:id="73" w:name="gost-fig:planner_algorithm"/>
      <w:r>
        <w:rPr>
          <w:noProof/>
        </w:rPr>
        <w:drawing>
          <wp:inline distT="0" distB="0" distL="0" distR="0">
            <wp:extent cx="4702342" cy="6840000"/>
            <wp:effectExtent l="0" t="0" r="0" b="0"/>
            <wp:docPr id="66" name="Picture" descr="Блок-схема алгоритма формирования плана размещения"/>
            <wp:cNvGraphicFramePr/>
            <a:graphic xmlns:a="http://schemas.openxmlformats.org/drawingml/2006/main">
              <a:graphicData uri="http://schemas.openxmlformats.org/drawingml/2006/picture">
                <pic:pic xmlns:pic="http://schemas.openxmlformats.org/drawingml/2006/picture">
                  <pic:nvPicPr>
                    <pic:cNvPr id="67" name="Picture" descr="images/planner_algorithm.png"/>
                    <pic:cNvPicPr>
                      <a:picLocks noChangeAspect="1" noChangeArrowheads="1"/>
                    </pic:cNvPicPr>
                  </pic:nvPicPr>
                  <pic:blipFill>
                    <a:blip r:embed="rId8"/>
                    <a:stretch>
                      <a:fillRect/>
                    </a:stretch>
                  </pic:blipFill>
                  <pic:spPr bwMode="auto">
                    <a:xfrm>
                      <a:off x="0" y="0"/>
                      <a:ext cx="4702342" cy="6840000"/>
                    </a:xfrm>
                    <a:prstGeom prst="rect">
                      <a:avLst/>
                    </a:prstGeom>
                    <a:noFill/>
                    <a:ln w="9525">
                      <a:noFill/>
                      <a:headEnd/>
                      <a:tailEnd/>
                    </a:ln>
                  </pic:spPr>
                </pic:pic>
              </a:graphicData>
            </a:graphic>
          </wp:inline>
        </w:drawing>
      </w:r>
    </w:p>
    <w:p w:rsidR="005B3030" w:rsidRDefault="00522E8F">
      <w:pPr>
        <w:pStyle w:val="ImageCaption"/>
      </w:pPr>
      <w:r>
        <w:t>Рисунок 2.2 — Блок-схема алгоритма формирования плана размещения</w:t>
      </w:r>
    </w:p>
    <w:bookmarkEnd w:id="73"/>
    <w:p w:rsidR="005B3030" w:rsidRDefault="00522E8F">
      <w:pPr>
        <w:pStyle w:val="BodyText"/>
      </w:pPr>
      <w:r>
        <w:t>Условие «Набор выгоден и допустим?» объединяет перечисленные выше проверки выигрыша, бюджета и места в COLD. Цикл завершается без плана при неактуальных данных или с планом, когда кандидаты или бюджет исчерпаны.</w:t>
      </w:r>
    </w:p>
    <w:p w:rsidR="005B3030" w:rsidRDefault="00522E8F">
      <w:pPr>
        <w:pStyle w:val="Heading3"/>
      </w:pPr>
      <w:bookmarkStart w:id="74" w:name="GOSTHeading197"/>
      <w:bookmarkStart w:id="75" w:name="объяснение-рекомендаций"/>
      <w:bookmarkEnd w:id="72"/>
      <w:r>
        <w:lastRenderedPageBreak/>
        <w:t>2.1.6 Объяснение рекомендаций</w:t>
      </w:r>
      <w:bookmarkEnd w:id="74"/>
    </w:p>
    <w:p w:rsidR="005B3030" w:rsidRDefault="00522E8F">
      <w:pPr>
        <w:pStyle w:val="FirstParagraph"/>
      </w:pPr>
      <w:r>
        <w:t>Объяснение нужно администратору как лицу, принимающему решение (далее ЛПР): по нему он подтверждает план целиком или частично, отклоняет его или приостанавливает переносы (функциональное требование F-07). Объяснение строится из величин планировщика, а сравнение с EWMA показывает расхождение модели с простой оценкой.</w:t>
      </w:r>
    </w:p>
    <w:p w:rsidR="005B3030" w:rsidRPr="00875D41" w:rsidRDefault="00522E8F">
      <w:pPr>
        <w:pStyle w:val="BodyText"/>
        <w:rPr>
          <w:lang w:val="en-US"/>
        </w:rPr>
      </w:pPr>
      <w:r>
        <w:t>Состав объяснения приведён в Таблице 2.3.</w:t>
      </w:r>
    </w:p>
    <w:p w:rsidR="005B3030" w:rsidRDefault="00522E8F">
      <w:pPr>
        <w:pStyle w:val="TableCaption"/>
      </w:pPr>
      <w:bookmarkStart w:id="76" w:name="gost-tbl:explanation"/>
      <w:r>
        <w:t>Таблица 2.3 — Состав объяснения рекомендации</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Caption w:val="Таблица 2.3 — Состав объяснения рекомендации"/>
      </w:tblPr>
      <w:tblGrid>
        <w:gridCol w:w="1668"/>
        <w:gridCol w:w="7970"/>
      </w:tblGrid>
      <w:tr w:rsidR="005B3030" w:rsidTr="005B3030">
        <w:trPr>
          <w:cnfStyle w:val="100000000000" w:firstRow="1" w:lastRow="0" w:firstColumn="0" w:lastColumn="0" w:oddVBand="0" w:evenVBand="0" w:oddHBand="0" w:evenHBand="0" w:firstRowFirstColumn="0" w:firstRowLastColumn="0" w:lastRowFirstColumn="0" w:lastRowLastColumn="0"/>
          <w:cantSplit/>
          <w:tblHeader/>
        </w:trPr>
        <w:tc>
          <w:tcPr>
            <w:tcW w:w="1668" w:type="dxa"/>
          </w:tcPr>
          <w:p w:rsidR="005B3030" w:rsidRDefault="00522E8F">
            <w:pPr>
              <w:pStyle w:val="Compact"/>
              <w:spacing w:line="240" w:lineRule="auto"/>
              <w:ind w:firstLine="0"/>
              <w:jc w:val="center"/>
            </w:pPr>
            <w:r>
              <w:rPr>
                <w:b w:val="0"/>
                <w:sz w:val="24"/>
                <w:szCs w:val="24"/>
              </w:rPr>
              <w:t>Элемент</w:t>
            </w:r>
          </w:p>
        </w:tc>
        <w:tc>
          <w:tcPr>
            <w:tcW w:w="7970" w:type="dxa"/>
          </w:tcPr>
          <w:p w:rsidR="005B3030" w:rsidRDefault="00522E8F">
            <w:pPr>
              <w:pStyle w:val="Compact"/>
              <w:spacing w:line="240" w:lineRule="auto"/>
              <w:ind w:firstLine="0"/>
              <w:jc w:val="center"/>
            </w:pPr>
            <w:r>
              <w:rPr>
                <w:b w:val="0"/>
                <w:sz w:val="24"/>
                <w:szCs w:val="24"/>
              </w:rPr>
              <w:t>Содержание</w:t>
            </w:r>
          </w:p>
        </w:tc>
      </w:tr>
      <w:tr w:rsidR="005B3030" w:rsidTr="005B3030">
        <w:trPr>
          <w:cantSplit/>
        </w:trPr>
        <w:tc>
          <w:tcPr>
            <w:tcW w:w="1668" w:type="dxa"/>
          </w:tcPr>
          <w:p w:rsidR="005B3030" w:rsidRDefault="00522E8F">
            <w:pPr>
              <w:pStyle w:val="Compact"/>
              <w:spacing w:line="240" w:lineRule="auto"/>
              <w:ind w:firstLine="0"/>
              <w:jc w:val="left"/>
            </w:pPr>
            <w:r>
              <w:rPr>
                <w:sz w:val="24"/>
                <w:szCs w:val="24"/>
              </w:rPr>
              <w:t>Действие</w:t>
            </w:r>
          </w:p>
        </w:tc>
        <w:tc>
          <w:tcPr>
            <w:tcW w:w="7970" w:type="dxa"/>
          </w:tcPr>
          <w:p w:rsidR="005B3030" w:rsidRDefault="00522E8F">
            <w:pPr>
              <w:pStyle w:val="Compact"/>
              <w:spacing w:line="240" w:lineRule="auto"/>
              <w:ind w:firstLine="0"/>
            </w:pPr>
            <w:r>
              <w:rPr>
                <w:sz w:val="24"/>
                <w:szCs w:val="24"/>
              </w:rPr>
              <w:t>Объект и версия, исходный и целевой классы, время расчёта, горизонт, версия модели</w:t>
            </w:r>
          </w:p>
        </w:tc>
      </w:tr>
      <w:tr w:rsidR="005B3030" w:rsidTr="005B3030">
        <w:trPr>
          <w:cantSplit/>
        </w:trPr>
        <w:tc>
          <w:tcPr>
            <w:tcW w:w="1668" w:type="dxa"/>
          </w:tcPr>
          <w:p w:rsidR="005B3030" w:rsidRDefault="00522E8F">
            <w:pPr>
              <w:pStyle w:val="Compact"/>
              <w:spacing w:line="240" w:lineRule="auto"/>
              <w:ind w:firstLine="0"/>
              <w:jc w:val="left"/>
            </w:pPr>
            <w:r>
              <w:rPr>
                <w:sz w:val="24"/>
                <w:szCs w:val="24"/>
              </w:rPr>
              <w:t>Прогноз</w:t>
            </w:r>
          </w:p>
        </w:tc>
        <w:tc>
          <w:tcPr>
            <w:tcW w:w="7970" w:type="dxa"/>
          </w:tcPr>
          <w:p w:rsidR="005B3030" w:rsidRDefault="00522E8F">
            <w:pPr>
              <w:pStyle w:val="Compact"/>
              <w:spacing w:line="240" w:lineRule="auto"/>
              <w:ind w:firstLine="0"/>
            </w:pPr>
            <m:oMath>
              <m:sSub>
                <m:sSubPr>
                  <m:ctrlPr>
                    <w:rPr>
                      <w:rFonts w:ascii="Cambria Math" w:hAnsi="Cambria Math"/>
                    </w:rPr>
                  </m:ctrlPr>
                </m:sSubPr>
                <m:e>
                  <m:r>
                    <w:rPr>
                      <w:rFonts w:ascii="Cambria Math" w:hAnsi="Cambria Math"/>
                    </w:rPr>
                    <m:t>p</m:t>
                  </m:r>
                </m:e>
                <m:sub>
                  <m:r>
                    <w:rPr>
                      <w:rFonts w:ascii="Cambria Math" w:hAnsi="Cambria Math"/>
                    </w:rPr>
                    <m:t>i</m:t>
                  </m:r>
                </m:sub>
              </m:sSub>
            </m:oMath>
            <w:r>
              <w:rPr>
                <w:sz w:val="24"/>
                <w:szCs w:val="24"/>
              </w:rPr>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sz w:val="24"/>
                <w:szCs w:val="24"/>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oMath>
            <w:r>
              <w:rPr>
                <w:sz w:val="24"/>
                <w:szCs w:val="24"/>
              </w:rPr>
              <w:t xml:space="preserve"> и оценка EWMA для сравнения</w:t>
            </w:r>
          </w:p>
        </w:tc>
      </w:tr>
      <w:tr w:rsidR="005B3030" w:rsidTr="005B3030">
        <w:trPr>
          <w:cantSplit/>
        </w:trPr>
        <w:tc>
          <w:tcPr>
            <w:tcW w:w="1668" w:type="dxa"/>
          </w:tcPr>
          <w:p w:rsidR="005B3030" w:rsidRDefault="00522E8F">
            <w:pPr>
              <w:pStyle w:val="Compact"/>
              <w:spacing w:line="240" w:lineRule="auto"/>
              <w:ind w:firstLine="0"/>
              <w:jc w:val="left"/>
            </w:pPr>
            <w:r>
              <w:rPr>
                <w:sz w:val="24"/>
                <w:szCs w:val="24"/>
              </w:rPr>
              <w:t>Основание</w:t>
            </w:r>
          </w:p>
        </w:tc>
        <w:tc>
          <w:tcPr>
            <w:tcW w:w="7970" w:type="dxa"/>
          </w:tcPr>
          <w:p w:rsidR="005B3030" w:rsidRDefault="00522E8F">
            <w:pPr>
              <w:pStyle w:val="Compact"/>
              <w:spacing w:line="240" w:lineRule="auto"/>
              <w:ind w:firstLine="0"/>
            </w:pPr>
            <w:r>
              <w:rPr>
                <w:sz w:val="24"/>
                <w:szCs w:val="24"/>
              </w:rPr>
              <w:t>Давность, частоты по окнам и динамика с процентилем в каталоге</w:t>
            </w:r>
          </w:p>
        </w:tc>
      </w:tr>
      <w:tr w:rsidR="005B3030" w:rsidTr="005B3030">
        <w:trPr>
          <w:cantSplit/>
        </w:trPr>
        <w:tc>
          <w:tcPr>
            <w:tcW w:w="1668" w:type="dxa"/>
          </w:tcPr>
          <w:p w:rsidR="005B3030" w:rsidRDefault="00522E8F">
            <w:pPr>
              <w:pStyle w:val="Compact"/>
              <w:spacing w:line="240" w:lineRule="auto"/>
              <w:ind w:firstLine="0"/>
              <w:jc w:val="left"/>
            </w:pPr>
            <w:r>
              <w:rPr>
                <w:sz w:val="24"/>
                <w:szCs w:val="24"/>
              </w:rPr>
              <w:t>Эффект</w:t>
            </w:r>
          </w:p>
        </w:tc>
        <w:tc>
          <w:tcPr>
            <w:tcW w:w="7970" w:type="dxa"/>
          </w:tcPr>
          <w:p w:rsidR="005B3030" w:rsidRDefault="00522E8F">
            <w:pPr>
              <w:pStyle w:val="Compact"/>
              <w:spacing w:line="240" w:lineRule="auto"/>
              <w:ind w:firstLine="0"/>
            </w:pPr>
            <w:r>
              <w:rPr>
                <w:sz w:val="24"/>
                <w:szCs w:val="24"/>
              </w:rPr>
              <w:t>Расчётное изменение суммарной задержки за горизонт</w:t>
            </w:r>
          </w:p>
        </w:tc>
      </w:tr>
      <w:tr w:rsidR="005B3030" w:rsidTr="005B3030">
        <w:trPr>
          <w:cantSplit/>
        </w:trPr>
        <w:tc>
          <w:tcPr>
            <w:tcW w:w="1668" w:type="dxa"/>
          </w:tcPr>
          <w:p w:rsidR="005B3030" w:rsidRDefault="00522E8F">
            <w:pPr>
              <w:pStyle w:val="Compact"/>
              <w:spacing w:line="240" w:lineRule="auto"/>
              <w:ind w:firstLine="0"/>
              <w:jc w:val="left"/>
            </w:pPr>
            <w:r>
              <w:rPr>
                <w:sz w:val="24"/>
                <w:szCs w:val="24"/>
              </w:rPr>
              <w:t>Ресурсы</w:t>
            </w:r>
          </w:p>
        </w:tc>
        <w:tc>
          <w:tcPr>
            <w:tcW w:w="7970" w:type="dxa"/>
          </w:tcPr>
          <w:p w:rsidR="005B3030" w:rsidRDefault="00522E8F">
            <w:pPr>
              <w:pStyle w:val="Compact"/>
              <w:spacing w:line="240" w:lineRule="auto"/>
              <w:ind w:firstLine="0"/>
            </w:pPr>
            <w:r>
              <w:rPr>
                <w:sz w:val="24"/>
                <w:szCs w:val="24"/>
              </w:rPr>
              <w:t>Занятость класса до и после, объём копирования, остаток бюджета</w:t>
            </w:r>
          </w:p>
        </w:tc>
      </w:tr>
      <w:tr w:rsidR="005B3030" w:rsidTr="005B3030">
        <w:trPr>
          <w:cantSplit/>
        </w:trPr>
        <w:tc>
          <w:tcPr>
            <w:tcW w:w="1668" w:type="dxa"/>
          </w:tcPr>
          <w:p w:rsidR="005B3030" w:rsidRDefault="00522E8F">
            <w:pPr>
              <w:pStyle w:val="Compact"/>
              <w:spacing w:line="240" w:lineRule="auto"/>
              <w:ind w:firstLine="0"/>
              <w:jc w:val="left"/>
            </w:pPr>
            <w:r>
              <w:rPr>
                <w:sz w:val="24"/>
                <w:szCs w:val="24"/>
              </w:rPr>
              <w:t>Ограничения</w:t>
            </w:r>
          </w:p>
        </w:tc>
        <w:tc>
          <w:tcPr>
            <w:tcW w:w="7970" w:type="dxa"/>
          </w:tcPr>
          <w:p w:rsidR="005B3030" w:rsidRDefault="00522E8F">
            <w:pPr>
              <w:pStyle w:val="Compact"/>
              <w:spacing w:line="240" w:lineRule="auto"/>
              <w:ind w:firstLine="0"/>
            </w:pPr>
            <w:r>
              <w:rPr>
                <w:sz w:val="24"/>
                <w:szCs w:val="24"/>
              </w:rPr>
              <w:t>Зависимости, запреты, минимальный интервал переноса</w:t>
            </w:r>
          </w:p>
        </w:tc>
      </w:tr>
    </w:tbl>
    <w:bookmarkEnd w:id="76"/>
    <w:p w:rsidR="005B3030" w:rsidRDefault="00522E8F">
      <w:pPr>
        <w:pStyle w:val="BodyText"/>
        <w:spacing w:before="120"/>
      </w:pPr>
      <w:r>
        <w:t>Если подъём объекта А требует опустить Б, подтверждение только А отклоняется с указанием недостающего действия, а запрет переноса Б приводит к новой ревизии плана.</w:t>
      </w:r>
    </w:p>
    <w:p w:rsidR="005B3030" w:rsidRDefault="00522E8F">
      <w:pPr>
        <w:pStyle w:val="Heading3"/>
      </w:pPr>
      <w:bookmarkStart w:id="77" w:name="GOSTHeading198"/>
      <w:bookmarkStart w:id="78" w:name="протокол-безопасного-переноса"/>
      <w:bookmarkEnd w:id="75"/>
      <w:r>
        <w:t>2.1.7 Протокол безопасного переноса</w:t>
      </w:r>
      <w:bookmarkEnd w:id="77"/>
    </w:p>
    <w:p w:rsidR="005B3030" w:rsidRDefault="00522E8F">
      <w:pPr>
        <w:pStyle w:val="FirstParagraph"/>
      </w:pPr>
      <w:r>
        <w:t>Протокол обеспечивает функциональные требования F-08–F-10 и требования раздела 1.3.3 пояснительной записки четырьмя инвариантами.</w:t>
      </w:r>
    </w:p>
    <w:p w:rsidR="005B3030" w:rsidRDefault="00522E8F">
      <w:pPr>
        <w:pStyle w:val="Compact"/>
        <w:numPr>
          <w:ilvl w:val="0"/>
          <w:numId w:val="10"/>
        </w:numPr>
      </w:pPr>
      <w:r>
        <w:t>У версии всегда ровно одна действующая запись расположения, и чтение использует только её.</w:t>
      </w:r>
    </w:p>
    <w:p w:rsidR="005B3030" w:rsidRDefault="00522E8F">
      <w:pPr>
        <w:pStyle w:val="Compact"/>
        <w:numPr>
          <w:ilvl w:val="0"/>
          <w:numId w:val="10"/>
        </w:numPr>
      </w:pPr>
      <w:r>
        <w:t>Расположение меняется только после проверки размера и контрольной суммы MD5 целевой копии.</w:t>
      </w:r>
    </w:p>
    <w:p w:rsidR="005B3030" w:rsidRDefault="00522E8F">
      <w:pPr>
        <w:pStyle w:val="Compact"/>
        <w:numPr>
          <w:ilvl w:val="0"/>
          <w:numId w:val="10"/>
        </w:numPr>
      </w:pPr>
      <w:r>
        <w:t>Переключение выполняется операцией сравнения с обменом (англ. Compare-And-Swap, далее CAS) [41]: только если версия текущая, а поколение записи и исходный класс совпадают с проверенными.</w:t>
      </w:r>
    </w:p>
    <w:p w:rsidR="005B3030" w:rsidRDefault="00522E8F">
      <w:pPr>
        <w:pStyle w:val="Compact"/>
        <w:numPr>
          <w:ilvl w:val="0"/>
          <w:numId w:val="10"/>
        </w:numPr>
      </w:pPr>
      <w:r>
        <w:lastRenderedPageBreak/>
        <w:t>Источник удаляется после паузы, превышающей предельное время чтения в Gateway.</w:t>
      </w:r>
    </w:p>
    <w:p w:rsidR="005B3030" w:rsidRDefault="00522E8F">
      <w:pPr>
        <w:pStyle w:val="FirstParagraph"/>
      </w:pPr>
      <w:r>
        <w:t>Исполнитель повторно проверяет версию, поколение, запреты, ресурсы и бюджет и при нарушении отклоняет действие. Затем он резервирует место записью временной копии и сверяет MD5 и размер копии с источником, а не с ETag, который при составной загрузке не является суммой объекта [42]. Ошибка или конфликт CAS ведут к удалению копии при прежнем расположении.</w:t>
      </w:r>
    </w:p>
    <w:p w:rsidR="005B3030" w:rsidRDefault="00522E8F">
      <w:pPr>
        <w:pStyle w:val="BodyText"/>
        <w:keepNext/>
      </w:pPr>
      <w:r>
        <w:lastRenderedPageBreak/>
        <w:t>Состояния миграции показаны на Рисунке 2.3 в нотации диаграммы состояний унифицированного языка моделирования (англ. Unified Modeling Language, далее UML) [43].</w:t>
      </w:r>
    </w:p>
    <w:p w:rsidR="005B3030" w:rsidRDefault="00522E8F">
      <w:pPr>
        <w:pStyle w:val="CaptionedFigure"/>
      </w:pPr>
      <w:bookmarkStart w:id="79" w:name="gost-fig:migration_states"/>
      <w:r>
        <w:rPr>
          <w:noProof/>
        </w:rPr>
        <w:drawing>
          <wp:inline distT="0" distB="0" distL="0" distR="0">
            <wp:extent cx="5016675" cy="6840000"/>
            <wp:effectExtent l="0" t="0" r="0" b="0"/>
            <wp:docPr id="73" name="Picture" descr="Диаграмма состояний миграции версии"/>
            <wp:cNvGraphicFramePr/>
            <a:graphic xmlns:a="http://schemas.openxmlformats.org/drawingml/2006/main">
              <a:graphicData uri="http://schemas.openxmlformats.org/drawingml/2006/picture">
                <pic:pic xmlns:pic="http://schemas.openxmlformats.org/drawingml/2006/picture">
                  <pic:nvPicPr>
                    <pic:cNvPr id="74" name="Picture" descr="images/migration_states.png"/>
                    <pic:cNvPicPr>
                      <a:picLocks noChangeAspect="1" noChangeArrowheads="1"/>
                    </pic:cNvPicPr>
                  </pic:nvPicPr>
                  <pic:blipFill>
                    <a:blip r:embed="rId9"/>
                    <a:stretch>
                      <a:fillRect/>
                    </a:stretch>
                  </pic:blipFill>
                  <pic:spPr bwMode="auto">
                    <a:xfrm>
                      <a:off x="0" y="0"/>
                      <a:ext cx="5016675" cy="6840000"/>
                    </a:xfrm>
                    <a:prstGeom prst="rect">
                      <a:avLst/>
                    </a:prstGeom>
                    <a:noFill/>
                    <a:ln w="9525">
                      <a:noFill/>
                      <a:headEnd/>
                      <a:tailEnd/>
                    </a:ln>
                  </pic:spPr>
                </pic:pic>
              </a:graphicData>
            </a:graphic>
          </wp:inline>
        </w:drawing>
      </w:r>
    </w:p>
    <w:p w:rsidR="005B3030" w:rsidRDefault="00522E8F">
      <w:pPr>
        <w:pStyle w:val="ImageCaption"/>
      </w:pPr>
      <w:r>
        <w:t>Рисунок 2.3 — Диаграмма состояний миграции версии</w:t>
      </w:r>
    </w:p>
    <w:bookmarkEnd w:id="79"/>
    <w:p w:rsidR="005B3030" w:rsidRDefault="00522E8F">
      <w:pPr>
        <w:pStyle w:val="BodyText"/>
      </w:pPr>
      <w:r>
        <w:t xml:space="preserve">Резервирование места, копирование и проверка копии объединены в состояние «Перенос до переключения». Ошибка чтения или записи и несовпадение копии ведут из него в состояние «Ошибка до переключения», куда ведёт и конфликт CAS. Любая ошибка до успешного CAS заканчивается в </w:t>
      </w:r>
      <w:r>
        <w:lastRenderedPageBreak/>
        <w:t>состоянии «Не выполнено» при прежнем расположении. Повтор команды не создаёт новой миграции, так как ключом идемпотентности служит пара из команды и рекомендации. После перезапуска исполнитель по поколению записи определяет, было ли переключение: до него миграция откатывается, после — продолжается очистка источника. Отмена применяется к действиям до проверки исполнителем, а пауза прекращает выдачу новых действий, не прерывая начатые.</w:t>
      </w:r>
    </w:p>
    <w:p w:rsidR="005B3030" w:rsidRDefault="00522E8F">
      <w:pPr>
        <w:pStyle w:val="Heading2"/>
      </w:pPr>
      <w:bookmarkStart w:id="80" w:name="GOSTHeading199"/>
      <w:bookmarkStart w:id="81" w:name="модели-процессов"/>
      <w:bookmarkEnd w:id="59"/>
      <w:bookmarkEnd w:id="78"/>
      <w:r>
        <w:t>2.2 Модели процессов</w:t>
      </w:r>
      <w:bookmarkEnd w:id="80"/>
    </w:p>
    <w:p w:rsidR="005B3030" w:rsidRDefault="00522E8F">
      <w:pPr>
        <w:pStyle w:val="FirstParagraph"/>
      </w:pPr>
      <w:r>
        <w:t>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[44]. Процесс показан пулом, разделённым на дорожки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p w:rsidR="005B3030" w:rsidRDefault="00522E8F">
      <w:pPr>
        <w:pStyle w:val="Heading3"/>
      </w:pPr>
      <w:bookmarkStart w:id="82" w:name="GOSTHeading200"/>
      <w:bookmarkStart w:id="83" w:name="исходный-процесс-управления-размещением"/>
      <w:r>
        <w:t>2.2.1 Исходный процесс управления размещением</w:t>
      </w:r>
      <w:bookmarkEnd w:id="82"/>
    </w:p>
    <w:p w:rsidR="005B3030" w:rsidRDefault="00522E8F">
      <w:pPr>
        <w:pStyle w:val="FirstParagraph"/>
      </w:pPr>
      <w:r>
        <w:t>AS-IS описывает типичное управление размещением из раздела 1.1.5 пояснительной записки: класс объекта выбирает администратор по журналам обращений, наподобие журналов серверного доступа Amazon S3 [28], а статическое правило по возрасту, аналогичное Lifecycle [8], переводит старые объекты в COLD.</w:t>
      </w:r>
    </w:p>
    <w:p w:rsidR="005B3030" w:rsidRDefault="00522E8F">
      <w:pPr>
        <w:pStyle w:val="BodyText"/>
      </w:pPr>
      <w:r>
        <w:t>Администратор выгружает журналы, оценивает спрос, выбирает объекты, запускает копирование и вручную проверяет результат, а правило срабатывает по таймеру независимо от него.</w:t>
      </w:r>
    </w:p>
    <w:p w:rsidR="005B3030" w:rsidRDefault="00522E8F">
      <w:pPr>
        <w:pStyle w:val="BodyText"/>
        <w:keepNext/>
      </w:pPr>
      <w:r>
        <w:lastRenderedPageBreak/>
        <w:t>Модель приведена на Рисунке 2.4.</w:t>
      </w:r>
    </w:p>
    <w:p w:rsidR="005B3030" w:rsidRDefault="00522E8F">
      <w:pPr>
        <w:pStyle w:val="CaptionedFigure"/>
      </w:pPr>
      <w:bookmarkStart w:id="84" w:name="gost-fig:bpmn_asis"/>
      <w:r>
        <w:rPr>
          <w:noProof/>
        </w:rPr>
        <w:drawing>
          <wp:inline distT="0" distB="0" distL="0" distR="0">
            <wp:extent cx="5440088" cy="6840000"/>
            <wp:effectExtent l="0" t="0" r="0" b="0"/>
            <wp:docPr id="79" name="Picture" descr="Модель исходного процесса управления размещением AS-IS"/>
            <wp:cNvGraphicFramePr/>
            <a:graphic xmlns:a="http://schemas.openxmlformats.org/drawingml/2006/main">
              <a:graphicData uri="http://schemas.openxmlformats.org/drawingml/2006/picture">
                <pic:pic xmlns:pic="http://schemas.openxmlformats.org/drawingml/2006/picture">
                  <pic:nvPicPr>
                    <pic:cNvPr id="80" name="Picture" descr="images/bpmn_asis.png"/>
                    <pic:cNvPicPr>
                      <a:picLocks noChangeAspect="1" noChangeArrowheads="1"/>
                    </pic:cNvPicPr>
                  </pic:nvPicPr>
                  <pic:blipFill>
                    <a:blip r:embed="rId10"/>
                    <a:stretch>
                      <a:fillRect/>
                    </a:stretch>
                  </pic:blipFill>
                  <pic:spPr bwMode="auto">
                    <a:xfrm>
                      <a:off x="0" y="0"/>
                      <a:ext cx="5440088" cy="6840000"/>
                    </a:xfrm>
                    <a:prstGeom prst="rect">
                      <a:avLst/>
                    </a:prstGeom>
                    <a:noFill/>
                    <a:ln w="9525">
                      <a:noFill/>
                      <a:headEnd/>
                      <a:tailEnd/>
                    </a:ln>
                  </pic:spPr>
                </pic:pic>
              </a:graphicData>
            </a:graphic>
          </wp:inline>
        </w:drawing>
      </w:r>
    </w:p>
    <w:p w:rsidR="005B3030" w:rsidRDefault="00522E8F">
      <w:pPr>
        <w:pStyle w:val="ImageCaption"/>
      </w:pPr>
      <w:r>
        <w:t>Рисунок 2.4 — Модель исходного процесса управления размещением AS-IS</w:t>
      </w:r>
    </w:p>
    <w:bookmarkEnd w:id="84"/>
    <w:p w:rsidR="005B3030" w:rsidRDefault="00522E8F">
      <w:pPr>
        <w:pStyle w:val="BodyText"/>
      </w:pPr>
      <w:r>
        <w:t>На дорожке администратора цветом выделены пять ручных операций: ожидание предупреждения, выгрузка журналов, оценка спроса, выбор объектов и проверка результата. Хранилище копирует данные и меняет расположение по команде администратора, а правило по возрасту работает отдельной ветвью по таймеру.</w:t>
      </w:r>
    </w:p>
    <w:p w:rsidR="005B3030" w:rsidRDefault="00522E8F">
      <w:pPr>
        <w:pStyle w:val="BodyText"/>
      </w:pPr>
      <w:r>
        <w:lastRenderedPageBreak/>
        <w:t>Процесс реагирует на уже возникшую проблему, не возвращает востребованные объекты и не проверяет версию и копию.</w:t>
      </w:r>
    </w:p>
    <w:p w:rsidR="005B3030" w:rsidRDefault="00522E8F">
      <w:pPr>
        <w:pStyle w:val="Heading3"/>
      </w:pPr>
      <w:bookmarkStart w:id="85" w:name="GOSTHeading201"/>
      <w:bookmarkStart w:id="86" w:name="проектируемый-процесс"/>
      <w:bookmarkEnd w:id="83"/>
      <w:r>
        <w:t>2.2.2 Проектируемый процесс</w:t>
      </w:r>
      <w:bookmarkEnd w:id="85"/>
    </w:p>
    <w:p w:rsidR="005B3030" w:rsidRDefault="00522E8F">
      <w:pPr>
        <w:pStyle w:val="FirstParagraph"/>
      </w:pPr>
      <w:r>
        <w:t>По таймеру СППР обновляет агрегаты из событий OpenS3, проверяет данные и модель и формирует объяснённый план с учётом заданных администратором ограничений. Администратор подтверждает план целиком или частично либо отклоняет его, а допустимый выбор передаётся исполнителю, который повторно проверяет условия, переносит данные и сообщает результат. Отмена, пауза и отказы выполняются по протоколу раздела 2.1.7 пояснительной записки и на рисунке не показаны.</w:t>
      </w:r>
    </w:p>
    <w:p w:rsidR="005B3030" w:rsidRDefault="00522E8F">
      <w:pPr>
        <w:pStyle w:val="BodyText"/>
        <w:keepNext/>
      </w:pPr>
      <w:r>
        <w:lastRenderedPageBreak/>
        <w:t>Модель TO-BE приведена на Рисунке 2.5.</w:t>
      </w:r>
    </w:p>
    <w:p w:rsidR="005B3030" w:rsidRDefault="00522E8F">
      <w:pPr>
        <w:pStyle w:val="CaptionedFigure"/>
      </w:pPr>
      <w:bookmarkStart w:id="87" w:name="gost-fig:bpmn_tobe"/>
      <w:r>
        <w:rPr>
          <w:noProof/>
        </w:rPr>
        <w:drawing>
          <wp:inline distT="0" distB="0" distL="0" distR="0">
            <wp:extent cx="4885362" cy="6840000"/>
            <wp:effectExtent l="0" t="0" r="0" b="0"/>
            <wp:docPr id="84" name="Picture" descr="Модель проектируемого процесса управления размещением TO-BE"/>
            <wp:cNvGraphicFramePr/>
            <a:graphic xmlns:a="http://schemas.openxmlformats.org/drawingml/2006/main">
              <a:graphicData uri="http://schemas.openxmlformats.org/drawingml/2006/picture">
                <pic:pic xmlns:pic="http://schemas.openxmlformats.org/drawingml/2006/picture">
                  <pic:nvPicPr>
                    <pic:cNvPr id="85" name="Picture" descr="images/bpmn_tobe.png"/>
                    <pic:cNvPicPr>
                      <a:picLocks noChangeAspect="1" noChangeArrowheads="1"/>
                    </pic:cNvPicPr>
                  </pic:nvPicPr>
                  <pic:blipFill>
                    <a:blip r:embed="rId11"/>
                    <a:stretch>
                      <a:fillRect/>
                    </a:stretch>
                  </pic:blipFill>
                  <pic:spPr bwMode="auto">
                    <a:xfrm>
                      <a:off x="0" y="0"/>
                      <a:ext cx="4885362" cy="6840000"/>
                    </a:xfrm>
                    <a:prstGeom prst="rect">
                      <a:avLst/>
                    </a:prstGeom>
                    <a:noFill/>
                    <a:ln w="9525">
                      <a:noFill/>
                      <a:headEnd/>
                      <a:tailEnd/>
                    </a:ln>
                  </pic:spPr>
                </pic:pic>
              </a:graphicData>
            </a:graphic>
          </wp:inline>
        </w:drawing>
      </w:r>
    </w:p>
    <w:p w:rsidR="005B3030" w:rsidRDefault="00522E8F">
      <w:pPr>
        <w:pStyle w:val="ImageCaption"/>
      </w:pPr>
      <w:r>
        <w:t>Рисунок 2.5 — Модель проектируемого процесса управления размещением TO-BE</w:t>
      </w:r>
    </w:p>
    <w:bookmarkEnd w:id="87"/>
    <w:p w:rsidR="005B3030" w:rsidRDefault="00522E8F">
      <w:pPr>
        <w:pStyle w:val="BodyText"/>
      </w:pPr>
      <w:r>
        <w:t>Процесс на Рисунке 2.5 выполняется сверху вниз.</w:t>
      </w:r>
    </w:p>
    <w:p w:rsidR="005B3030" w:rsidRDefault="00522E8F">
      <w:pPr>
        <w:pStyle w:val="Compact"/>
        <w:numPr>
          <w:ilvl w:val="0"/>
          <w:numId w:val="11"/>
        </w:numPr>
      </w:pPr>
      <w:r>
        <w:t>По таймеру цикла СППР обновляет агрегаты обращений по событиям чтений, которые OpenS3 передаёт сообщениями.</w:t>
      </w:r>
    </w:p>
    <w:p w:rsidR="005B3030" w:rsidRDefault="00522E8F">
      <w:pPr>
        <w:pStyle w:val="Compact"/>
        <w:numPr>
          <w:ilvl w:val="0"/>
          <w:numId w:val="11"/>
        </w:numPr>
      </w:pPr>
      <w:r>
        <w:t xml:space="preserve">Если данные устарели, цикл завершается без плана. Иначе СППР оценивает спрос моделью, а при её непригодности — базовой </w:t>
      </w:r>
      <w:r>
        <w:lastRenderedPageBreak/>
        <w:t>политикой EWMA, и формирует план с объяснениями с учётом ограничений и запретов администратора.</w:t>
      </w:r>
    </w:p>
    <w:p w:rsidR="005B3030" w:rsidRDefault="00522E8F">
      <w:pPr>
        <w:pStyle w:val="Compact"/>
        <w:numPr>
          <w:ilvl w:val="0"/>
          <w:numId w:val="11"/>
        </w:numPr>
      </w:pPr>
      <w:r>
        <w:t>Администратор рассматривает план и подтверждает его целиком или частично либо отклоняет. Ожидание решения выделено цветом, так как оно отделяет расчёт плана от его применения.</w:t>
      </w:r>
    </w:p>
    <w:p w:rsidR="005B3030" w:rsidRDefault="00522E8F">
      <w:pPr>
        <w:pStyle w:val="Compact"/>
        <w:numPr>
          <w:ilvl w:val="0"/>
          <w:numId w:val="11"/>
        </w:numPr>
      </w:pPr>
      <w:r>
        <w:t>СППР проверяет зависимости выбора: недопустимый выбор возвращается администратору, допустимый передаётся исполнителю.</w:t>
      </w:r>
    </w:p>
    <w:p w:rsidR="005B3030" w:rsidRDefault="00522E8F">
      <w:pPr>
        <w:pStyle w:val="Compact"/>
        <w:numPr>
          <w:ilvl w:val="0"/>
          <w:numId w:val="11"/>
        </w:numPr>
      </w:pPr>
      <w:r>
        <w:t>Исполнитель повторно проверяет условия переноса. При нарушении перенос отклоняется без изменения данных, иначе исполнитель копирует и проверяет копию в Storage, переключает расположение операцией CAS в Metadata и удаляет источник.</w:t>
      </w:r>
    </w:p>
    <w:p w:rsidR="005B3030" w:rsidRDefault="00522E8F">
      <w:pPr>
        <w:pStyle w:val="Compact"/>
        <w:numPr>
          <w:ilvl w:val="0"/>
          <w:numId w:val="11"/>
        </w:numPr>
      </w:pPr>
      <w:r>
        <w:t>Администратор просматривает результат.</w:t>
      </w:r>
    </w:p>
    <w:p w:rsidR="005B3030" w:rsidRDefault="00522E8F">
      <w:pPr>
        <w:pStyle w:val="FirstParagraph"/>
      </w:pPr>
      <w:r>
        <w:t>Администратор остаётся ЛПР: система готовит и проверяет план, а он решает, применять ли его.</w:t>
      </w:r>
    </w:p>
    <w:p w:rsidR="005B3030" w:rsidRDefault="00522E8F">
      <w:pPr>
        <w:pStyle w:val="Heading3"/>
      </w:pPr>
      <w:bookmarkStart w:id="88" w:name="GOSTHeading202"/>
      <w:bookmarkStart w:id="89" w:name="сравнение-процессов"/>
      <w:bookmarkEnd w:id="86"/>
      <w:r>
        <w:t>2.2.3 Сравнение процессов</w:t>
      </w:r>
      <w:bookmarkEnd w:id="88"/>
    </w:p>
    <w:p w:rsidR="005B3030" w:rsidRDefault="00522E8F">
      <w:pPr>
        <w:pStyle w:val="FirstParagraph"/>
      </w:pPr>
      <w:r>
        <w:t>Изменения сведены в Таблице 2.4. Процессы не измерялись, поэтому сравнение качественное.</w:t>
      </w:r>
    </w:p>
    <w:p w:rsidR="005B3030" w:rsidRDefault="00522E8F">
      <w:pPr>
        <w:pStyle w:val="TableCaption"/>
      </w:pPr>
      <w:bookmarkStart w:id="90" w:name="gost-tbl:process_compare"/>
      <w:r>
        <w:t>Таблица 2.4 — Сравнение исходного и проектируемого процессов</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Caption w:val="Таблица 2.4 — Сравнение исходного и проектируемого процессов"/>
      </w:tblPr>
      <w:tblGrid>
        <w:gridCol w:w="2392"/>
        <w:gridCol w:w="3176"/>
        <w:gridCol w:w="4070"/>
      </w:tblGrid>
      <w:tr w:rsidR="005B3030" w:rsidTr="005B3030">
        <w:trPr>
          <w:cnfStyle w:val="100000000000" w:firstRow="1" w:lastRow="0" w:firstColumn="0" w:lastColumn="0" w:oddVBand="0" w:evenVBand="0" w:oddHBand="0" w:evenHBand="0" w:firstRowFirstColumn="0" w:firstRowLastColumn="0" w:lastRowFirstColumn="0" w:lastRowLastColumn="0"/>
          <w:cantSplit/>
          <w:tblHeader/>
        </w:trPr>
        <w:tc>
          <w:tcPr>
            <w:tcW w:w="2392" w:type="dxa"/>
          </w:tcPr>
          <w:p w:rsidR="005B3030" w:rsidRDefault="00522E8F">
            <w:pPr>
              <w:pStyle w:val="Compact"/>
              <w:spacing w:line="240" w:lineRule="auto"/>
              <w:ind w:firstLine="0"/>
              <w:jc w:val="center"/>
            </w:pPr>
            <w:r>
              <w:rPr>
                <w:b w:val="0"/>
                <w:sz w:val="24"/>
                <w:szCs w:val="24"/>
              </w:rPr>
              <w:t>Аспект</w:t>
            </w:r>
          </w:p>
        </w:tc>
        <w:tc>
          <w:tcPr>
            <w:tcW w:w="3176" w:type="dxa"/>
          </w:tcPr>
          <w:p w:rsidR="005B3030" w:rsidRDefault="00522E8F">
            <w:pPr>
              <w:pStyle w:val="Compact"/>
              <w:spacing w:line="240" w:lineRule="auto"/>
              <w:ind w:firstLine="0"/>
              <w:jc w:val="center"/>
            </w:pPr>
            <w:r>
              <w:rPr>
                <w:b w:val="0"/>
                <w:sz w:val="24"/>
                <w:szCs w:val="24"/>
              </w:rPr>
              <w:t>AS-IS</w:t>
            </w:r>
          </w:p>
        </w:tc>
        <w:tc>
          <w:tcPr>
            <w:tcW w:w="4070" w:type="dxa"/>
          </w:tcPr>
          <w:p w:rsidR="005B3030" w:rsidRDefault="00522E8F">
            <w:pPr>
              <w:pStyle w:val="Compact"/>
              <w:spacing w:line="240" w:lineRule="auto"/>
              <w:ind w:firstLine="0"/>
              <w:jc w:val="center"/>
            </w:pPr>
            <w:r>
              <w:rPr>
                <w:b w:val="0"/>
                <w:sz w:val="24"/>
                <w:szCs w:val="24"/>
              </w:rPr>
              <w:t>TO-BE</w:t>
            </w:r>
          </w:p>
        </w:tc>
      </w:tr>
      <w:tr w:rsidR="005B3030" w:rsidTr="005B3030">
        <w:trPr>
          <w:cantSplit/>
        </w:trPr>
        <w:tc>
          <w:tcPr>
            <w:tcW w:w="2392" w:type="dxa"/>
          </w:tcPr>
          <w:p w:rsidR="005B3030" w:rsidRDefault="00522E8F">
            <w:pPr>
              <w:pStyle w:val="Compact"/>
              <w:spacing w:line="240" w:lineRule="auto"/>
              <w:ind w:firstLine="0"/>
              <w:jc w:val="left"/>
            </w:pPr>
            <w:r>
              <w:rPr>
                <w:sz w:val="24"/>
                <w:szCs w:val="24"/>
              </w:rPr>
              <w:t>Запуск</w:t>
            </w:r>
          </w:p>
        </w:tc>
        <w:tc>
          <w:tcPr>
            <w:tcW w:w="3176" w:type="dxa"/>
          </w:tcPr>
          <w:p w:rsidR="005B3030" w:rsidRDefault="00522E8F">
            <w:pPr>
              <w:pStyle w:val="Compact"/>
              <w:spacing w:line="240" w:lineRule="auto"/>
              <w:ind w:firstLine="0"/>
            </w:pPr>
            <w:r>
              <w:rPr>
                <w:sz w:val="24"/>
                <w:szCs w:val="24"/>
              </w:rPr>
              <w:t>Предупреждение или проверка</w:t>
            </w:r>
          </w:p>
        </w:tc>
        <w:tc>
          <w:tcPr>
            <w:tcW w:w="4070" w:type="dxa"/>
          </w:tcPr>
          <w:p w:rsidR="005B3030" w:rsidRDefault="00522E8F">
            <w:pPr>
              <w:pStyle w:val="Compact"/>
              <w:spacing w:line="240" w:lineRule="auto"/>
              <w:ind w:firstLine="0"/>
            </w:pPr>
            <w:r>
              <w:rPr>
                <w:sz w:val="24"/>
                <w:szCs w:val="24"/>
              </w:rPr>
              <w:t>Таймер цикла планирования</w:t>
            </w:r>
          </w:p>
        </w:tc>
      </w:tr>
      <w:tr w:rsidR="005B3030" w:rsidTr="005B3030">
        <w:trPr>
          <w:cantSplit/>
        </w:trPr>
        <w:tc>
          <w:tcPr>
            <w:tcW w:w="2392" w:type="dxa"/>
          </w:tcPr>
          <w:p w:rsidR="005B3030" w:rsidRDefault="00522E8F">
            <w:pPr>
              <w:pStyle w:val="Compact"/>
              <w:spacing w:line="240" w:lineRule="auto"/>
              <w:ind w:firstLine="0"/>
              <w:jc w:val="left"/>
            </w:pPr>
            <w:r>
              <w:rPr>
                <w:sz w:val="24"/>
                <w:szCs w:val="24"/>
              </w:rPr>
              <w:t>Оценка спроса</w:t>
            </w:r>
          </w:p>
        </w:tc>
        <w:tc>
          <w:tcPr>
            <w:tcW w:w="3176" w:type="dxa"/>
          </w:tcPr>
          <w:p w:rsidR="005B3030" w:rsidRDefault="00522E8F">
            <w:pPr>
              <w:pStyle w:val="Compact"/>
              <w:spacing w:line="240" w:lineRule="auto"/>
              <w:ind w:firstLine="0"/>
            </w:pPr>
            <w:r>
              <w:rPr>
                <w:sz w:val="24"/>
                <w:szCs w:val="24"/>
              </w:rPr>
              <w:t>Вручную по давности и возрасту</w:t>
            </w:r>
          </w:p>
        </w:tc>
        <w:tc>
          <w:tcPr>
            <w:tcW w:w="4070" w:type="dxa"/>
          </w:tcPr>
          <w:p w:rsidR="005B3030" w:rsidRDefault="00522E8F">
            <w:pPr>
              <w:pStyle w:val="Compact"/>
              <w:spacing w:line="240" w:lineRule="auto"/>
              <w:ind w:firstLine="0"/>
            </w:pPr>
            <w:r>
              <w:rPr>
                <w:sz w:val="24"/>
                <w:szCs w:val="24"/>
              </w:rPr>
              <w:t>Прогноз, при сбое базовая политика</w:t>
            </w:r>
          </w:p>
        </w:tc>
      </w:tr>
      <w:tr w:rsidR="005B3030" w:rsidTr="005B3030">
        <w:trPr>
          <w:cantSplit/>
        </w:trPr>
        <w:tc>
          <w:tcPr>
            <w:tcW w:w="2392" w:type="dxa"/>
          </w:tcPr>
          <w:p w:rsidR="005B3030" w:rsidRDefault="00522E8F">
            <w:pPr>
              <w:pStyle w:val="Compact"/>
              <w:spacing w:line="240" w:lineRule="auto"/>
              <w:ind w:firstLine="0"/>
              <w:jc w:val="left"/>
            </w:pPr>
            <w:r>
              <w:rPr>
                <w:sz w:val="24"/>
                <w:szCs w:val="24"/>
              </w:rPr>
              <w:t>Учёт ресурсов</w:t>
            </w:r>
          </w:p>
        </w:tc>
        <w:tc>
          <w:tcPr>
            <w:tcW w:w="3176" w:type="dxa"/>
          </w:tcPr>
          <w:p w:rsidR="005B3030" w:rsidRDefault="00522E8F">
            <w:pPr>
              <w:pStyle w:val="Compact"/>
              <w:spacing w:line="240" w:lineRule="auto"/>
              <w:ind w:firstLine="0"/>
            </w:pPr>
            <w:r>
              <w:rPr>
                <w:sz w:val="24"/>
                <w:szCs w:val="24"/>
              </w:rPr>
              <w:t>Вручную, повтор выбора</w:t>
            </w:r>
          </w:p>
        </w:tc>
        <w:tc>
          <w:tcPr>
            <w:tcW w:w="4070" w:type="dxa"/>
          </w:tcPr>
          <w:p w:rsidR="005B3030" w:rsidRDefault="00522E8F">
            <w:pPr>
              <w:pStyle w:val="Compact"/>
              <w:spacing w:line="240" w:lineRule="auto"/>
              <w:ind w:firstLine="0"/>
            </w:pPr>
            <w:r>
              <w:rPr>
                <w:sz w:val="24"/>
                <w:szCs w:val="24"/>
              </w:rPr>
              <w:t>Ёмкость, бюджет и запреты в плане</w:t>
            </w:r>
          </w:p>
        </w:tc>
      </w:tr>
      <w:tr w:rsidR="005B3030" w:rsidTr="005B3030">
        <w:trPr>
          <w:cantSplit/>
        </w:trPr>
        <w:tc>
          <w:tcPr>
            <w:tcW w:w="2392" w:type="dxa"/>
          </w:tcPr>
          <w:p w:rsidR="005B3030" w:rsidRDefault="00522E8F">
            <w:pPr>
              <w:pStyle w:val="Compact"/>
              <w:spacing w:line="240" w:lineRule="auto"/>
              <w:ind w:firstLine="0"/>
              <w:jc w:val="left"/>
            </w:pPr>
            <w:r>
              <w:rPr>
                <w:sz w:val="24"/>
                <w:szCs w:val="24"/>
              </w:rPr>
              <w:t>Роль администратора</w:t>
            </w:r>
          </w:p>
        </w:tc>
        <w:tc>
          <w:tcPr>
            <w:tcW w:w="3176" w:type="dxa"/>
          </w:tcPr>
          <w:p w:rsidR="005B3030" w:rsidRDefault="00522E8F">
            <w:pPr>
              <w:pStyle w:val="Compact"/>
              <w:spacing w:line="240" w:lineRule="auto"/>
              <w:ind w:firstLine="0"/>
            </w:pPr>
            <w:r>
              <w:rPr>
                <w:sz w:val="24"/>
                <w:szCs w:val="24"/>
              </w:rPr>
              <w:t>Анализ, выбор, запуск, проверка</w:t>
            </w:r>
          </w:p>
        </w:tc>
        <w:tc>
          <w:tcPr>
            <w:tcW w:w="4070" w:type="dxa"/>
          </w:tcPr>
          <w:p w:rsidR="005B3030" w:rsidRDefault="00522E8F">
            <w:pPr>
              <w:pStyle w:val="Compact"/>
              <w:spacing w:line="240" w:lineRule="auto"/>
              <w:ind w:firstLine="0"/>
            </w:pPr>
            <w:r>
              <w:rPr>
                <w:sz w:val="24"/>
                <w:szCs w:val="24"/>
              </w:rPr>
              <w:t>Ограничения и решение по объяснённому плану</w:t>
            </w:r>
          </w:p>
        </w:tc>
      </w:tr>
      <w:tr w:rsidR="005B3030" w:rsidTr="005B3030">
        <w:trPr>
          <w:cantSplit/>
        </w:trPr>
        <w:tc>
          <w:tcPr>
            <w:tcW w:w="2392" w:type="dxa"/>
          </w:tcPr>
          <w:p w:rsidR="005B3030" w:rsidRDefault="00522E8F">
            <w:pPr>
              <w:pStyle w:val="Compact"/>
              <w:spacing w:line="240" w:lineRule="auto"/>
              <w:ind w:firstLine="0"/>
              <w:jc w:val="left"/>
            </w:pPr>
            <w:r>
              <w:rPr>
                <w:sz w:val="24"/>
                <w:szCs w:val="24"/>
              </w:rPr>
              <w:t>Направление</w:t>
            </w:r>
          </w:p>
        </w:tc>
        <w:tc>
          <w:tcPr>
            <w:tcW w:w="3176" w:type="dxa"/>
          </w:tcPr>
          <w:p w:rsidR="005B3030" w:rsidRDefault="00522E8F">
            <w:pPr>
              <w:pStyle w:val="Compact"/>
              <w:spacing w:line="240" w:lineRule="auto"/>
              <w:ind w:firstLine="0"/>
            </w:pPr>
            <w:r>
              <w:rPr>
                <w:sz w:val="24"/>
                <w:szCs w:val="24"/>
              </w:rPr>
              <w:t>Правило только в COLD</w:t>
            </w:r>
          </w:p>
        </w:tc>
        <w:tc>
          <w:tcPr>
            <w:tcW w:w="4070" w:type="dxa"/>
          </w:tcPr>
          <w:p w:rsidR="005B3030" w:rsidRDefault="00522E8F">
            <w:pPr>
              <w:pStyle w:val="Compact"/>
              <w:spacing w:line="240" w:lineRule="auto"/>
              <w:ind w:firstLine="0"/>
            </w:pPr>
            <w:r>
              <w:rPr>
                <w:sz w:val="24"/>
                <w:szCs w:val="24"/>
              </w:rPr>
              <w:t>Оба направления в одном плане</w:t>
            </w:r>
          </w:p>
        </w:tc>
      </w:tr>
      <w:tr w:rsidR="005B3030" w:rsidTr="005B3030">
        <w:trPr>
          <w:cantSplit/>
        </w:trPr>
        <w:tc>
          <w:tcPr>
            <w:tcW w:w="2392" w:type="dxa"/>
          </w:tcPr>
          <w:p w:rsidR="005B3030" w:rsidRDefault="00522E8F">
            <w:pPr>
              <w:pStyle w:val="Compact"/>
              <w:spacing w:line="240" w:lineRule="auto"/>
              <w:ind w:firstLine="0"/>
              <w:jc w:val="left"/>
            </w:pPr>
            <w:r>
              <w:rPr>
                <w:sz w:val="24"/>
                <w:szCs w:val="24"/>
              </w:rPr>
              <w:t>Проверка данных</w:t>
            </w:r>
          </w:p>
        </w:tc>
        <w:tc>
          <w:tcPr>
            <w:tcW w:w="3176" w:type="dxa"/>
          </w:tcPr>
          <w:p w:rsidR="005B3030" w:rsidRDefault="00522E8F">
            <w:pPr>
              <w:pStyle w:val="Compact"/>
              <w:spacing w:line="240" w:lineRule="auto"/>
              <w:ind w:firstLine="0"/>
            </w:pPr>
            <w:r>
              <w:rPr>
                <w:sz w:val="24"/>
                <w:szCs w:val="24"/>
              </w:rPr>
              <w:t>Вручную после переноса</w:t>
            </w:r>
          </w:p>
        </w:tc>
        <w:tc>
          <w:tcPr>
            <w:tcW w:w="4070" w:type="dxa"/>
          </w:tcPr>
          <w:p w:rsidR="005B3030" w:rsidRDefault="00522E8F">
            <w:pPr>
              <w:pStyle w:val="Compact"/>
              <w:spacing w:line="240" w:lineRule="auto"/>
              <w:ind w:firstLine="0"/>
            </w:pPr>
            <w:r>
              <w:rPr>
                <w:sz w:val="24"/>
                <w:szCs w:val="24"/>
              </w:rPr>
              <w:t>Версия и копия до переключения, CAS</w:t>
            </w:r>
          </w:p>
        </w:tc>
      </w:tr>
      <w:tr w:rsidR="005B3030" w:rsidTr="005B3030">
        <w:trPr>
          <w:cantSplit/>
        </w:trPr>
        <w:tc>
          <w:tcPr>
            <w:tcW w:w="2392" w:type="dxa"/>
          </w:tcPr>
          <w:p w:rsidR="005B3030" w:rsidRDefault="00522E8F">
            <w:pPr>
              <w:pStyle w:val="Compact"/>
              <w:spacing w:line="240" w:lineRule="auto"/>
              <w:ind w:firstLine="0"/>
              <w:jc w:val="left"/>
            </w:pPr>
            <w:r>
              <w:rPr>
                <w:sz w:val="24"/>
                <w:szCs w:val="24"/>
              </w:rPr>
              <w:t>Журнал</w:t>
            </w:r>
          </w:p>
        </w:tc>
        <w:tc>
          <w:tcPr>
            <w:tcW w:w="3176" w:type="dxa"/>
          </w:tcPr>
          <w:p w:rsidR="005B3030" w:rsidRDefault="00522E8F">
            <w:pPr>
              <w:pStyle w:val="Compact"/>
              <w:spacing w:line="240" w:lineRule="auto"/>
              <w:ind w:firstLine="0"/>
            </w:pPr>
            <w:r>
              <w:rPr>
                <w:sz w:val="24"/>
                <w:szCs w:val="24"/>
              </w:rPr>
              <w:t>Не предусмотрен</w:t>
            </w:r>
          </w:p>
        </w:tc>
        <w:tc>
          <w:tcPr>
            <w:tcW w:w="4070" w:type="dxa"/>
          </w:tcPr>
          <w:p w:rsidR="005B3030" w:rsidRDefault="00522E8F">
            <w:pPr>
              <w:pStyle w:val="Compact"/>
              <w:spacing w:line="240" w:lineRule="auto"/>
              <w:ind w:firstLine="0"/>
            </w:pPr>
            <w:r>
              <w:rPr>
                <w:sz w:val="24"/>
                <w:szCs w:val="24"/>
              </w:rPr>
              <w:t>Рекомендации, решения, миграции, ошибки</w:t>
            </w:r>
          </w:p>
        </w:tc>
      </w:tr>
    </w:tbl>
    <w:bookmarkEnd w:id="90"/>
    <w:p w:rsidR="005B3030" w:rsidRDefault="00522E8F">
      <w:pPr>
        <w:pStyle w:val="BodyText"/>
        <w:spacing w:before="120"/>
      </w:pPr>
      <w:r>
        <w:lastRenderedPageBreak/>
        <w:t>У администратора исключаются выгрузка журналов, ручная оценка спроса и проверка копий, а остаются ограничения, решение и контроль результата. Новое ожидание подтверждения учитывается в эксперименте.</w:t>
      </w:r>
    </w:p>
    <w:p w:rsidR="005B3030" w:rsidRDefault="00522E8F">
      <w:pPr>
        <w:pStyle w:val="Heading2"/>
      </w:pPr>
      <w:bookmarkStart w:id="91" w:name="GOSTHeading203"/>
      <w:bookmarkStart w:id="92" w:name="архитектура-системы"/>
      <w:bookmarkEnd w:id="81"/>
      <w:bookmarkEnd w:id="89"/>
      <w:r>
        <w:t>2.3 Архитектура системы</w:t>
      </w:r>
      <w:bookmarkEnd w:id="91"/>
    </w:p>
    <w:p w:rsidR="005B3030" w:rsidRDefault="00522E8F">
      <w:pPr>
        <w:pStyle w:val="FirstParagraph"/>
      </w:pPr>
      <w:r>
        <w:t>Подраздел описывает, какими компонентами OpenS3 и СППР обеспечиваются спроектированные процессы, как хранятся их данные и где находятся узкие места.</w:t>
      </w:r>
    </w:p>
    <w:p w:rsidR="005B3030" w:rsidRDefault="00522E8F">
      <w:pPr>
        <w:pStyle w:val="Heading3"/>
      </w:pPr>
      <w:bookmarkStart w:id="93" w:name="GOSTHeading204"/>
      <w:bookmarkStart w:id="94" w:name="изменения-компонентов-opens3"/>
      <w:r>
        <w:t>2.3.1 Изменения компонентов OpenS3</w:t>
      </w:r>
      <w:bookmarkEnd w:id="93"/>
    </w:p>
    <w:p w:rsidR="005B3030" w:rsidRDefault="00522E8F">
      <w:pPr>
        <w:pStyle w:val="FirstParagraph"/>
      </w:pPr>
      <w:r>
        <w:t>Рассмотренная версия OpenS3 включает Gateway, Metadata, Storage, Auth, AuthZ, Kafka и PostgreSQL [7]: Gateway обслуживает PUT и GET, Metadata хранит бакеты, объекты и версии, Storage хранит blob в одном каталоге. Для СППР Metadata дополняется классами и расположением версий с условным переключением CAS и учётом временных копий, Storage — необязательным идентификатором blob при записи и вторым экземпляром на отдельном томе, а Gateway — выбором экземпляра Storage по классу, публикацией событий и диапазонным чтением. Auth и AuthZ не изменяются. Новая версия записывается в COLD, что исключает переполнение HOT вне плана, но новый популярный объект читается из COLD до ближайшего плана.</w:t>
      </w:r>
    </w:p>
    <w:p w:rsidR="005B3030" w:rsidRDefault="00522E8F">
      <w:pPr>
        <w:pStyle w:val="Heading3"/>
      </w:pPr>
      <w:bookmarkStart w:id="95" w:name="GOSTHeading205"/>
      <w:bookmarkStart w:id="96" w:name="компонентная-модель"/>
      <w:bookmarkEnd w:id="94"/>
      <w:r>
        <w:t>2.3.2 Компонентная модель</w:t>
      </w:r>
      <w:bookmarkEnd w:id="95"/>
    </w:p>
    <w:p w:rsidR="005B3030" w:rsidRDefault="00522E8F">
      <w:pPr>
        <w:pStyle w:val="FirstParagraph"/>
      </w:pPr>
      <w:r>
        <w:t>Сервис СППР включает Ingestor, Feature Builder, Predictor, Planner с Explainer, Admin API с веб-интерфейсом и Model Manager, который запускает Trainer и ведёт реестр моделей. Компоненты выведены из процессов: Ingestor собирает события, Feature Builder строит признаки, Predictor и Planner формируют план, а решения ЛПР принимает Admin API.</w:t>
      </w:r>
    </w:p>
    <w:p w:rsidR="005B3030" w:rsidRDefault="00522E8F">
      <w:pPr>
        <w:pStyle w:val="BodyText"/>
        <w:keepNext/>
      </w:pPr>
      <w:r>
        <w:lastRenderedPageBreak/>
        <w:t>Компоненты показаны на Рисунке 2.6 в нотации диаграммы компонентов UML [43]: пунктирная рамка выделяет OpenS3, сплошная — СППР.</w:t>
      </w:r>
    </w:p>
    <w:p w:rsidR="005B3030" w:rsidRDefault="00522E8F">
      <w:pPr>
        <w:pStyle w:val="CaptionedFigure"/>
      </w:pPr>
      <w:bookmarkStart w:id="97" w:name="gost-fig:components"/>
      <w:r>
        <w:rPr>
          <w:noProof/>
        </w:rPr>
        <w:drawing>
          <wp:inline distT="0" distB="0" distL="0" distR="0">
            <wp:extent cx="6083999" cy="6833831"/>
            <wp:effectExtent l="0" t="0" r="0" b="0"/>
            <wp:docPr id="93" name="Picture" descr="Диаграмма компонентов системы"/>
            <wp:cNvGraphicFramePr/>
            <a:graphic xmlns:a="http://schemas.openxmlformats.org/drawingml/2006/main">
              <a:graphicData uri="http://schemas.openxmlformats.org/drawingml/2006/picture">
                <pic:pic xmlns:pic="http://schemas.openxmlformats.org/drawingml/2006/picture">
                  <pic:nvPicPr>
                    <pic:cNvPr id="94" name="Picture" descr="images/components.png"/>
                    <pic:cNvPicPr>
                      <a:picLocks noChangeAspect="1" noChangeArrowheads="1"/>
                    </pic:cNvPicPr>
                  </pic:nvPicPr>
                  <pic:blipFill>
                    <a:blip r:embed="rId12"/>
                    <a:stretch>
                      <a:fillRect/>
                    </a:stretch>
                  </pic:blipFill>
                  <pic:spPr bwMode="auto">
                    <a:xfrm>
                      <a:off x="0" y="0"/>
                      <a:ext cx="6083999" cy="6833831"/>
                    </a:xfrm>
                    <a:prstGeom prst="rect">
                      <a:avLst/>
                    </a:prstGeom>
                    <a:noFill/>
                    <a:ln w="9525">
                      <a:noFill/>
                      <a:headEnd/>
                      <a:tailEnd/>
                    </a:ln>
                  </pic:spPr>
                </pic:pic>
              </a:graphicData>
            </a:graphic>
          </wp:inline>
        </w:drawing>
      </w:r>
    </w:p>
    <w:p w:rsidR="005B3030" w:rsidRDefault="00522E8F">
      <w:pPr>
        <w:pStyle w:val="ImageCaption"/>
      </w:pPr>
      <w:r>
        <w:t>Рисунок 2.6 — Диаграмма компонентов системы</w:t>
      </w:r>
    </w:p>
    <w:bookmarkEnd w:id="97"/>
    <w:p w:rsidR="005B3030" w:rsidRDefault="00522E8F">
      <w:pPr>
        <w:pStyle w:val="BodyText"/>
      </w:pPr>
      <w:r>
        <w:t xml:space="preserve">Клиентское чтение проходит через Gateway, Metadata и Storage, не затрагивая сервис СППР, а события попадают в Ingestor через Kafka. Admin API проверяет права через Auth и AuthZ и сохраняет подтверждённые команды в базе СППР, откуда их забирает Migration Executor. Исполнитель вынесен в отдельный процесс, так как только он записывает копии в Storage и меняет </w:t>
      </w:r>
      <w:r>
        <w:lastRenderedPageBreak/>
        <w:t>расположение, а отказ сервиса СППР не прерывает начатые переносы. Сервис СППР и обучение работают в одном контейнере с квотой 2 ядра и 2 ГиБ, поэтому влияние обучения на чтения входит в измерения.</w:t>
      </w:r>
    </w:p>
    <w:p w:rsidR="005B3030" w:rsidRDefault="00522E8F">
      <w:pPr>
        <w:pStyle w:val="Heading3"/>
      </w:pPr>
      <w:bookmarkStart w:id="98" w:name="GOSTHeading206"/>
      <w:bookmarkStart w:id="99" w:name="модель-данных"/>
      <w:bookmarkEnd w:id="96"/>
      <w:r>
        <w:t>2.3.3 Модель данных</w:t>
      </w:r>
      <w:bookmarkEnd w:id="98"/>
    </w:p>
    <w:p w:rsidR="005B3030" w:rsidRDefault="00522E8F">
      <w:pPr>
        <w:pStyle w:val="FirstParagraph"/>
        <w:keepNext/>
      </w:pPr>
      <w:r>
        <w:t xml:space="preserve">Структура хранимых данных показана на Рисунке 2.7: в Metadata добавляются таблицы </w:t>
      </w:r>
      <w:r>
        <w:rPr>
          <w:i/>
          <w:iCs/>
        </w:rPr>
        <w:t>storage_classes</w:t>
      </w:r>
      <w:r>
        <w:t xml:space="preserve">, </w:t>
      </w:r>
      <w:r>
        <w:rPr>
          <w:i/>
          <w:iCs/>
        </w:rPr>
        <w:t>version_placements</w:t>
      </w:r>
      <w:r>
        <w:t xml:space="preserve"> и </w:t>
      </w:r>
      <w:r>
        <w:rPr>
          <w:i/>
          <w:iCs/>
        </w:rPr>
        <w:t>placement_copies</w:t>
      </w:r>
      <w:r>
        <w:t>, остальные относятся к базе СППР.</w:t>
      </w:r>
    </w:p>
    <w:p w:rsidR="005B3030" w:rsidRDefault="00522E8F">
      <w:pPr>
        <w:pStyle w:val="CaptionedFigure"/>
      </w:pPr>
      <w:bookmarkStart w:id="100" w:name="gost-fig:er"/>
      <w:r>
        <w:rPr>
          <w:noProof/>
        </w:rPr>
        <w:drawing>
          <wp:inline distT="0" distB="0" distL="0" distR="0">
            <wp:extent cx="4359102" cy="6300000"/>
            <wp:effectExtent l="0" t="0" r="0" b="0"/>
            <wp:docPr id="98" name="Picture" descr="Модель данных Metadata и СППР"/>
            <wp:cNvGraphicFramePr/>
            <a:graphic xmlns:a="http://schemas.openxmlformats.org/drawingml/2006/main">
              <a:graphicData uri="http://schemas.openxmlformats.org/drawingml/2006/picture">
                <pic:pic xmlns:pic="http://schemas.openxmlformats.org/drawingml/2006/picture">
                  <pic:nvPicPr>
                    <pic:cNvPr id="99" name="Picture" descr="images/er.png"/>
                    <pic:cNvPicPr>
                      <a:picLocks noChangeAspect="1" noChangeArrowheads="1"/>
                    </pic:cNvPicPr>
                  </pic:nvPicPr>
                  <pic:blipFill>
                    <a:blip r:embed="rId13"/>
                    <a:stretch>
                      <a:fillRect/>
                    </a:stretch>
                  </pic:blipFill>
                  <pic:spPr bwMode="auto">
                    <a:xfrm>
                      <a:off x="0" y="0"/>
                      <a:ext cx="4359102" cy="6300000"/>
                    </a:xfrm>
                    <a:prstGeom prst="rect">
                      <a:avLst/>
                    </a:prstGeom>
                    <a:noFill/>
                    <a:ln w="9525">
                      <a:noFill/>
                      <a:headEnd/>
                      <a:tailEnd/>
                    </a:ln>
                  </pic:spPr>
                </pic:pic>
              </a:graphicData>
            </a:graphic>
          </wp:inline>
        </w:drawing>
      </w:r>
    </w:p>
    <w:p w:rsidR="005B3030" w:rsidRDefault="00522E8F">
      <w:pPr>
        <w:pStyle w:val="ImageCaption"/>
      </w:pPr>
      <w:r>
        <w:t>Рисунок 2.7 — Модель данных Metadata и СППР</w:t>
      </w:r>
    </w:p>
    <w:bookmarkEnd w:id="100"/>
    <w:p w:rsidR="005B3030" w:rsidRDefault="00522E8F">
      <w:pPr>
        <w:pStyle w:val="BodyText"/>
      </w:pPr>
      <w:r>
        <w:lastRenderedPageBreak/>
        <w:t xml:space="preserve">Таблица </w:t>
      </w:r>
      <w:r>
        <w:rPr>
          <w:i/>
          <w:iCs/>
        </w:rPr>
        <w:t>version_placements</w:t>
      </w:r>
      <w:r>
        <w:t xml:space="preserve"> хранит одну действующую запись расположения на версию с полем </w:t>
      </w:r>
      <w:r>
        <w:rPr>
          <w:i/>
          <w:iCs/>
        </w:rPr>
        <w:t>generation</w:t>
      </w:r>
      <w:r>
        <w:t xml:space="preserve"> для CAS, а </w:t>
      </w:r>
      <w:r>
        <w:rPr>
          <w:i/>
          <w:iCs/>
        </w:rPr>
        <w:t>placement_copies</w:t>
      </w:r>
      <w:r>
        <w:t xml:space="preserve"> — временные копии. Metadata остаётся единственным источником истины о расположении, а база СППР хранит лишь версию и поколение, поэтому расхождения выявляет повторная проверка перед переносом. База СППР хранит события, агрегаты, срезы, модели, планы с ревизиями, рекомендации, настройки и запреты администратора, а команды и миграции образуют журнал.</w:t>
      </w:r>
    </w:p>
    <w:p w:rsidR="005B3030" w:rsidRDefault="00522E8F">
      <w:pPr>
        <w:pStyle w:val="Heading3"/>
      </w:pPr>
      <w:bookmarkStart w:id="101" w:name="GOSTHeading207"/>
      <w:bookmarkStart w:id="102" w:name="анализ-архитектуры"/>
      <w:bookmarkEnd w:id="99"/>
      <w:r>
        <w:t>2.3.4 Анализ архитектуры</w:t>
      </w:r>
      <w:bookmarkEnd w:id="101"/>
    </w:p>
    <w:p w:rsidR="005B3030" w:rsidRDefault="00522E8F">
      <w:pPr>
        <w:pStyle w:val="FirstParagraph"/>
      </w:pPr>
      <w:r>
        <w:t>Узкие места, точки отказа и принятые решения сведены в Таблице 2.5.</w:t>
      </w:r>
    </w:p>
    <w:p w:rsidR="005B3030" w:rsidRDefault="00522E8F">
      <w:pPr>
        <w:pStyle w:val="TableCaption"/>
      </w:pPr>
      <w:bookmarkStart w:id="103" w:name="gost-tbl:arch_analysis"/>
      <w:r>
        <w:t>Таблица 2.5 — Анализ архитектуры</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Caption w:val="Таблица 2.5 — Анализ архитектуры"/>
      </w:tblPr>
      <w:tblGrid>
        <w:gridCol w:w="2100"/>
        <w:gridCol w:w="2792"/>
        <w:gridCol w:w="4746"/>
      </w:tblGrid>
      <w:tr w:rsidR="005B3030" w:rsidTr="005B3030">
        <w:trPr>
          <w:cnfStyle w:val="100000000000" w:firstRow="1" w:lastRow="0" w:firstColumn="0" w:lastColumn="0" w:oddVBand="0" w:evenVBand="0" w:oddHBand="0" w:evenHBand="0" w:firstRowFirstColumn="0" w:firstRowLastColumn="0" w:lastRowFirstColumn="0" w:lastRowLastColumn="0"/>
          <w:cantSplit/>
          <w:tblHeader/>
        </w:trPr>
        <w:tc>
          <w:tcPr>
            <w:tcW w:w="2100" w:type="dxa"/>
          </w:tcPr>
          <w:p w:rsidR="005B3030" w:rsidRDefault="00522E8F">
            <w:pPr>
              <w:pStyle w:val="Compact"/>
              <w:spacing w:line="240" w:lineRule="auto"/>
              <w:ind w:firstLine="0"/>
              <w:jc w:val="center"/>
            </w:pPr>
            <w:r>
              <w:rPr>
                <w:b w:val="0"/>
                <w:sz w:val="24"/>
                <w:szCs w:val="24"/>
              </w:rPr>
              <w:t>Место</w:t>
            </w:r>
          </w:p>
        </w:tc>
        <w:tc>
          <w:tcPr>
            <w:tcW w:w="2792" w:type="dxa"/>
          </w:tcPr>
          <w:p w:rsidR="005B3030" w:rsidRDefault="00522E8F">
            <w:pPr>
              <w:pStyle w:val="Compact"/>
              <w:spacing w:line="240" w:lineRule="auto"/>
              <w:ind w:firstLine="0"/>
              <w:jc w:val="center"/>
            </w:pPr>
            <w:r>
              <w:rPr>
                <w:b w:val="0"/>
                <w:sz w:val="24"/>
                <w:szCs w:val="24"/>
              </w:rPr>
              <w:t>Риск</w:t>
            </w:r>
          </w:p>
        </w:tc>
        <w:tc>
          <w:tcPr>
            <w:tcW w:w="4746" w:type="dxa"/>
          </w:tcPr>
          <w:p w:rsidR="005B3030" w:rsidRDefault="00522E8F">
            <w:pPr>
              <w:pStyle w:val="Compact"/>
              <w:spacing w:line="240" w:lineRule="auto"/>
              <w:ind w:firstLine="0"/>
              <w:jc w:val="center"/>
            </w:pPr>
            <w:r>
              <w:rPr>
                <w:b w:val="0"/>
                <w:sz w:val="24"/>
                <w:szCs w:val="24"/>
              </w:rPr>
              <w:t>Решение</w:t>
            </w:r>
          </w:p>
        </w:tc>
      </w:tr>
      <w:tr w:rsidR="005B3030" w:rsidTr="005B3030">
        <w:trPr>
          <w:cantSplit/>
        </w:trPr>
        <w:tc>
          <w:tcPr>
            <w:tcW w:w="2100" w:type="dxa"/>
          </w:tcPr>
          <w:p w:rsidR="005B3030" w:rsidRDefault="00522E8F">
            <w:pPr>
              <w:pStyle w:val="Compact"/>
              <w:spacing w:line="240" w:lineRule="auto"/>
              <w:ind w:firstLine="0"/>
              <w:jc w:val="left"/>
            </w:pPr>
            <w:r>
              <w:rPr>
                <w:sz w:val="24"/>
                <w:szCs w:val="24"/>
              </w:rPr>
              <w:t>Gateway и Metadata</w:t>
            </w:r>
          </w:p>
        </w:tc>
        <w:tc>
          <w:tcPr>
            <w:tcW w:w="2792" w:type="dxa"/>
          </w:tcPr>
          <w:p w:rsidR="005B3030" w:rsidRDefault="00522E8F">
            <w:pPr>
              <w:pStyle w:val="Compact"/>
              <w:spacing w:line="240" w:lineRule="auto"/>
              <w:ind w:firstLine="0"/>
            </w:pPr>
            <w:r>
              <w:rPr>
                <w:sz w:val="24"/>
                <w:szCs w:val="24"/>
              </w:rPr>
              <w:t>Рост задержки чтения</w:t>
            </w:r>
          </w:p>
        </w:tc>
        <w:tc>
          <w:tcPr>
            <w:tcW w:w="4746" w:type="dxa"/>
          </w:tcPr>
          <w:p w:rsidR="005B3030" w:rsidRDefault="00522E8F">
            <w:pPr>
              <w:pStyle w:val="Compact"/>
              <w:spacing w:line="240" w:lineRule="auto"/>
              <w:ind w:firstLine="0"/>
            </w:pPr>
            <w:r>
              <w:rPr>
                <w:sz w:val="24"/>
                <w:szCs w:val="24"/>
              </w:rPr>
              <w:t>Асинхронная очередь событий, проверка порога 5 %</w:t>
            </w:r>
          </w:p>
        </w:tc>
      </w:tr>
      <w:tr w:rsidR="005B3030" w:rsidTr="005B3030">
        <w:trPr>
          <w:cantSplit/>
        </w:trPr>
        <w:tc>
          <w:tcPr>
            <w:tcW w:w="2100" w:type="dxa"/>
          </w:tcPr>
          <w:p w:rsidR="005B3030" w:rsidRDefault="00522E8F">
            <w:pPr>
              <w:pStyle w:val="Compact"/>
              <w:spacing w:line="240" w:lineRule="auto"/>
              <w:ind w:firstLine="0"/>
              <w:jc w:val="left"/>
            </w:pPr>
            <w:r>
              <w:rPr>
                <w:sz w:val="24"/>
                <w:szCs w:val="24"/>
              </w:rPr>
              <w:t>Kafka</w:t>
            </w:r>
          </w:p>
        </w:tc>
        <w:tc>
          <w:tcPr>
            <w:tcW w:w="2792" w:type="dxa"/>
          </w:tcPr>
          <w:p w:rsidR="005B3030" w:rsidRDefault="00522E8F">
            <w:pPr>
              <w:pStyle w:val="Compact"/>
              <w:spacing w:line="240" w:lineRule="auto"/>
              <w:ind w:firstLine="0"/>
            </w:pPr>
            <w:r>
              <w:rPr>
                <w:sz w:val="24"/>
                <w:szCs w:val="24"/>
              </w:rPr>
              <w:t>Потеря событий</w:t>
            </w:r>
          </w:p>
        </w:tc>
        <w:tc>
          <w:tcPr>
            <w:tcW w:w="4746" w:type="dxa"/>
          </w:tcPr>
          <w:p w:rsidR="005B3030" w:rsidRDefault="00522E8F">
            <w:pPr>
              <w:pStyle w:val="Compact"/>
              <w:spacing w:line="240" w:lineRule="auto"/>
              <w:ind w:firstLine="0"/>
            </w:pPr>
            <w:r>
              <w:rPr>
                <w:sz w:val="24"/>
                <w:szCs w:val="24"/>
              </w:rPr>
              <w:t>Пропуск виден по номерам, прогноз приостанавливается</w:t>
            </w:r>
          </w:p>
        </w:tc>
      </w:tr>
      <w:tr w:rsidR="005B3030" w:rsidTr="005B3030">
        <w:trPr>
          <w:cantSplit/>
        </w:trPr>
        <w:tc>
          <w:tcPr>
            <w:tcW w:w="2100" w:type="dxa"/>
          </w:tcPr>
          <w:p w:rsidR="005B3030" w:rsidRDefault="00522E8F">
            <w:pPr>
              <w:pStyle w:val="Compact"/>
              <w:spacing w:line="240" w:lineRule="auto"/>
              <w:ind w:firstLine="0"/>
              <w:jc w:val="left"/>
            </w:pPr>
            <w:r>
              <w:rPr>
                <w:sz w:val="24"/>
                <w:szCs w:val="24"/>
              </w:rPr>
              <w:t>Сервис СППР</w:t>
            </w:r>
          </w:p>
        </w:tc>
        <w:tc>
          <w:tcPr>
            <w:tcW w:w="2792" w:type="dxa"/>
          </w:tcPr>
          <w:p w:rsidR="005B3030" w:rsidRDefault="00522E8F">
            <w:pPr>
              <w:pStyle w:val="Compact"/>
              <w:spacing w:line="240" w:lineRule="auto"/>
              <w:ind w:firstLine="0"/>
            </w:pPr>
            <w:r>
              <w:rPr>
                <w:sz w:val="24"/>
                <w:szCs w:val="24"/>
              </w:rPr>
              <w:t>Единственный экземпляр</w:t>
            </w:r>
          </w:p>
        </w:tc>
        <w:tc>
          <w:tcPr>
            <w:tcW w:w="4746" w:type="dxa"/>
          </w:tcPr>
          <w:p w:rsidR="005B3030" w:rsidRDefault="00522E8F">
            <w:pPr>
              <w:pStyle w:val="Compact"/>
              <w:spacing w:line="240" w:lineRule="auto"/>
              <w:ind w:firstLine="0"/>
            </w:pPr>
            <w:r>
              <w:rPr>
                <w:sz w:val="24"/>
                <w:szCs w:val="24"/>
              </w:rPr>
              <w:t>Отказ останавливает планы и управление, но не чтение</w:t>
            </w:r>
          </w:p>
        </w:tc>
      </w:tr>
      <w:tr w:rsidR="005B3030" w:rsidTr="005B3030">
        <w:trPr>
          <w:cantSplit/>
        </w:trPr>
        <w:tc>
          <w:tcPr>
            <w:tcW w:w="2100" w:type="dxa"/>
          </w:tcPr>
          <w:p w:rsidR="005B3030" w:rsidRDefault="00522E8F">
            <w:pPr>
              <w:pStyle w:val="Compact"/>
              <w:spacing w:line="240" w:lineRule="auto"/>
              <w:ind w:firstLine="0"/>
              <w:jc w:val="left"/>
            </w:pPr>
            <w:r>
              <w:rPr>
                <w:sz w:val="24"/>
                <w:szCs w:val="24"/>
              </w:rPr>
              <w:t>Исполнитель</w:t>
            </w:r>
          </w:p>
        </w:tc>
        <w:tc>
          <w:tcPr>
            <w:tcW w:w="2792" w:type="dxa"/>
          </w:tcPr>
          <w:p w:rsidR="005B3030" w:rsidRDefault="00522E8F">
            <w:pPr>
              <w:pStyle w:val="Compact"/>
              <w:spacing w:line="240" w:lineRule="auto"/>
              <w:ind w:firstLine="0"/>
            </w:pPr>
            <w:r>
              <w:rPr>
                <w:sz w:val="24"/>
                <w:szCs w:val="24"/>
              </w:rPr>
              <w:t>Единственный экземпляр</w:t>
            </w:r>
          </w:p>
        </w:tc>
        <w:tc>
          <w:tcPr>
            <w:tcW w:w="4746" w:type="dxa"/>
          </w:tcPr>
          <w:p w:rsidR="005B3030" w:rsidRDefault="00522E8F">
            <w:pPr>
              <w:pStyle w:val="Compact"/>
              <w:spacing w:line="240" w:lineRule="auto"/>
              <w:ind w:firstLine="0"/>
            </w:pPr>
            <w:r>
              <w:rPr>
                <w:sz w:val="24"/>
                <w:szCs w:val="24"/>
              </w:rPr>
              <w:t>Восстановление по сохранённому состоянию</w:t>
            </w:r>
          </w:p>
        </w:tc>
      </w:tr>
      <w:tr w:rsidR="005B3030" w:rsidTr="005B3030">
        <w:trPr>
          <w:cantSplit/>
        </w:trPr>
        <w:tc>
          <w:tcPr>
            <w:tcW w:w="2100" w:type="dxa"/>
          </w:tcPr>
          <w:p w:rsidR="005B3030" w:rsidRDefault="00522E8F">
            <w:pPr>
              <w:pStyle w:val="Compact"/>
              <w:spacing w:line="240" w:lineRule="auto"/>
              <w:ind w:firstLine="0"/>
              <w:jc w:val="left"/>
            </w:pPr>
            <w:r>
              <w:rPr>
                <w:sz w:val="24"/>
                <w:szCs w:val="24"/>
              </w:rPr>
              <w:t>Команды исполнителю</w:t>
            </w:r>
          </w:p>
        </w:tc>
        <w:tc>
          <w:tcPr>
            <w:tcW w:w="2792" w:type="dxa"/>
          </w:tcPr>
          <w:p w:rsidR="005B3030" w:rsidRDefault="00522E8F">
            <w:pPr>
              <w:pStyle w:val="Compact"/>
              <w:spacing w:line="240" w:lineRule="auto"/>
              <w:ind w:firstLine="0"/>
            </w:pPr>
            <w:r>
              <w:rPr>
                <w:sz w:val="24"/>
                <w:szCs w:val="24"/>
              </w:rPr>
              <w:t>Неподтверждённое действие</w:t>
            </w:r>
          </w:p>
        </w:tc>
        <w:tc>
          <w:tcPr>
            <w:tcW w:w="4746" w:type="dxa"/>
          </w:tcPr>
          <w:p w:rsidR="005B3030" w:rsidRDefault="00522E8F">
            <w:pPr>
              <w:pStyle w:val="Compact"/>
              <w:spacing w:line="240" w:lineRule="auto"/>
              <w:ind w:firstLine="0"/>
            </w:pPr>
            <w:r>
              <w:rPr>
                <w:sz w:val="24"/>
                <w:szCs w:val="24"/>
              </w:rPr>
              <w:t>Команды пишет только Admin API, исполнитель перепроверяет условия</w:t>
            </w:r>
          </w:p>
        </w:tc>
      </w:tr>
      <w:tr w:rsidR="005B3030" w:rsidTr="005B3030">
        <w:trPr>
          <w:cantSplit/>
        </w:trPr>
        <w:tc>
          <w:tcPr>
            <w:tcW w:w="2100" w:type="dxa"/>
          </w:tcPr>
          <w:p w:rsidR="005B3030" w:rsidRDefault="00522E8F">
            <w:pPr>
              <w:pStyle w:val="Compact"/>
              <w:spacing w:line="240" w:lineRule="auto"/>
              <w:ind w:firstLine="0"/>
              <w:jc w:val="left"/>
            </w:pPr>
            <w:r>
              <w:rPr>
                <w:sz w:val="24"/>
                <w:szCs w:val="24"/>
              </w:rPr>
              <w:t>Storage COLD</w:t>
            </w:r>
          </w:p>
        </w:tc>
        <w:tc>
          <w:tcPr>
            <w:tcW w:w="2792" w:type="dxa"/>
          </w:tcPr>
          <w:p w:rsidR="005B3030" w:rsidRDefault="00522E8F">
            <w:pPr>
              <w:pStyle w:val="Compact"/>
              <w:spacing w:line="240" w:lineRule="auto"/>
              <w:ind w:firstLine="0"/>
            </w:pPr>
            <w:r>
              <w:rPr>
                <w:sz w:val="24"/>
                <w:szCs w:val="24"/>
              </w:rPr>
              <w:t>Копирование мешает чтению</w:t>
            </w:r>
          </w:p>
        </w:tc>
        <w:tc>
          <w:tcPr>
            <w:tcW w:w="4746" w:type="dxa"/>
          </w:tcPr>
          <w:p w:rsidR="005B3030" w:rsidRDefault="00522E8F">
            <w:pPr>
              <w:pStyle w:val="Compact"/>
              <w:spacing w:line="240" w:lineRule="auto"/>
              <w:ind w:firstLine="0"/>
            </w:pPr>
            <w:r>
              <w:rPr>
                <w:sz w:val="24"/>
                <w:szCs w:val="24"/>
              </w:rPr>
              <w:t xml:space="preserve">Бюджет и штраф </w:t>
            </w:r>
            <m:oMath>
              <m:r>
                <w:rPr>
                  <w:rFonts w:ascii="Cambria Math" w:hAnsi="Cambria Math"/>
                </w:rPr>
                <m:t>P</m:t>
              </m:r>
            </m:oMath>
          </w:p>
        </w:tc>
      </w:tr>
      <w:tr w:rsidR="005B3030" w:rsidTr="005B3030">
        <w:trPr>
          <w:cantSplit/>
        </w:trPr>
        <w:tc>
          <w:tcPr>
            <w:tcW w:w="2100" w:type="dxa"/>
          </w:tcPr>
          <w:p w:rsidR="005B3030" w:rsidRDefault="00522E8F">
            <w:pPr>
              <w:pStyle w:val="Compact"/>
              <w:spacing w:line="240" w:lineRule="auto"/>
              <w:ind w:firstLine="0"/>
              <w:jc w:val="left"/>
            </w:pPr>
            <w:r>
              <w:rPr>
                <w:sz w:val="24"/>
                <w:szCs w:val="24"/>
              </w:rPr>
              <w:t>Две базы данных</w:t>
            </w:r>
          </w:p>
        </w:tc>
        <w:tc>
          <w:tcPr>
            <w:tcW w:w="2792" w:type="dxa"/>
          </w:tcPr>
          <w:p w:rsidR="005B3030" w:rsidRDefault="00522E8F">
            <w:pPr>
              <w:pStyle w:val="Compact"/>
              <w:spacing w:line="240" w:lineRule="auto"/>
              <w:ind w:firstLine="0"/>
            </w:pPr>
            <w:r>
              <w:rPr>
                <w:sz w:val="24"/>
                <w:szCs w:val="24"/>
              </w:rPr>
              <w:t>Нет общей транзакции</w:t>
            </w:r>
          </w:p>
        </w:tc>
        <w:tc>
          <w:tcPr>
            <w:tcW w:w="4746" w:type="dxa"/>
          </w:tcPr>
          <w:p w:rsidR="005B3030" w:rsidRDefault="00522E8F">
            <w:pPr>
              <w:pStyle w:val="Compact"/>
              <w:spacing w:line="240" w:lineRule="auto"/>
              <w:ind w:firstLine="0"/>
            </w:pPr>
            <w:r>
              <w:rPr>
                <w:sz w:val="24"/>
                <w:szCs w:val="24"/>
              </w:rPr>
              <w:t>Metadata — источник истины, CAS</w:t>
            </w:r>
          </w:p>
        </w:tc>
      </w:tr>
    </w:tbl>
    <w:bookmarkEnd w:id="103"/>
    <w:p w:rsidR="005B3030" w:rsidRDefault="00522E8F">
      <w:pPr>
        <w:pStyle w:val="BodyText"/>
        <w:spacing w:before="120"/>
      </w:pPr>
      <w:r>
        <w:t xml:space="preserve">Узким местом остаётся применение плана: если спрос меняется быстрее, чем позволяет бюджет, даже точный прогноз не уменьшит задержку, и эта граница проверяется прогонами с разными </w:t>
      </w:r>
      <m:oMath>
        <m:r>
          <w:rPr>
            <w:rFonts w:ascii="Cambria Math" w:hAnsi="Cambria Math"/>
          </w:rPr>
          <m:t>B</m:t>
        </m:r>
      </m:oMath>
      <w:r>
        <w:t>.</w:t>
      </w:r>
    </w:p>
    <w:p w:rsidR="005B3030" w:rsidRDefault="00522E8F">
      <w:pPr>
        <w:pStyle w:val="Heading3"/>
      </w:pPr>
      <w:bookmarkStart w:id="104" w:name="GOSTHeading208"/>
      <w:bookmarkStart w:id="105" w:name="соответствие-требованиям"/>
      <w:bookmarkEnd w:id="102"/>
      <w:r>
        <w:t>2.3.5 Соответствие требованиям</w:t>
      </w:r>
      <w:bookmarkEnd w:id="104"/>
    </w:p>
    <w:p w:rsidR="005B3030" w:rsidRDefault="00522E8F">
      <w:pPr>
        <w:pStyle w:val="FirstParagraph"/>
      </w:pPr>
      <w:r>
        <w:t>Связь функциональных требований раздела 1.3.2 пояснительной записки с проектом приведена в Таблице 2.6.</w:t>
      </w:r>
    </w:p>
    <w:p w:rsidR="005B3030" w:rsidRDefault="00522E8F">
      <w:pPr>
        <w:pStyle w:val="TableCaption"/>
      </w:pPr>
      <w:bookmarkStart w:id="106" w:name="gost-tbl:traceability"/>
      <w:r>
        <w:lastRenderedPageBreak/>
        <w:t>Таблица 2.6 — Соответствие требований проектным решениям</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Caption w:val="Таблица 2.6 — Соответствие требований проектным решениям"/>
      </w:tblPr>
      <w:tblGrid>
        <w:gridCol w:w="1698"/>
        <w:gridCol w:w="4980"/>
        <w:gridCol w:w="2960"/>
      </w:tblGrid>
      <w:tr w:rsidR="005B3030" w:rsidTr="005B3030">
        <w:trPr>
          <w:cnfStyle w:val="100000000000" w:firstRow="1" w:lastRow="0" w:firstColumn="0" w:lastColumn="0" w:oddVBand="0" w:evenVBand="0" w:oddHBand="0" w:evenHBand="0" w:firstRowFirstColumn="0" w:firstRowLastColumn="0" w:lastRowFirstColumn="0" w:lastRowLastColumn="0"/>
          <w:cantSplit/>
          <w:tblHeader/>
        </w:trPr>
        <w:tc>
          <w:tcPr>
            <w:tcW w:w="1698" w:type="dxa"/>
          </w:tcPr>
          <w:p w:rsidR="005B3030" w:rsidRDefault="00522E8F">
            <w:pPr>
              <w:pStyle w:val="Compact"/>
              <w:spacing w:line="240" w:lineRule="auto"/>
              <w:ind w:firstLine="0"/>
              <w:jc w:val="center"/>
            </w:pPr>
            <w:r>
              <w:rPr>
                <w:b w:val="0"/>
                <w:sz w:val="24"/>
                <w:szCs w:val="24"/>
              </w:rPr>
              <w:t>Требование</w:t>
            </w:r>
          </w:p>
        </w:tc>
        <w:tc>
          <w:tcPr>
            <w:tcW w:w="4980" w:type="dxa"/>
          </w:tcPr>
          <w:p w:rsidR="005B3030" w:rsidRDefault="00522E8F">
            <w:pPr>
              <w:pStyle w:val="Compact"/>
              <w:spacing w:line="240" w:lineRule="auto"/>
              <w:ind w:firstLine="0"/>
              <w:jc w:val="center"/>
            </w:pPr>
            <w:r>
              <w:rPr>
                <w:b w:val="0"/>
                <w:sz w:val="24"/>
                <w:szCs w:val="24"/>
              </w:rPr>
              <w:t>Проектное решение</w:t>
            </w:r>
          </w:p>
        </w:tc>
        <w:tc>
          <w:tcPr>
            <w:tcW w:w="2960" w:type="dxa"/>
          </w:tcPr>
          <w:p w:rsidR="005B3030" w:rsidRDefault="00522E8F">
            <w:pPr>
              <w:pStyle w:val="Compact"/>
              <w:spacing w:line="240" w:lineRule="auto"/>
              <w:ind w:firstLine="0"/>
              <w:jc w:val="center"/>
            </w:pPr>
            <w:r>
              <w:rPr>
                <w:b w:val="0"/>
                <w:sz w:val="24"/>
                <w:szCs w:val="24"/>
              </w:rPr>
              <w:t>Компонент</w:t>
            </w:r>
          </w:p>
        </w:tc>
      </w:tr>
      <w:tr w:rsidR="005B3030" w:rsidTr="005B3030">
        <w:trPr>
          <w:cantSplit/>
        </w:trPr>
        <w:tc>
          <w:tcPr>
            <w:tcW w:w="1698" w:type="dxa"/>
          </w:tcPr>
          <w:p w:rsidR="005B3030" w:rsidRDefault="00522E8F">
            <w:pPr>
              <w:pStyle w:val="Compact"/>
              <w:spacing w:line="240" w:lineRule="auto"/>
              <w:ind w:firstLine="0"/>
              <w:jc w:val="left"/>
            </w:pPr>
            <w:r>
              <w:rPr>
                <w:sz w:val="24"/>
                <w:szCs w:val="24"/>
              </w:rPr>
              <w:t>F-01</w:t>
            </w:r>
          </w:p>
        </w:tc>
        <w:tc>
          <w:tcPr>
            <w:tcW w:w="4980" w:type="dxa"/>
          </w:tcPr>
          <w:p w:rsidR="005B3030" w:rsidRDefault="00522E8F">
            <w:pPr>
              <w:pStyle w:val="Compact"/>
              <w:spacing w:line="240" w:lineRule="auto"/>
              <w:ind w:firstLine="0"/>
            </w:pPr>
            <w:r>
              <w:rPr>
                <w:sz w:val="24"/>
                <w:szCs w:val="24"/>
              </w:rPr>
              <w:t>События с номерами, происхождение по пути запроса</w:t>
            </w:r>
          </w:p>
        </w:tc>
        <w:tc>
          <w:tcPr>
            <w:tcW w:w="2960" w:type="dxa"/>
          </w:tcPr>
          <w:p w:rsidR="005B3030" w:rsidRDefault="00522E8F">
            <w:pPr>
              <w:pStyle w:val="Compact"/>
              <w:spacing w:line="240" w:lineRule="auto"/>
              <w:ind w:firstLine="0"/>
            </w:pPr>
            <w:r>
              <w:rPr>
                <w:sz w:val="24"/>
                <w:szCs w:val="24"/>
              </w:rPr>
              <w:t>Gateway, Ingestor</w:t>
            </w:r>
          </w:p>
        </w:tc>
      </w:tr>
      <w:tr w:rsidR="005B3030" w:rsidTr="005B3030">
        <w:trPr>
          <w:cantSplit/>
        </w:trPr>
        <w:tc>
          <w:tcPr>
            <w:tcW w:w="1698" w:type="dxa"/>
          </w:tcPr>
          <w:p w:rsidR="005B3030" w:rsidRDefault="00522E8F">
            <w:pPr>
              <w:pStyle w:val="Compact"/>
              <w:spacing w:line="240" w:lineRule="auto"/>
              <w:ind w:firstLine="0"/>
              <w:jc w:val="left"/>
            </w:pPr>
            <w:r>
              <w:rPr>
                <w:sz w:val="24"/>
                <w:szCs w:val="24"/>
              </w:rPr>
              <w:t>F-02</w:t>
            </w:r>
          </w:p>
        </w:tc>
        <w:tc>
          <w:tcPr>
            <w:tcW w:w="4980" w:type="dxa"/>
          </w:tcPr>
          <w:p w:rsidR="005B3030" w:rsidRDefault="00522E8F">
            <w:pPr>
              <w:pStyle w:val="Compact"/>
              <w:spacing w:line="240" w:lineRule="auto"/>
              <w:ind w:firstLine="0"/>
            </w:pPr>
            <w:r>
              <w:rPr>
                <w:sz w:val="24"/>
                <w:szCs w:val="24"/>
              </w:rPr>
              <w:t>Классы, расположение, занятость с копиями</w:t>
            </w:r>
          </w:p>
        </w:tc>
        <w:tc>
          <w:tcPr>
            <w:tcW w:w="2960" w:type="dxa"/>
          </w:tcPr>
          <w:p w:rsidR="005B3030" w:rsidRDefault="00522E8F">
            <w:pPr>
              <w:pStyle w:val="Compact"/>
              <w:spacing w:line="240" w:lineRule="auto"/>
              <w:ind w:firstLine="0"/>
            </w:pPr>
            <w:r>
              <w:rPr>
                <w:sz w:val="24"/>
                <w:szCs w:val="24"/>
              </w:rPr>
              <w:t>Metadata</w:t>
            </w:r>
          </w:p>
        </w:tc>
      </w:tr>
      <w:tr w:rsidR="005B3030" w:rsidTr="005B3030">
        <w:trPr>
          <w:cantSplit/>
        </w:trPr>
        <w:tc>
          <w:tcPr>
            <w:tcW w:w="1698" w:type="dxa"/>
          </w:tcPr>
          <w:p w:rsidR="005B3030" w:rsidRDefault="00522E8F">
            <w:pPr>
              <w:pStyle w:val="Compact"/>
              <w:spacing w:line="240" w:lineRule="auto"/>
              <w:ind w:firstLine="0"/>
              <w:jc w:val="left"/>
            </w:pPr>
            <w:r>
              <w:rPr>
                <w:sz w:val="24"/>
                <w:szCs w:val="24"/>
              </w:rPr>
              <w:t>F-03</w:t>
            </w:r>
          </w:p>
        </w:tc>
        <w:tc>
          <w:tcPr>
            <w:tcW w:w="4980" w:type="dxa"/>
          </w:tcPr>
          <w:p w:rsidR="005B3030" w:rsidRDefault="00522E8F">
            <w:pPr>
              <w:pStyle w:val="Compact"/>
              <w:spacing w:line="240" w:lineRule="auto"/>
              <w:ind w:firstLine="0"/>
            </w:pPr>
            <w:r>
              <w:rPr>
                <w:sz w:val="24"/>
                <w:szCs w:val="24"/>
              </w:rPr>
              <w:t xml:space="preserve">Окна до </w:t>
            </w:r>
            <m:oMath>
              <m:r>
                <w:rPr>
                  <w:rFonts w:ascii="Cambria Math" w:hAnsi="Cambria Math"/>
                </w:rPr>
                <m:t>T</m:t>
              </m:r>
            </m:oMath>
            <w:r>
              <w:rPr>
                <w:sz w:val="24"/>
                <w:szCs w:val="24"/>
              </w:rPr>
              <w:t>, полнота истории, контроль пропусков</w:t>
            </w:r>
          </w:p>
        </w:tc>
        <w:tc>
          <w:tcPr>
            <w:tcW w:w="2960" w:type="dxa"/>
          </w:tcPr>
          <w:p w:rsidR="005B3030" w:rsidRDefault="00522E8F">
            <w:pPr>
              <w:pStyle w:val="Compact"/>
              <w:spacing w:line="240" w:lineRule="auto"/>
              <w:ind w:firstLine="0"/>
            </w:pPr>
            <w:r>
              <w:rPr>
                <w:sz w:val="24"/>
                <w:szCs w:val="24"/>
              </w:rPr>
              <w:t>Feature Builder</w:t>
            </w:r>
          </w:p>
        </w:tc>
      </w:tr>
      <w:tr w:rsidR="005B3030" w:rsidTr="005B3030">
        <w:trPr>
          <w:cantSplit/>
        </w:trPr>
        <w:tc>
          <w:tcPr>
            <w:tcW w:w="1698" w:type="dxa"/>
          </w:tcPr>
          <w:p w:rsidR="005B3030" w:rsidRDefault="00522E8F">
            <w:pPr>
              <w:pStyle w:val="Compact"/>
              <w:spacing w:line="240" w:lineRule="auto"/>
              <w:ind w:firstLine="0"/>
              <w:jc w:val="left"/>
            </w:pPr>
            <w:r>
              <w:rPr>
                <w:sz w:val="24"/>
                <w:szCs w:val="24"/>
              </w:rPr>
              <w:t>F-04</w:t>
            </w:r>
          </w:p>
        </w:tc>
        <w:tc>
          <w:tcPr>
            <w:tcW w:w="4980" w:type="dxa"/>
          </w:tcPr>
          <w:p w:rsidR="005B3030" w:rsidRDefault="00522E8F">
            <w:pPr>
              <w:pStyle w:val="Compact"/>
              <w:spacing w:line="240" w:lineRule="auto"/>
              <w:ind w:firstLine="0"/>
            </w:pPr>
            <w:r>
              <w:rPr>
                <w:sz w:val="24"/>
                <w:szCs w:val="24"/>
              </w:rPr>
              <w:t>Расписание, проверки ввода, сохранение модели</w:t>
            </w:r>
          </w:p>
        </w:tc>
        <w:tc>
          <w:tcPr>
            <w:tcW w:w="2960" w:type="dxa"/>
          </w:tcPr>
          <w:p w:rsidR="005B3030" w:rsidRDefault="00522E8F">
            <w:pPr>
              <w:pStyle w:val="Compact"/>
              <w:spacing w:line="240" w:lineRule="auto"/>
              <w:ind w:firstLine="0"/>
            </w:pPr>
            <w:r>
              <w:rPr>
                <w:sz w:val="24"/>
                <w:szCs w:val="24"/>
              </w:rPr>
              <w:t>Model Manager, Trainer</w:t>
            </w:r>
          </w:p>
        </w:tc>
      </w:tr>
      <w:tr w:rsidR="005B3030" w:rsidTr="005B3030">
        <w:trPr>
          <w:cantSplit/>
        </w:trPr>
        <w:tc>
          <w:tcPr>
            <w:tcW w:w="1698" w:type="dxa"/>
          </w:tcPr>
          <w:p w:rsidR="005B3030" w:rsidRDefault="00522E8F">
            <w:pPr>
              <w:pStyle w:val="Compact"/>
              <w:spacing w:line="240" w:lineRule="auto"/>
              <w:ind w:firstLine="0"/>
              <w:jc w:val="left"/>
            </w:pPr>
            <w:r>
              <w:rPr>
                <w:sz w:val="24"/>
                <w:szCs w:val="24"/>
              </w:rPr>
              <w:t>F-05</w:t>
            </w:r>
          </w:p>
        </w:tc>
        <w:tc>
          <w:tcPr>
            <w:tcW w:w="4980" w:type="dxa"/>
          </w:tcPr>
          <w:p w:rsidR="005B3030" w:rsidRDefault="00522E8F">
            <w:pPr>
              <w:pStyle w:val="Compact"/>
              <w:spacing w:line="240" w:lineRule="auto"/>
              <w:ind w:firstLine="0"/>
            </w:pPr>
            <w:r>
              <w:rPr>
                <w:sz w:val="24"/>
                <w:szCs w:val="24"/>
              </w:rPr>
              <w:t>Задача (2.6)–(2.9) и жадный алгоритм</w:t>
            </w:r>
          </w:p>
        </w:tc>
        <w:tc>
          <w:tcPr>
            <w:tcW w:w="2960" w:type="dxa"/>
          </w:tcPr>
          <w:p w:rsidR="005B3030" w:rsidRDefault="00522E8F">
            <w:pPr>
              <w:pStyle w:val="Compact"/>
              <w:spacing w:line="240" w:lineRule="auto"/>
              <w:ind w:firstLine="0"/>
            </w:pPr>
            <w:r>
              <w:rPr>
                <w:sz w:val="24"/>
                <w:szCs w:val="24"/>
              </w:rPr>
              <w:t>Planner</w:t>
            </w:r>
          </w:p>
        </w:tc>
      </w:tr>
      <w:tr w:rsidR="005B3030" w:rsidTr="005B3030">
        <w:trPr>
          <w:cantSplit/>
        </w:trPr>
        <w:tc>
          <w:tcPr>
            <w:tcW w:w="1698" w:type="dxa"/>
          </w:tcPr>
          <w:p w:rsidR="005B3030" w:rsidRDefault="00522E8F">
            <w:pPr>
              <w:pStyle w:val="Compact"/>
              <w:spacing w:line="240" w:lineRule="auto"/>
              <w:ind w:firstLine="0"/>
              <w:jc w:val="left"/>
            </w:pPr>
            <w:r>
              <w:rPr>
                <w:sz w:val="24"/>
                <w:szCs w:val="24"/>
              </w:rPr>
              <w:t>F-06</w:t>
            </w:r>
          </w:p>
        </w:tc>
        <w:tc>
          <w:tcPr>
            <w:tcW w:w="4980" w:type="dxa"/>
          </w:tcPr>
          <w:p w:rsidR="005B3030" w:rsidRDefault="00522E8F">
            <w:pPr>
              <w:pStyle w:val="Compact"/>
              <w:spacing w:line="240" w:lineRule="auto"/>
              <w:ind w:firstLine="0"/>
            </w:pPr>
            <w:r>
              <w:rPr>
                <w:sz w:val="24"/>
                <w:szCs w:val="24"/>
              </w:rPr>
              <w:t>Объяснение из величин планировщика</w:t>
            </w:r>
          </w:p>
        </w:tc>
        <w:tc>
          <w:tcPr>
            <w:tcW w:w="2960" w:type="dxa"/>
          </w:tcPr>
          <w:p w:rsidR="005B3030" w:rsidRDefault="00522E8F">
            <w:pPr>
              <w:pStyle w:val="Compact"/>
              <w:spacing w:line="240" w:lineRule="auto"/>
              <w:ind w:firstLine="0"/>
            </w:pPr>
            <w:r>
              <w:rPr>
                <w:sz w:val="24"/>
                <w:szCs w:val="24"/>
              </w:rPr>
              <w:t>Explainer</w:t>
            </w:r>
          </w:p>
        </w:tc>
      </w:tr>
      <w:tr w:rsidR="005B3030" w:rsidTr="005B3030">
        <w:trPr>
          <w:cantSplit/>
        </w:trPr>
        <w:tc>
          <w:tcPr>
            <w:tcW w:w="1698" w:type="dxa"/>
          </w:tcPr>
          <w:p w:rsidR="005B3030" w:rsidRDefault="00522E8F">
            <w:pPr>
              <w:pStyle w:val="Compact"/>
              <w:spacing w:line="240" w:lineRule="auto"/>
              <w:ind w:firstLine="0"/>
              <w:jc w:val="left"/>
            </w:pPr>
            <w:r>
              <w:rPr>
                <w:sz w:val="24"/>
                <w:szCs w:val="24"/>
              </w:rPr>
              <w:t>F-07</w:t>
            </w:r>
          </w:p>
        </w:tc>
        <w:tc>
          <w:tcPr>
            <w:tcW w:w="4980" w:type="dxa"/>
          </w:tcPr>
          <w:p w:rsidR="005B3030" w:rsidRDefault="00522E8F">
            <w:pPr>
              <w:pStyle w:val="Compact"/>
              <w:spacing w:line="240" w:lineRule="auto"/>
              <w:ind w:firstLine="0"/>
            </w:pPr>
            <w:r>
              <w:rPr>
                <w:sz w:val="24"/>
                <w:szCs w:val="24"/>
              </w:rPr>
              <w:t>Ревизии плана, отмена и пауза</w:t>
            </w:r>
          </w:p>
        </w:tc>
        <w:tc>
          <w:tcPr>
            <w:tcW w:w="2960" w:type="dxa"/>
          </w:tcPr>
          <w:p w:rsidR="005B3030" w:rsidRDefault="00522E8F">
            <w:pPr>
              <w:pStyle w:val="Compact"/>
              <w:spacing w:line="240" w:lineRule="auto"/>
              <w:ind w:firstLine="0"/>
            </w:pPr>
            <w:r>
              <w:rPr>
                <w:sz w:val="24"/>
                <w:szCs w:val="24"/>
              </w:rPr>
              <w:t>Admin API, Migration Executor</w:t>
            </w:r>
          </w:p>
        </w:tc>
      </w:tr>
      <w:tr w:rsidR="005B3030" w:rsidTr="005B3030">
        <w:trPr>
          <w:cantSplit/>
        </w:trPr>
        <w:tc>
          <w:tcPr>
            <w:tcW w:w="1698" w:type="dxa"/>
          </w:tcPr>
          <w:p w:rsidR="005B3030" w:rsidRDefault="00522E8F">
            <w:pPr>
              <w:pStyle w:val="Compact"/>
              <w:spacing w:line="240" w:lineRule="auto"/>
              <w:ind w:firstLine="0"/>
              <w:jc w:val="left"/>
            </w:pPr>
            <w:r>
              <w:rPr>
                <w:sz w:val="24"/>
                <w:szCs w:val="24"/>
              </w:rPr>
              <w:t>F-08–F-10</w:t>
            </w:r>
          </w:p>
        </w:tc>
        <w:tc>
          <w:tcPr>
            <w:tcW w:w="4980" w:type="dxa"/>
          </w:tcPr>
          <w:p w:rsidR="005B3030" w:rsidRDefault="00522E8F">
            <w:pPr>
              <w:pStyle w:val="Compact"/>
              <w:spacing w:line="240" w:lineRule="auto"/>
              <w:ind w:firstLine="0"/>
            </w:pPr>
            <w:r>
              <w:rPr>
                <w:sz w:val="24"/>
                <w:szCs w:val="24"/>
              </w:rPr>
              <w:t>Повторная проверка, MD5, CAS, идемпотентность</w:t>
            </w:r>
          </w:p>
        </w:tc>
        <w:tc>
          <w:tcPr>
            <w:tcW w:w="2960" w:type="dxa"/>
          </w:tcPr>
          <w:p w:rsidR="005B3030" w:rsidRDefault="00522E8F">
            <w:pPr>
              <w:pStyle w:val="Compact"/>
              <w:spacing w:line="240" w:lineRule="auto"/>
              <w:ind w:firstLine="0"/>
            </w:pPr>
            <w:r>
              <w:rPr>
                <w:sz w:val="24"/>
                <w:szCs w:val="24"/>
              </w:rPr>
              <w:t>Migration Executor, Metadata</w:t>
            </w:r>
          </w:p>
        </w:tc>
      </w:tr>
      <w:tr w:rsidR="005B3030" w:rsidTr="005B3030">
        <w:trPr>
          <w:cantSplit/>
        </w:trPr>
        <w:tc>
          <w:tcPr>
            <w:tcW w:w="1698" w:type="dxa"/>
          </w:tcPr>
          <w:p w:rsidR="005B3030" w:rsidRDefault="00522E8F">
            <w:pPr>
              <w:pStyle w:val="Compact"/>
              <w:spacing w:line="240" w:lineRule="auto"/>
              <w:ind w:firstLine="0"/>
              <w:jc w:val="left"/>
            </w:pPr>
            <w:r>
              <w:rPr>
                <w:sz w:val="24"/>
                <w:szCs w:val="24"/>
              </w:rPr>
              <w:t>F-11</w:t>
            </w:r>
          </w:p>
        </w:tc>
        <w:tc>
          <w:tcPr>
            <w:tcW w:w="4980" w:type="dxa"/>
          </w:tcPr>
          <w:p w:rsidR="005B3030" w:rsidRDefault="00522E8F">
            <w:pPr>
              <w:pStyle w:val="Compact"/>
              <w:spacing w:line="240" w:lineRule="auto"/>
              <w:ind w:firstLine="0"/>
            </w:pPr>
            <w:r>
              <w:rPr>
                <w:sz w:val="24"/>
                <w:szCs w:val="24"/>
              </w:rPr>
              <w:t>Журнал рекомендаций, команд и миграций</w:t>
            </w:r>
          </w:p>
        </w:tc>
        <w:tc>
          <w:tcPr>
            <w:tcW w:w="2960" w:type="dxa"/>
          </w:tcPr>
          <w:p w:rsidR="005B3030" w:rsidRDefault="00522E8F">
            <w:pPr>
              <w:pStyle w:val="Compact"/>
              <w:spacing w:line="240" w:lineRule="auto"/>
              <w:ind w:firstLine="0"/>
            </w:pPr>
            <w:r>
              <w:rPr>
                <w:sz w:val="24"/>
                <w:szCs w:val="24"/>
              </w:rPr>
              <w:t>База СППР</w:t>
            </w:r>
          </w:p>
        </w:tc>
      </w:tr>
      <w:tr w:rsidR="005B3030" w:rsidTr="005B3030">
        <w:trPr>
          <w:cantSplit/>
        </w:trPr>
        <w:tc>
          <w:tcPr>
            <w:tcW w:w="1698" w:type="dxa"/>
          </w:tcPr>
          <w:p w:rsidR="005B3030" w:rsidRDefault="00522E8F">
            <w:pPr>
              <w:pStyle w:val="Compact"/>
              <w:spacing w:line="240" w:lineRule="auto"/>
              <w:ind w:firstLine="0"/>
              <w:jc w:val="left"/>
            </w:pPr>
            <w:r>
              <w:rPr>
                <w:sz w:val="24"/>
                <w:szCs w:val="24"/>
              </w:rPr>
              <w:t>F-12</w:t>
            </w:r>
          </w:p>
        </w:tc>
        <w:tc>
          <w:tcPr>
            <w:tcW w:w="4980" w:type="dxa"/>
          </w:tcPr>
          <w:p w:rsidR="005B3030" w:rsidRDefault="00522E8F">
            <w:pPr>
              <w:pStyle w:val="Compact"/>
              <w:spacing w:line="240" w:lineRule="auto"/>
              <w:ind w:firstLine="0"/>
            </w:pPr>
            <w:r>
              <w:rPr>
                <w:sz w:val="24"/>
                <w:szCs w:val="24"/>
              </w:rPr>
              <w:t>Базовые политики с тем же планировщиком</w:t>
            </w:r>
          </w:p>
        </w:tc>
        <w:tc>
          <w:tcPr>
            <w:tcW w:w="2960" w:type="dxa"/>
          </w:tcPr>
          <w:p w:rsidR="005B3030" w:rsidRDefault="00522E8F">
            <w:pPr>
              <w:pStyle w:val="Compact"/>
              <w:spacing w:line="240" w:lineRule="auto"/>
              <w:ind w:firstLine="0"/>
            </w:pPr>
            <w:r>
              <w:rPr>
                <w:sz w:val="24"/>
                <w:szCs w:val="24"/>
              </w:rPr>
              <w:t>Predictor, Planner</w:t>
            </w:r>
          </w:p>
        </w:tc>
      </w:tr>
    </w:tbl>
    <w:bookmarkEnd w:id="106"/>
    <w:p w:rsidR="005B3030" w:rsidRDefault="00522E8F">
      <w:pPr>
        <w:pStyle w:val="BodyText"/>
        <w:spacing w:before="120"/>
      </w:pPr>
      <w:r>
        <w:t>Все функциональные требования закреплены за компонентами, а требования к надёжности и ресурсам обеспечиваются протоколом переноса и квотой контейнера СППР.</w:t>
      </w:r>
    </w:p>
    <w:p w:rsidR="005B3030" w:rsidRDefault="00522E8F">
      <w:pPr>
        <w:pStyle w:val="Heading2"/>
      </w:pPr>
      <w:bookmarkStart w:id="107" w:name="GOSTHeading209"/>
      <w:bookmarkStart w:id="108" w:name="обоснование-инструментов-реализации"/>
      <w:bookmarkEnd w:id="92"/>
      <w:bookmarkEnd w:id="105"/>
      <w:r>
        <w:t>2.4 Обоснование инструментов реализации</w:t>
      </w:r>
      <w:bookmarkEnd w:id="107"/>
    </w:p>
    <w:p w:rsidR="005B3030" w:rsidRDefault="00522E8F">
      <w:pPr>
        <w:pStyle w:val="FirstParagraph"/>
      </w:pPr>
      <w:r>
        <w:t>Инструменты выбраны под модель, архитектуру и совместимость с OpenS3, сервисы которого написаны на Go и общаются по gRPC [7]. Выбор приведён в Таблице 2.7.</w:t>
      </w:r>
    </w:p>
    <w:p w:rsidR="005B3030" w:rsidRDefault="00522E8F">
      <w:pPr>
        <w:pStyle w:val="TableCaption"/>
      </w:pPr>
      <w:bookmarkStart w:id="109" w:name="gost-tbl:tools"/>
      <w:r>
        <w:t>Таблица 2.7 — Выбор инструментов реализации</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Caption w:val="Таблица 2.7 — Выбор инструментов реализации"/>
      </w:tblPr>
      <w:tblGrid>
        <w:gridCol w:w="2382"/>
        <w:gridCol w:w="2450"/>
        <w:gridCol w:w="4806"/>
      </w:tblGrid>
      <w:tr w:rsidR="005B3030" w:rsidTr="005B3030">
        <w:trPr>
          <w:cnfStyle w:val="100000000000" w:firstRow="1" w:lastRow="0" w:firstColumn="0" w:lastColumn="0" w:oddVBand="0" w:evenVBand="0" w:oddHBand="0" w:evenHBand="0" w:firstRowFirstColumn="0" w:firstRowLastColumn="0" w:lastRowFirstColumn="0" w:lastRowLastColumn="0"/>
          <w:cantSplit/>
          <w:tblHeader/>
        </w:trPr>
        <w:tc>
          <w:tcPr>
            <w:tcW w:w="2382" w:type="dxa"/>
          </w:tcPr>
          <w:p w:rsidR="005B3030" w:rsidRDefault="00522E8F">
            <w:pPr>
              <w:pStyle w:val="Compact"/>
              <w:spacing w:line="240" w:lineRule="auto"/>
              <w:ind w:firstLine="0"/>
              <w:jc w:val="center"/>
            </w:pPr>
            <w:r>
              <w:rPr>
                <w:b w:val="0"/>
                <w:sz w:val="24"/>
                <w:szCs w:val="24"/>
              </w:rPr>
              <w:t>Задача</w:t>
            </w:r>
          </w:p>
        </w:tc>
        <w:tc>
          <w:tcPr>
            <w:tcW w:w="2450" w:type="dxa"/>
          </w:tcPr>
          <w:p w:rsidR="005B3030" w:rsidRDefault="00522E8F">
            <w:pPr>
              <w:pStyle w:val="Compact"/>
              <w:spacing w:line="240" w:lineRule="auto"/>
              <w:ind w:firstLine="0"/>
              <w:jc w:val="center"/>
            </w:pPr>
            <w:r>
              <w:rPr>
                <w:b w:val="0"/>
                <w:sz w:val="24"/>
                <w:szCs w:val="24"/>
              </w:rPr>
              <w:t>Инструмент</w:t>
            </w:r>
          </w:p>
        </w:tc>
        <w:tc>
          <w:tcPr>
            <w:tcW w:w="4806" w:type="dxa"/>
          </w:tcPr>
          <w:p w:rsidR="005B3030" w:rsidRDefault="00522E8F">
            <w:pPr>
              <w:pStyle w:val="Compact"/>
              <w:spacing w:line="240" w:lineRule="auto"/>
              <w:ind w:firstLine="0"/>
              <w:jc w:val="center"/>
            </w:pPr>
            <w:r>
              <w:rPr>
                <w:b w:val="0"/>
                <w:sz w:val="24"/>
                <w:szCs w:val="24"/>
              </w:rPr>
              <w:t>Обоснование</w:t>
            </w:r>
          </w:p>
        </w:tc>
      </w:tr>
      <w:tr w:rsidR="005B3030" w:rsidTr="005B3030">
        <w:trPr>
          <w:cantSplit/>
        </w:trPr>
        <w:tc>
          <w:tcPr>
            <w:tcW w:w="2382" w:type="dxa"/>
          </w:tcPr>
          <w:p w:rsidR="005B3030" w:rsidRDefault="00522E8F">
            <w:pPr>
              <w:pStyle w:val="Compact"/>
              <w:spacing w:line="240" w:lineRule="auto"/>
              <w:ind w:firstLine="0"/>
              <w:jc w:val="left"/>
            </w:pPr>
            <w:r>
              <w:rPr>
                <w:sz w:val="24"/>
                <w:szCs w:val="24"/>
              </w:rPr>
              <w:t>Сервис СППР, исполнитель</w:t>
            </w:r>
          </w:p>
        </w:tc>
        <w:tc>
          <w:tcPr>
            <w:tcW w:w="2450" w:type="dxa"/>
          </w:tcPr>
          <w:p w:rsidR="005B3030" w:rsidRDefault="00522E8F">
            <w:pPr>
              <w:pStyle w:val="Compact"/>
              <w:spacing w:line="240" w:lineRule="auto"/>
              <w:ind w:firstLine="0"/>
            </w:pPr>
            <w:r>
              <w:rPr>
                <w:sz w:val="24"/>
                <w:szCs w:val="24"/>
              </w:rPr>
              <w:t>Go</w:t>
            </w:r>
          </w:p>
        </w:tc>
        <w:tc>
          <w:tcPr>
            <w:tcW w:w="4806" w:type="dxa"/>
          </w:tcPr>
          <w:p w:rsidR="005B3030" w:rsidRDefault="00522E8F">
            <w:pPr>
              <w:pStyle w:val="Compact"/>
              <w:spacing w:line="240" w:lineRule="auto"/>
              <w:ind w:firstLine="0"/>
            </w:pPr>
            <w:r>
              <w:rPr>
                <w:sz w:val="24"/>
                <w:szCs w:val="24"/>
              </w:rPr>
              <w:t>Язык OpenS3, общие клиенты gRPC</w:t>
            </w:r>
          </w:p>
        </w:tc>
      </w:tr>
      <w:tr w:rsidR="005B3030" w:rsidTr="005B3030">
        <w:trPr>
          <w:cantSplit/>
        </w:trPr>
        <w:tc>
          <w:tcPr>
            <w:tcW w:w="2382" w:type="dxa"/>
          </w:tcPr>
          <w:p w:rsidR="005B3030" w:rsidRDefault="00522E8F">
            <w:pPr>
              <w:pStyle w:val="Compact"/>
              <w:spacing w:line="240" w:lineRule="auto"/>
              <w:ind w:firstLine="0"/>
              <w:jc w:val="left"/>
            </w:pPr>
            <w:r>
              <w:rPr>
                <w:sz w:val="24"/>
                <w:szCs w:val="24"/>
              </w:rPr>
              <w:t>Обучение</w:t>
            </w:r>
          </w:p>
        </w:tc>
        <w:tc>
          <w:tcPr>
            <w:tcW w:w="2450" w:type="dxa"/>
          </w:tcPr>
          <w:p w:rsidR="005B3030" w:rsidRDefault="00522E8F">
            <w:pPr>
              <w:pStyle w:val="Compact"/>
              <w:spacing w:line="240" w:lineRule="auto"/>
              <w:ind w:firstLine="0"/>
            </w:pPr>
            <w:r>
              <w:rPr>
                <w:sz w:val="24"/>
                <w:szCs w:val="24"/>
              </w:rPr>
              <w:t>Python, LightGBM</w:t>
            </w:r>
          </w:p>
        </w:tc>
        <w:tc>
          <w:tcPr>
            <w:tcW w:w="4806" w:type="dxa"/>
          </w:tcPr>
          <w:p w:rsidR="005B3030" w:rsidRDefault="00522E8F">
            <w:pPr>
              <w:pStyle w:val="Compact"/>
              <w:spacing w:line="240" w:lineRule="auto"/>
              <w:ind w:firstLine="0"/>
            </w:pPr>
            <w:r>
              <w:rPr>
                <w:sz w:val="24"/>
                <w:szCs w:val="24"/>
              </w:rPr>
              <w:t>Логистическая и пуассоновская потери, обучение на процессоре [33], [45]</w:t>
            </w:r>
          </w:p>
        </w:tc>
      </w:tr>
      <w:tr w:rsidR="005B3030" w:rsidTr="005B3030">
        <w:trPr>
          <w:cantSplit/>
        </w:trPr>
        <w:tc>
          <w:tcPr>
            <w:tcW w:w="2382" w:type="dxa"/>
          </w:tcPr>
          <w:p w:rsidR="005B3030" w:rsidRDefault="00522E8F">
            <w:pPr>
              <w:pStyle w:val="Compact"/>
              <w:spacing w:line="240" w:lineRule="auto"/>
              <w:ind w:firstLine="0"/>
              <w:jc w:val="left"/>
            </w:pPr>
            <w:r>
              <w:rPr>
                <w:sz w:val="24"/>
                <w:szCs w:val="24"/>
              </w:rPr>
              <w:t>Применение модели</w:t>
            </w:r>
          </w:p>
        </w:tc>
        <w:tc>
          <w:tcPr>
            <w:tcW w:w="2450" w:type="dxa"/>
          </w:tcPr>
          <w:p w:rsidR="005B3030" w:rsidRDefault="00522E8F">
            <w:pPr>
              <w:pStyle w:val="Compact"/>
              <w:spacing w:line="240" w:lineRule="auto"/>
              <w:ind w:firstLine="0"/>
            </w:pPr>
            <w:r>
              <w:rPr>
                <w:sz w:val="24"/>
                <w:szCs w:val="24"/>
              </w:rPr>
              <w:t>leaves</w:t>
            </w:r>
          </w:p>
        </w:tc>
        <w:tc>
          <w:tcPr>
            <w:tcW w:w="4806" w:type="dxa"/>
          </w:tcPr>
          <w:p w:rsidR="005B3030" w:rsidRDefault="00522E8F">
            <w:pPr>
              <w:pStyle w:val="Compact"/>
              <w:spacing w:line="240" w:lineRule="auto"/>
              <w:ind w:firstLine="0"/>
            </w:pPr>
            <w:r>
              <w:rPr>
                <w:sz w:val="24"/>
                <w:szCs w:val="24"/>
              </w:rPr>
              <w:t>Чтение модели LightGBM на Go без нативных библиотек [46]</w:t>
            </w:r>
          </w:p>
        </w:tc>
      </w:tr>
      <w:tr w:rsidR="005B3030" w:rsidTr="005B3030">
        <w:trPr>
          <w:cantSplit/>
        </w:trPr>
        <w:tc>
          <w:tcPr>
            <w:tcW w:w="2382" w:type="dxa"/>
          </w:tcPr>
          <w:p w:rsidR="005B3030" w:rsidRDefault="00522E8F">
            <w:pPr>
              <w:pStyle w:val="Compact"/>
              <w:spacing w:line="240" w:lineRule="auto"/>
              <w:ind w:firstLine="0"/>
              <w:jc w:val="left"/>
            </w:pPr>
            <w:r>
              <w:rPr>
                <w:sz w:val="24"/>
                <w:szCs w:val="24"/>
              </w:rPr>
              <w:t>Хранение СППР</w:t>
            </w:r>
          </w:p>
        </w:tc>
        <w:tc>
          <w:tcPr>
            <w:tcW w:w="2450" w:type="dxa"/>
          </w:tcPr>
          <w:p w:rsidR="005B3030" w:rsidRDefault="00522E8F">
            <w:pPr>
              <w:pStyle w:val="Compact"/>
              <w:spacing w:line="240" w:lineRule="auto"/>
              <w:ind w:firstLine="0"/>
            </w:pPr>
            <w:r>
              <w:rPr>
                <w:sz w:val="24"/>
                <w:szCs w:val="24"/>
              </w:rPr>
              <w:t>PostgreSQL</w:t>
            </w:r>
          </w:p>
        </w:tc>
        <w:tc>
          <w:tcPr>
            <w:tcW w:w="4806" w:type="dxa"/>
          </w:tcPr>
          <w:p w:rsidR="005B3030" w:rsidRDefault="00522E8F">
            <w:pPr>
              <w:pStyle w:val="Compact"/>
              <w:spacing w:line="240" w:lineRule="auto"/>
              <w:ind w:firstLine="0"/>
            </w:pPr>
            <w:r>
              <w:rPr>
                <w:sz w:val="24"/>
                <w:szCs w:val="24"/>
              </w:rPr>
              <w:t>Используется в OpenS3, транзакции для команд и миграций [47]</w:t>
            </w:r>
          </w:p>
        </w:tc>
      </w:tr>
      <w:tr w:rsidR="005B3030" w:rsidTr="005B3030">
        <w:trPr>
          <w:cantSplit/>
        </w:trPr>
        <w:tc>
          <w:tcPr>
            <w:tcW w:w="2382" w:type="dxa"/>
          </w:tcPr>
          <w:p w:rsidR="005B3030" w:rsidRDefault="00522E8F">
            <w:pPr>
              <w:pStyle w:val="Compact"/>
              <w:spacing w:line="240" w:lineRule="auto"/>
              <w:ind w:firstLine="0"/>
              <w:jc w:val="left"/>
            </w:pPr>
            <w:r>
              <w:rPr>
                <w:sz w:val="24"/>
                <w:szCs w:val="24"/>
              </w:rPr>
              <w:lastRenderedPageBreak/>
              <w:t>Поток событий</w:t>
            </w:r>
          </w:p>
        </w:tc>
        <w:tc>
          <w:tcPr>
            <w:tcW w:w="2450" w:type="dxa"/>
          </w:tcPr>
          <w:p w:rsidR="005B3030" w:rsidRDefault="00522E8F">
            <w:pPr>
              <w:pStyle w:val="Compact"/>
              <w:spacing w:line="240" w:lineRule="auto"/>
              <w:ind w:firstLine="0"/>
            </w:pPr>
            <w:r>
              <w:rPr>
                <w:sz w:val="24"/>
                <w:szCs w:val="24"/>
              </w:rPr>
              <w:t>Kafka</w:t>
            </w:r>
          </w:p>
        </w:tc>
        <w:tc>
          <w:tcPr>
            <w:tcW w:w="4806" w:type="dxa"/>
          </w:tcPr>
          <w:p w:rsidR="005B3030" w:rsidRDefault="00522E8F">
            <w:pPr>
              <w:pStyle w:val="Compact"/>
              <w:spacing w:line="240" w:lineRule="auto"/>
              <w:ind w:firstLine="0"/>
            </w:pPr>
            <w:r>
              <w:rPr>
                <w:sz w:val="24"/>
                <w:szCs w:val="24"/>
              </w:rPr>
              <w:t>Развёрнут в OpenS3, отделяет публикацию от обработки [35]</w:t>
            </w:r>
          </w:p>
        </w:tc>
      </w:tr>
      <w:tr w:rsidR="005B3030" w:rsidTr="005B3030">
        <w:trPr>
          <w:cantSplit/>
        </w:trPr>
        <w:tc>
          <w:tcPr>
            <w:tcW w:w="2382" w:type="dxa"/>
          </w:tcPr>
          <w:p w:rsidR="005B3030" w:rsidRDefault="00522E8F">
            <w:pPr>
              <w:pStyle w:val="Compact"/>
              <w:spacing w:line="240" w:lineRule="auto"/>
              <w:ind w:firstLine="0"/>
              <w:jc w:val="left"/>
            </w:pPr>
            <w:r>
              <w:rPr>
                <w:sz w:val="24"/>
                <w:szCs w:val="24"/>
              </w:rPr>
              <w:t>Веб-интерфейс</w:t>
            </w:r>
          </w:p>
        </w:tc>
        <w:tc>
          <w:tcPr>
            <w:tcW w:w="2450" w:type="dxa"/>
          </w:tcPr>
          <w:p w:rsidR="005B3030" w:rsidRDefault="00522E8F">
            <w:pPr>
              <w:pStyle w:val="Compact"/>
              <w:spacing w:line="240" w:lineRule="auto"/>
              <w:ind w:firstLine="0"/>
            </w:pPr>
            <w:r>
              <w:rPr>
                <w:sz w:val="24"/>
                <w:szCs w:val="24"/>
              </w:rPr>
              <w:t>Шаблоны HTML на сервере</w:t>
            </w:r>
          </w:p>
        </w:tc>
        <w:tc>
          <w:tcPr>
            <w:tcW w:w="4806" w:type="dxa"/>
          </w:tcPr>
          <w:p w:rsidR="005B3030" w:rsidRDefault="00522E8F">
            <w:pPr>
              <w:pStyle w:val="Compact"/>
              <w:spacing w:line="240" w:lineRule="auto"/>
              <w:ind w:firstLine="0"/>
            </w:pPr>
            <w:r>
              <w:rPr>
                <w:sz w:val="24"/>
                <w:szCs w:val="24"/>
              </w:rPr>
              <w:t>Без отдельной сборки клиента</w:t>
            </w:r>
          </w:p>
        </w:tc>
      </w:tr>
    </w:tbl>
    <w:bookmarkEnd w:id="109"/>
    <w:p w:rsidR="005B3030" w:rsidRDefault="00522E8F">
      <w:pPr>
        <w:pStyle w:val="BodyText"/>
        <w:spacing w:before="120"/>
      </w:pPr>
      <w:r>
        <w:t>Модель обучается на Python с библиотекой LightGBM, которая строит деревья по гистограммам, что уменьшает время и память обучения [45], а применяется в сервисе СППР на Go. Отдельный сервис на Python добавил бы сетевой вызов, а формат обмена моделями (англ. Open Neural Network Exchange, далее ONNX) требует нативной библиотеки ONNX Runtime [48], поэтому для применения выбрана библиотека leaves на чистом Go. Её основная ветка не менялась с 2023 г. [46], поэтому версия LightGBM фиксируется, а перед вводом модели проверяется совпадение прогнозов LightGBM и leaves (раздел 2.1.4 пояснительной записки).</w:t>
      </w:r>
    </w:p>
    <w:p w:rsidR="005B3030" w:rsidRDefault="00522E8F">
      <w:pPr>
        <w:pStyle w:val="Heading2"/>
      </w:pPr>
      <w:bookmarkStart w:id="110" w:name="GOSTHeading210"/>
      <w:bookmarkStart w:id="111" w:name="выводы-по-аналитическому-разделу"/>
      <w:bookmarkEnd w:id="108"/>
      <w:r>
        <w:t>2.5 Выводы по аналитическому разделу</w:t>
      </w:r>
      <w:bookmarkEnd w:id="110"/>
    </w:p>
    <w:p w:rsidR="005B3030" w:rsidRDefault="00522E8F">
      <w:pPr>
        <w:pStyle w:val="FirstParagraph"/>
      </w:pPr>
      <w:r>
        <w:t xml:space="preserve">Задача размещения сведена к максимизации ожидаемого уменьшения суммарной задержки чтения при ограничениях ёмкости, бюджета копирования и закреплений и записана как вариант задачи о ранце. Двухэтапная модель GBDT оценивает вероятность спроса и число чтений, признаки и метки разделены по времени, что предотвращает утечку будущего, а базовые политики используют тот же планировщик. Жадный алгоритм работает за </w:t>
      </w: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|log|</m:t>
        </m:r>
        <m:r>
          <w:rPr>
            <w:rFonts w:ascii="Cambria Math" w:hAnsi="Cambria Math"/>
          </w:rPr>
          <m:t>I</m:t>
        </m:r>
        <m:r>
          <m:rPr>
            <m:sty m:val="p"/>
          </m:rPr>
          <w:rPr>
            <w:rFonts w:ascii="Cambria Math" w:hAnsi="Cambria Math"/>
          </w:rPr>
          <m:t>|)</m:t>
        </m:r>
      </m:oMath>
      <w:r>
        <w:t xml:space="preserve"> и точен для объектов одинакового размера.</w:t>
      </w:r>
    </w:p>
    <w:p w:rsidR="005B3030" w:rsidRDefault="00522E8F">
      <w:pPr>
        <w:pStyle w:val="BodyText"/>
      </w:pPr>
      <w:r>
        <w:t xml:space="preserve">Спроектирован отдельный сервис СППР рядом с OpenS3 и исполнитель переносов, работающий отдельным процессом. События клиентских чтений поступают в сервис через Kafka и не затрагивают путь чтения. Metadata остаётся единственным источником истины о расположении, а переключение выполняется через CAS после проверки копии, поэтому протокол переноса рассчитан на сохранение данных при отказах и перезаписи. Администратор </w:t>
      </w:r>
      <w:r>
        <w:lastRenderedPageBreak/>
        <w:t>остаётся ЛПР: система готовит и объясняет план, а он решает, применять ли его.</w:t>
      </w:r>
    </w:p>
    <w:p w:rsidR="005B3030" w:rsidRDefault="00522E8F">
      <w:pPr>
        <w:pStyle w:val="BodyText"/>
      </w:pPr>
      <w:r>
        <w:t xml:space="preserve">Анализ выявил ограничения проекта. Сервис СППР и исполнитель работают в единственном экземпляре, а у баз Metadata и СППР нет общей транзакции, поэтому согласованность обеспечивается повторной проверкой и CAS. Скорость применения плана ограничена бюджетом: при одинаковом размере объектов смена набора из </w:t>
      </w:r>
      <m:oMath>
        <m:r>
          <w:rPr>
            <w:rFonts w:ascii="Cambria Math" w:hAnsi="Cambria Math"/>
          </w:rPr>
          <m:t>K</m:t>
        </m:r>
      </m:oMath>
      <w:r>
        <w:t xml:space="preserve"> объектов требует не менее </w:t>
      </w:r>
      <m:oMath>
        <m:r>
          <w:rPr>
            <w:rFonts w:ascii="Cambria Math" w:hAnsi="Cambria Math"/>
          </w:rPr>
          <m:t>2Ks</m:t>
        </m:r>
        <m:r>
          <m:rPr>
            <m:sty m:val="p"/>
          </m:rPr>
          <w:rPr>
            <w:rFonts w:ascii="Cambria Math" w:hAnsi="Cambria Math"/>
          </w:rPr>
          <m:t>/</m:t>
        </m:r>
        <m:r>
          <w:rPr>
            <w:rFonts w:ascii="Cambria Math" w:hAnsi="Cambria Math"/>
          </w:rPr>
          <m:t>B</m:t>
        </m:r>
      </m:oMath>
      <w:r>
        <w:t xml:space="preserve"> циклов. Новые версии записываются в COLD и до ближайшего плана читаются оттуда. Модель не предсказывает всплеск без предвестников и грубо оценивает новые объекты, при пропусках событий прогнозные действия приостанавливаются, линейная модель времени чтения не учитывает очереди, а для объектов разного размера жадный алгоритм остаётся эвристикой. Основная ветка leaves не обновляется, поэтому версия LightGBM фиксируется.</w:t>
      </w:r>
    </w:p>
    <w:p w:rsidR="005B3030" w:rsidRDefault="00522E8F">
      <w:pPr>
        <w:pStyle w:val="BodyText"/>
      </w:pPr>
      <w:r>
        <w:t xml:space="preserve">На следующем этапе предстоит реализовать компоненты, подобрать экспериментом </w:t>
      </w:r>
      <m:oMath>
        <m:r>
          <w:rPr>
            <w:rFonts w:ascii="Cambria Math" w:hAnsi="Cambria Math"/>
          </w:rPr>
          <m:t>H</m:t>
        </m:r>
      </m:oMath>
      <w:r>
        <w:t xml:space="preserve">, окна признаков, </w:t>
      </w:r>
      <m:oMath>
        <m:r>
          <w:rPr>
            <w:rFonts w:ascii="Cambria Math" w:hAnsi="Cambria Math"/>
          </w:rPr>
          <m:t>P</m:t>
        </m:r>
      </m:oMath>
      <w:r>
        <w:t xml:space="preserve"> и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t xml:space="preserve"> и сравнить прогнозную политику с базовыми.</w:t>
      </w:r>
    </w:p>
    <w:p w:rsidR="005B3030" w:rsidRDefault="00522E8F">
      <w:pPr>
        <w:pStyle w:val="StructuralHeading"/>
      </w:pPr>
      <w:bookmarkStart w:id="112" w:name="GOSTHeading211"/>
      <w:bookmarkStart w:id="113" w:name="список-использованных-источников"/>
      <w:bookmarkEnd w:id="57"/>
      <w:bookmarkEnd w:id="111"/>
      <w:r>
        <w:lastRenderedPageBreak/>
        <w:t>СПИСОК ИСПОЛЬЗОВАННЫХ ИСТОЧНИКОВ</w:t>
      </w:r>
      <w:bookmarkEnd w:id="112"/>
    </w:p>
    <w:p w:rsidR="005B3030" w:rsidRDefault="00522E8F">
      <w:pPr>
        <w:pStyle w:val="Compact"/>
        <w:numPr>
          <w:ilvl w:val="0"/>
          <w:numId w:val="12"/>
        </w:numPr>
        <w:ind w:left="0" w:firstLine="709"/>
      </w:pPr>
      <w:r w:rsidRPr="00875D41">
        <w:rPr>
          <w:lang w:val="en-US"/>
        </w:rPr>
        <w:t xml:space="preserve">Savva G., Kakoulli E., Herodotou H. Machine Learning-Based Caching and Tiering in Modern Data Storage Systems: A Survey // ACM Computing Surveys. </w:t>
      </w:r>
      <w:r>
        <w:t xml:space="preserve">2026. Vol. 58, no. 11, article 295. 36 p. DOI: </w:t>
      </w:r>
      <w:hyperlink r:id="rId14">
        <w:r>
          <w:rPr>
            <w:rStyle w:val="Hyperlink"/>
          </w:rPr>
          <w:t>10.1145/3803857</w:t>
        </w:r>
      </w:hyperlink>
      <w:r>
        <w:t>.</w:t>
      </w:r>
    </w:p>
    <w:p w:rsidR="005B3030" w:rsidRPr="00875D41" w:rsidRDefault="00522E8F">
      <w:pPr>
        <w:pStyle w:val="Compact"/>
        <w:numPr>
          <w:ilvl w:val="0"/>
          <w:numId w:val="12"/>
        </w:numPr>
        <w:ind w:left="0" w:firstLine="709"/>
        <w:rPr>
          <w:lang w:val="en-US"/>
        </w:rPr>
      </w:pPr>
      <w:r w:rsidRPr="00875D41">
        <w:rPr>
          <w:lang w:val="en-US"/>
        </w:rPr>
        <w:t>Amazon Web Services. Amazon S3 User Guide [</w:t>
      </w:r>
      <w:r>
        <w:t>Электронный</w:t>
      </w:r>
      <w:r w:rsidRPr="00875D41">
        <w:rPr>
          <w:lang w:val="en-US"/>
        </w:rPr>
        <w:t xml:space="preserve"> </w:t>
      </w:r>
      <w:r>
        <w:t>ресурс</w:t>
      </w:r>
      <w:r w:rsidRPr="00875D41">
        <w:rPr>
          <w:lang w:val="en-US"/>
        </w:rPr>
        <w:t xml:space="preserve">]. URL: </w:t>
      </w:r>
      <w:hyperlink r:id="rId15">
        <w:r w:rsidRPr="00875D41">
          <w:rPr>
            <w:rStyle w:val="Hyperlink"/>
            <w:lang w:val="en-US"/>
          </w:rPr>
          <w:t>https://​docs.​aws.​amazon.​com/​AmazonS3/​latest/​userguide/​storage-​class-​intro.​html</w:t>
        </w:r>
      </w:hyperlink>
      <w:r w:rsidRPr="00875D41">
        <w:rPr>
          <w:lang w:val="en-US"/>
        </w:rPr>
        <w:t xml:space="preserve"> (Understanding and managing Amazon S3 storage classes), </w:t>
      </w:r>
      <w:r>
        <w:t>а</w:t>
      </w:r>
      <w:r w:rsidRPr="00875D41">
        <w:rPr>
          <w:lang w:val="en-US"/>
        </w:rPr>
        <w:t xml:space="preserve"> </w:t>
      </w:r>
      <w:r>
        <w:t>также</w:t>
      </w:r>
      <w:r w:rsidRPr="00875D41">
        <w:rPr>
          <w:lang w:val="en-US"/>
        </w:rPr>
        <w:t xml:space="preserve"> </w:t>
      </w:r>
      <w:hyperlink r:id="rId16">
        <w:r w:rsidRPr="00875D41">
          <w:rPr>
            <w:rStyle w:val="Hyperlink"/>
            <w:lang w:val="en-US"/>
          </w:rPr>
          <w:t>https://​docs.​aws.​amazon.​com/​AmazonS3/​latest/​userguide/​object-​lifecycle-​mgmt.​html</w:t>
        </w:r>
      </w:hyperlink>
      <w:r w:rsidRPr="00875D41">
        <w:rPr>
          <w:lang w:val="en-US"/>
        </w:rPr>
        <w:t xml:space="preserve"> (Managing the lifecycle of objects), </w:t>
      </w:r>
      <w:r>
        <w:t>а</w:t>
      </w:r>
      <w:r w:rsidRPr="00875D41">
        <w:rPr>
          <w:lang w:val="en-US"/>
        </w:rPr>
        <w:t xml:space="preserve"> </w:t>
      </w:r>
      <w:r>
        <w:t>также</w:t>
      </w:r>
      <w:r w:rsidRPr="00875D41">
        <w:rPr>
          <w:lang w:val="en-US"/>
        </w:rPr>
        <w:t xml:space="preserve"> </w:t>
      </w:r>
      <w:hyperlink r:id="rId17">
        <w:r w:rsidRPr="00875D41">
          <w:rPr>
            <w:rStyle w:val="Hyperlink"/>
            <w:lang w:val="en-US"/>
          </w:rPr>
          <w:t>https://​docs.​aws.​amazon.​com/​AmazonS3/​latest/​userguide/​intelligent-​tiering-​overview.​html</w:t>
        </w:r>
      </w:hyperlink>
      <w:r w:rsidRPr="00875D41">
        <w:rPr>
          <w:lang w:val="en-US"/>
        </w:rPr>
        <w:t xml:space="preserve"> (How S3 Intelligent-Tiering works) (</w:t>
      </w:r>
      <w:r>
        <w:t>дата</w:t>
      </w:r>
      <w:r w:rsidRPr="00875D41">
        <w:rPr>
          <w:lang w:val="en-US"/>
        </w:rPr>
        <w:t xml:space="preserve"> </w:t>
      </w:r>
      <w:r>
        <w:t>обращения</w:t>
      </w:r>
      <w:r w:rsidRPr="00875D41">
        <w:rPr>
          <w:lang w:val="en-US"/>
        </w:rPr>
        <w:t>: 09.10.2026).</w:t>
      </w:r>
    </w:p>
    <w:p w:rsidR="005B3030" w:rsidRDefault="00522E8F">
      <w:pPr>
        <w:pStyle w:val="Compact"/>
        <w:numPr>
          <w:ilvl w:val="0"/>
          <w:numId w:val="12"/>
        </w:numPr>
        <w:ind w:left="0" w:firstLine="709"/>
      </w:pPr>
      <w:r w:rsidRPr="00875D41">
        <w:rPr>
          <w:lang w:val="en-US"/>
        </w:rPr>
        <w:t xml:space="preserve">Motta F. A. A., Villela S. M., Bernardino H. S., Gonçalves G. D., Vieira A. B. A multiclass cost–latency aware framework for multi-tiered cloud storage optimization via access pattern forecasting // Computer Communications. </w:t>
      </w:r>
      <w:r>
        <w:t xml:space="preserve">2026. Vol. 249. Article 108437. DOI: </w:t>
      </w:r>
      <w:hyperlink r:id="rId18">
        <w:r>
          <w:rPr>
            <w:rStyle w:val="Hyperlink"/>
          </w:rPr>
          <w:t>10.1016/j.comcom.2026.108437</w:t>
        </w:r>
      </w:hyperlink>
      <w:r>
        <w:t>.</w:t>
      </w:r>
    </w:p>
    <w:p w:rsidR="005B3030" w:rsidRDefault="00522E8F">
      <w:pPr>
        <w:pStyle w:val="Compact"/>
        <w:numPr>
          <w:ilvl w:val="0"/>
          <w:numId w:val="12"/>
        </w:numPr>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 </w:t>
      </w:r>
      <w:hyperlink r:id="rId19">
        <w:r>
          <w:rPr>
            <w:rStyle w:val="Hyperlink"/>
          </w:rPr>
          <w:t>10.​17586/​2226-​1494-​2023-​23-​6-​1171-​1177</w:t>
        </w:r>
      </w:hyperlink>
      <w:r>
        <w:t>.</w:t>
      </w:r>
    </w:p>
    <w:p w:rsidR="005B3030" w:rsidRDefault="00522E8F">
      <w:pPr>
        <w:pStyle w:val="Compact"/>
        <w:numPr>
          <w:ilvl w:val="0"/>
          <w:numId w:val="12"/>
        </w:numPr>
        <w:ind w:left="0" w:firstLine="709"/>
      </w:pPr>
      <w:r w:rsidRPr="00875D41">
        <w:rPr>
          <w:lang w:val="en-US"/>
        </w:rPr>
        <w:t>Amazon Web Services. Naming Amazon S3 objects [</w:t>
      </w:r>
      <w:r>
        <w:t>Электронный</w:t>
      </w:r>
      <w:r w:rsidRPr="00875D41">
        <w:rPr>
          <w:lang w:val="en-US"/>
        </w:rPr>
        <w:t xml:space="preserve"> </w:t>
      </w:r>
      <w:r>
        <w:t>ресурс</w:t>
      </w:r>
      <w:r w:rsidRPr="00875D41">
        <w:rPr>
          <w:lang w:val="en-US"/>
        </w:rPr>
        <w:t xml:space="preserve">]. </w:t>
      </w:r>
      <w:r>
        <w:t xml:space="preserve">URL: </w:t>
      </w:r>
      <w:hyperlink r:id="rId20">
        <w:r>
          <w:rPr>
            <w:rStyle w:val="Hyperlink"/>
          </w:rPr>
          <w:t>https://​docs.​aws.​amazon.​com/​AmazonS3/​latest/​userguide/​object-​keys.​html</w:t>
        </w:r>
      </w:hyperlink>
      <w:r>
        <w:t xml:space="preserve"> (дата обращения: 01.10.2026).</w:t>
      </w:r>
    </w:p>
    <w:p w:rsidR="005B3030" w:rsidRDefault="00522E8F">
      <w:pPr>
        <w:pStyle w:val="Compact"/>
        <w:numPr>
          <w:ilvl w:val="0"/>
          <w:numId w:val="12"/>
        </w:numPr>
        <w:ind w:left="0" w:firstLine="709"/>
      </w:pPr>
      <w:r w:rsidRPr="00875D41">
        <w:rPr>
          <w:lang w:val="en-US"/>
        </w:rPr>
        <w:t>Amazon Web Services. Retaining multiple versions of objects with S3 Versioning [</w:t>
      </w:r>
      <w:r>
        <w:t>Электронный</w:t>
      </w:r>
      <w:r w:rsidRPr="00875D41">
        <w:rPr>
          <w:lang w:val="en-US"/>
        </w:rPr>
        <w:t xml:space="preserve"> </w:t>
      </w:r>
      <w:r>
        <w:t>ресурс</w:t>
      </w:r>
      <w:r w:rsidRPr="00875D41">
        <w:rPr>
          <w:lang w:val="en-US"/>
        </w:rPr>
        <w:t xml:space="preserve">]. </w:t>
      </w:r>
      <w:r>
        <w:t xml:space="preserve">URL: </w:t>
      </w:r>
      <w:hyperlink r:id="rId21">
        <w:r>
          <w:rPr>
            <w:rStyle w:val="Hyperlink"/>
          </w:rPr>
          <w:t>https://​docs.​aws.​amazon.​com/​AmazonS3/​latest/​userguide/​Versioning.​html</w:t>
        </w:r>
      </w:hyperlink>
      <w:r>
        <w:t xml:space="preserve"> (дата обращения: 01.10.2026).</w:t>
      </w:r>
    </w:p>
    <w:p w:rsidR="005B3030" w:rsidRDefault="00522E8F">
      <w:pPr>
        <w:pStyle w:val="Compact"/>
        <w:numPr>
          <w:ilvl w:val="0"/>
          <w:numId w:val="12"/>
        </w:numPr>
        <w:ind w:left="0" w:firstLine="709"/>
      </w:pPr>
      <w:r>
        <w:t xml:space="preserve">OpenS3-ReBAC. Исходный код и документация проекта. Рассмотренная версия: ac858c748b5d3af96f0440864f4b299e7b617d76, 20.09.2026 [Электронный ресурс]. URL: </w:t>
      </w:r>
      <w:hyperlink r:id="rId22">
        <w:r>
          <w:rPr>
            <w:rStyle w:val="Hyperlink"/>
          </w:rPr>
          <w:t>https://​github.​com/​alesplll/​opens3-​rebac/​tree/​ac858c748b5d3af96f0440864f4b299e7b617d76</w:t>
        </w:r>
      </w:hyperlink>
      <w:r>
        <w:t xml:space="preserve"> (дата обращения: 01.10.2026).</w:t>
      </w:r>
    </w:p>
    <w:p w:rsidR="005B3030" w:rsidRDefault="00522E8F">
      <w:pPr>
        <w:pStyle w:val="Compact"/>
        <w:numPr>
          <w:ilvl w:val="0"/>
          <w:numId w:val="12"/>
        </w:numPr>
        <w:ind w:left="0" w:firstLine="709"/>
      </w:pPr>
      <w:r w:rsidRPr="00875D41">
        <w:rPr>
          <w:lang w:val="en-US"/>
        </w:rPr>
        <w:lastRenderedPageBreak/>
        <w:t>Amazon Web Services. Transitioning objects using Amazon S3 Lifecycle [</w:t>
      </w:r>
      <w:r>
        <w:t>Электронный</w:t>
      </w:r>
      <w:r w:rsidRPr="00875D41">
        <w:rPr>
          <w:lang w:val="en-US"/>
        </w:rPr>
        <w:t xml:space="preserve"> </w:t>
      </w:r>
      <w:r>
        <w:t>ресурс</w:t>
      </w:r>
      <w:r w:rsidRPr="00875D41">
        <w:rPr>
          <w:lang w:val="en-US"/>
        </w:rPr>
        <w:t xml:space="preserve">]. </w:t>
      </w:r>
      <w:r>
        <w:t xml:space="preserve">URL: </w:t>
      </w:r>
      <w:hyperlink r:id="rId23">
        <w:r>
          <w:rPr>
            <w:rStyle w:val="Hyperlink"/>
          </w:rPr>
          <w:t>https://​docs.​aws.​amazon.​com/​AmazonS3/​latest/​userguide/​lifecycle-​transition-​general-​considerations.​html</w:t>
        </w:r>
      </w:hyperlink>
      <w:r>
        <w:t xml:space="preserve"> (дата обращения: 01.10.2026).</w:t>
      </w:r>
    </w:p>
    <w:p w:rsidR="005B3030" w:rsidRDefault="00522E8F">
      <w:pPr>
        <w:pStyle w:val="Compact"/>
        <w:numPr>
          <w:ilvl w:val="0"/>
          <w:numId w:val="12"/>
        </w:numPr>
        <w:ind w:left="0" w:firstLine="709"/>
      </w:pPr>
      <w:r w:rsidRPr="00875D41">
        <w:rPr>
          <w:lang w:val="en-US"/>
        </w:rPr>
        <w:t xml:space="preserve">Ceph. Pool Placement and Storage Classes. </w:t>
      </w:r>
      <w:r>
        <w:t xml:space="preserve">Документация версии Squid [Электронный ресурс]. URL: </w:t>
      </w:r>
      <w:hyperlink r:id="rId24">
        <w:r>
          <w:rPr>
            <w:rStyle w:val="Hyperlink"/>
          </w:rPr>
          <w:t>https://​docs.​ceph.​com/​en/​squid/​radosgw/​placement/​</w:t>
        </w:r>
      </w:hyperlink>
      <w:r>
        <w:t xml:space="preserve"> (дата обращения: 01.10.2026).</w:t>
      </w:r>
    </w:p>
    <w:p w:rsidR="005B3030" w:rsidRDefault="00522E8F">
      <w:pPr>
        <w:pStyle w:val="Compact"/>
        <w:numPr>
          <w:ilvl w:val="0"/>
          <w:numId w:val="12"/>
        </w:numPr>
        <w:ind w:left="0" w:firstLine="709"/>
      </w:pPr>
      <w:r w:rsidRPr="00875D41">
        <w:rPr>
          <w:lang w:val="en-US"/>
        </w:rPr>
        <w:t xml:space="preserve">Ceph. Manually editing the CRUSH Map. </w:t>
      </w:r>
      <w:r>
        <w:t xml:space="preserve">Документация версии Squid [Электронный ресурс]. URL: </w:t>
      </w:r>
      <w:hyperlink r:id="rId25">
        <w:r>
          <w:rPr>
            <w:rStyle w:val="Hyperlink"/>
          </w:rPr>
          <w:t>https://​docs.​ceph.​com/​en/​squid/​rados/​operations/​crush-​map-​edits/​</w:t>
        </w:r>
      </w:hyperlink>
      <w:r>
        <w:t xml:space="preserve"> (дата обращения: 01.10.2026).</w:t>
      </w:r>
    </w:p>
    <w:p w:rsidR="005B3030" w:rsidRDefault="00522E8F">
      <w:pPr>
        <w:pStyle w:val="Compact"/>
        <w:numPr>
          <w:ilvl w:val="0"/>
          <w:numId w:val="12"/>
        </w:numPr>
        <w:ind w:left="0" w:firstLine="709"/>
      </w:pPr>
      <w:r w:rsidRPr="00875D41">
        <w:rPr>
          <w:lang w:val="en-US"/>
        </w:rPr>
        <w:t>MinIO. Object Lifecycle Management. AIStor Documentation [</w:t>
      </w:r>
      <w:r>
        <w:t>Электронный</w:t>
      </w:r>
      <w:r w:rsidRPr="00875D41">
        <w:rPr>
          <w:lang w:val="en-US"/>
        </w:rPr>
        <w:t xml:space="preserve"> </w:t>
      </w:r>
      <w:r>
        <w:t>ресурс</w:t>
      </w:r>
      <w:r w:rsidRPr="00875D41">
        <w:rPr>
          <w:lang w:val="en-US"/>
        </w:rPr>
        <w:t xml:space="preserve">]. </w:t>
      </w:r>
      <w:r>
        <w:t xml:space="preserve">URL: </w:t>
      </w:r>
      <w:hyperlink r:id="rId26">
        <w:r>
          <w:rPr>
            <w:rStyle w:val="Hyperlink"/>
          </w:rPr>
          <w:t>https://​docs.​min.​io/​aistor/​administration/​object-​lifecycle-​management/​</w:t>
        </w:r>
      </w:hyperlink>
      <w:r>
        <w:t xml:space="preserve"> (дата обращения: 01.10.2026).</w:t>
      </w:r>
    </w:p>
    <w:p w:rsidR="005B3030" w:rsidRDefault="00522E8F">
      <w:pPr>
        <w:pStyle w:val="Compact"/>
        <w:numPr>
          <w:ilvl w:val="0"/>
          <w:numId w:val="12"/>
        </w:numPr>
        <w:ind w:left="0" w:firstLine="709"/>
      </w:pPr>
      <w:r w:rsidRPr="00875D41">
        <w:rPr>
          <w:lang w:val="en-US"/>
        </w:rPr>
        <w:t>MinIO. Object Tiering. AIStor Documentation [</w:t>
      </w:r>
      <w:r>
        <w:t>Электронный</w:t>
      </w:r>
      <w:r w:rsidRPr="00875D41">
        <w:rPr>
          <w:lang w:val="en-US"/>
        </w:rPr>
        <w:t xml:space="preserve"> </w:t>
      </w:r>
      <w:r>
        <w:t>ресурс</w:t>
      </w:r>
      <w:r w:rsidRPr="00875D41">
        <w:rPr>
          <w:lang w:val="en-US"/>
        </w:rPr>
        <w:t xml:space="preserve">]. </w:t>
      </w:r>
      <w:r>
        <w:t xml:space="preserve">URL: </w:t>
      </w:r>
      <w:hyperlink r:id="rId27">
        <w:r>
          <w:rPr>
            <w:rStyle w:val="Hyperlink"/>
          </w:rPr>
          <w:t>https://​docs.​min.​io/​aistor/​administration/​object-​lifecycle-​management/​object-​tiering/​</w:t>
        </w:r>
      </w:hyperlink>
      <w:r>
        <w:t xml:space="preserve"> (дата обращения: 01.10.2026).</w:t>
      </w:r>
    </w:p>
    <w:p w:rsidR="005B3030" w:rsidRDefault="00522E8F">
      <w:pPr>
        <w:pStyle w:val="Compact"/>
        <w:numPr>
          <w:ilvl w:val="0"/>
          <w:numId w:val="12"/>
        </w:numPr>
        <w:ind w:left="0" w:firstLine="709"/>
      </w:pPr>
      <w:r w:rsidRPr="00875D41">
        <w:rPr>
          <w:lang w:val="en-US"/>
        </w:rPr>
        <w:t>Amazon Web Services. GetObject. Amazon S3 API Reference [</w:t>
      </w:r>
      <w:r>
        <w:t>Электронный</w:t>
      </w:r>
      <w:r w:rsidRPr="00875D41">
        <w:rPr>
          <w:lang w:val="en-US"/>
        </w:rPr>
        <w:t xml:space="preserve"> </w:t>
      </w:r>
      <w:r>
        <w:t>ресурс</w:t>
      </w:r>
      <w:r w:rsidRPr="00875D41">
        <w:rPr>
          <w:lang w:val="en-US"/>
        </w:rPr>
        <w:t xml:space="preserve">]. </w:t>
      </w:r>
      <w:r>
        <w:t xml:space="preserve">URL: </w:t>
      </w:r>
      <w:hyperlink r:id="rId28">
        <w:r>
          <w:rPr>
            <w:rStyle w:val="Hyperlink"/>
          </w:rPr>
          <w:t>https://​docs.​aws.​amazon.​com/​AmazonS3/​latest/​API/​API_​GetObject.​html</w:t>
        </w:r>
      </w:hyperlink>
      <w:r>
        <w:t xml:space="preserve"> (дата обращения: 01.10.2026).</w:t>
      </w:r>
    </w:p>
    <w:p w:rsidR="005B3030" w:rsidRDefault="00522E8F">
      <w:pPr>
        <w:pStyle w:val="Compact"/>
        <w:numPr>
          <w:ilvl w:val="0"/>
          <w:numId w:val="12"/>
        </w:numPr>
        <w:ind w:left="0" w:firstLine="709"/>
      </w:pPr>
      <w:r w:rsidRPr="00875D41">
        <w:rPr>
          <w:lang w:val="en-US"/>
        </w:rPr>
        <w:t>Amazon Web Services. Amazon S3 server access log format [</w:t>
      </w:r>
      <w:r>
        <w:t>Электронный</w:t>
      </w:r>
      <w:r w:rsidRPr="00875D41">
        <w:rPr>
          <w:lang w:val="en-US"/>
        </w:rPr>
        <w:t xml:space="preserve"> </w:t>
      </w:r>
      <w:r>
        <w:t>ресурс</w:t>
      </w:r>
      <w:r w:rsidRPr="00875D41">
        <w:rPr>
          <w:lang w:val="en-US"/>
        </w:rPr>
        <w:t xml:space="preserve">]. </w:t>
      </w:r>
      <w:r>
        <w:t xml:space="preserve">URL: </w:t>
      </w:r>
      <w:hyperlink r:id="rId29">
        <w:r>
          <w:rPr>
            <w:rStyle w:val="Hyperlink"/>
          </w:rPr>
          <w:t>https://​docs.​aws.​amazon.​com/​AmazonS3/​latest/​userguide/​LogFormat.​html</w:t>
        </w:r>
      </w:hyperlink>
      <w:r>
        <w:t xml:space="preserve"> (дата обращения: 01.10.2026).</w:t>
      </w:r>
    </w:p>
    <w:p w:rsidR="005B3030" w:rsidRDefault="00522E8F">
      <w:pPr>
        <w:pStyle w:val="Compact"/>
        <w:numPr>
          <w:ilvl w:val="0"/>
          <w:numId w:val="12"/>
        </w:numPr>
        <w:ind w:left="0" w:firstLine="709"/>
      </w:pPr>
      <w:r w:rsidRPr="00875D41">
        <w:rPr>
          <w:lang w:val="en-US"/>
        </w:rPr>
        <w:t xml:space="preserve">Mukherjee K., Shah R., Saini S. K. [et al.]. Towards Optimizing Storage Costs on the Cloud. </w:t>
      </w:r>
      <w:r>
        <w:t xml:space="preserve">2023. Препринт arXiv:2305.14818 [Электронный ресурс]. URL: </w:t>
      </w:r>
      <w:hyperlink r:id="rId30">
        <w:r>
          <w:rPr>
            <w:rStyle w:val="Hyperlink"/>
          </w:rPr>
          <w:t>https://​arxiv.​org/​abs/​2305.​14818</w:t>
        </w:r>
      </w:hyperlink>
      <w:r>
        <w:t xml:space="preserve"> (дата обращения: 01.10.2026).</w:t>
      </w:r>
    </w:p>
    <w:p w:rsidR="005B3030" w:rsidRDefault="00522E8F">
      <w:pPr>
        <w:pStyle w:val="Compact"/>
        <w:numPr>
          <w:ilvl w:val="0"/>
          <w:numId w:val="12"/>
        </w:numPr>
        <w:ind w:left="0" w:firstLine="709"/>
      </w:pPr>
      <w:r w:rsidRPr="00875D41">
        <w:rPr>
          <w:lang w:val="en-US"/>
        </w:rPr>
        <w:t xml:space="preserve">Wong D. L.-K., Wu H., Molder C. [et al.]. Baleen: ML Admission &amp; Prefetching for Flash Caches // Proceedings of the 22nd USENIX Conference on File and Storage Technologies (FAST 24). </w:t>
      </w:r>
      <w:r>
        <w:t xml:space="preserve">2024. P. 347–371 [Электронный ресурс]. URL: </w:t>
      </w:r>
      <w:hyperlink r:id="rId31">
        <w:r>
          <w:rPr>
            <w:rStyle w:val="Hyperlink"/>
          </w:rPr>
          <w:t>https://​www.​usenix.​org/​conference/​fast24/​presentation/​wong</w:t>
        </w:r>
      </w:hyperlink>
      <w:r>
        <w:t xml:space="preserve"> (дата обращения: 01.10.2026).</w:t>
      </w:r>
    </w:p>
    <w:p w:rsidR="005B3030" w:rsidRDefault="00522E8F">
      <w:pPr>
        <w:pStyle w:val="Compact"/>
        <w:numPr>
          <w:ilvl w:val="0"/>
          <w:numId w:val="12"/>
        </w:numPr>
        <w:ind w:left="0" w:firstLine="709"/>
      </w:pPr>
      <w:r w:rsidRPr="00875D41">
        <w:rPr>
          <w:lang w:val="en-US"/>
        </w:rPr>
        <w:lastRenderedPageBreak/>
        <w:t>Amazon Web Services. Amazon S3 pricing [</w:t>
      </w:r>
      <w:r>
        <w:t>Электронный</w:t>
      </w:r>
      <w:r w:rsidRPr="00875D41">
        <w:rPr>
          <w:lang w:val="en-US"/>
        </w:rPr>
        <w:t xml:space="preserve"> </w:t>
      </w:r>
      <w:r>
        <w:t>ресурс</w:t>
      </w:r>
      <w:r w:rsidRPr="00875D41">
        <w:rPr>
          <w:lang w:val="en-US"/>
        </w:rPr>
        <w:t xml:space="preserve">]. </w:t>
      </w:r>
      <w:r>
        <w:t xml:space="preserve">URL: </w:t>
      </w:r>
      <w:hyperlink r:id="rId32">
        <w:r>
          <w:rPr>
            <w:rStyle w:val="Hyperlink"/>
          </w:rPr>
          <w:t>https://​aws.​amazon.​com/​s3/​pricing/​</w:t>
        </w:r>
      </w:hyperlink>
      <w:r>
        <w:t xml:space="preserve"> (дата обращения: 01.10.2026).</w:t>
      </w:r>
    </w:p>
    <w:p w:rsidR="005B3030" w:rsidRDefault="00522E8F">
      <w:pPr>
        <w:pStyle w:val="Compact"/>
        <w:numPr>
          <w:ilvl w:val="0"/>
          <w:numId w:val="12"/>
        </w:numPr>
        <w:ind w:left="0" w:firstLine="709"/>
      </w:pPr>
      <w:r w:rsidRPr="00875D41">
        <w:rPr>
          <w:lang w:val="en-US"/>
        </w:rPr>
        <w:t xml:space="preserve">Amazon Web Services. What is Amazon S3? </w:t>
      </w:r>
      <w:r>
        <w:t>Разделы</w:t>
      </w:r>
      <w:r w:rsidRPr="00875D41">
        <w:rPr>
          <w:lang w:val="en-US"/>
        </w:rPr>
        <w:t xml:space="preserve"> Strong consistency </w:t>
      </w:r>
      <w:r>
        <w:t>и</w:t>
      </w:r>
      <w:r w:rsidRPr="00875D41">
        <w:rPr>
          <w:lang w:val="en-US"/>
        </w:rPr>
        <w:t xml:space="preserve"> Amazon S3 data consistency model [</w:t>
      </w:r>
      <w:r>
        <w:t>Электронный</w:t>
      </w:r>
      <w:r w:rsidRPr="00875D41">
        <w:rPr>
          <w:lang w:val="en-US"/>
        </w:rPr>
        <w:t xml:space="preserve"> </w:t>
      </w:r>
      <w:r>
        <w:t>ресурс</w:t>
      </w:r>
      <w:r w:rsidRPr="00875D41">
        <w:rPr>
          <w:lang w:val="en-US"/>
        </w:rPr>
        <w:t xml:space="preserve">]. </w:t>
      </w:r>
      <w:r>
        <w:t xml:space="preserve">URL: </w:t>
      </w:r>
      <w:hyperlink r:id="rId33">
        <w:r>
          <w:rPr>
            <w:rStyle w:val="Hyperlink"/>
          </w:rPr>
          <w:t>https://​docs.​aws.​amazon.​com/​AmazonS3/​latest/​userguide/​Welcome.​html</w:t>
        </w:r>
      </w:hyperlink>
      <w:r>
        <w:t xml:space="preserve"> (дата обращения: 01.10.2026).</w:t>
      </w:r>
    </w:p>
    <w:p w:rsidR="005B3030" w:rsidRDefault="00522E8F">
      <w:pPr>
        <w:pStyle w:val="Compact"/>
        <w:numPr>
          <w:ilvl w:val="0"/>
          <w:numId w:val="12"/>
        </w:numPr>
        <w:ind w:left="0" w:firstLine="709"/>
      </w:pPr>
      <w:r w:rsidRPr="00875D41">
        <w:rPr>
          <w:lang w:val="en-US"/>
        </w:rPr>
        <w:t xml:space="preserve">Meta. Evaluating SSD hardware for Facebook workloads. </w:t>
      </w:r>
      <w:r>
        <w:t>Раздел</w:t>
      </w:r>
      <w:r w:rsidRPr="00875D41">
        <w:rPr>
          <w:lang w:val="en-US"/>
        </w:rPr>
        <w:t xml:space="preserve"> Running cachebench with the trace workload. </w:t>
      </w:r>
      <w:r>
        <w:t xml:space="preserve">CacheLib Documentation [Электронный ресурс]. URL: </w:t>
      </w:r>
      <w:hyperlink r:id="rId34">
        <w:r>
          <w:rPr>
            <w:rStyle w:val="Hyperlink"/>
          </w:rPr>
          <w:t>https://​cachelib.​org/​docs/​Cache_​Library_​User_​Guides/​Cachebench_​FB_​HW_​eval/​</w:t>
        </w:r>
      </w:hyperlink>
      <w:r>
        <w:t xml:space="preserve"> (первичная публикация и условия использования трасс), а также </w:t>
      </w:r>
      <w:hyperlink r:id="rId35">
        <w:r>
          <w:rPr>
            <w:rStyle w:val="Hyperlink"/>
          </w:rPr>
          <w:t>https://​github.​com/​facebook/​CacheLib/​blob/​0f7e808335599ca5d0e935d35aad75db8dc63f16/​cachelib/​cachebench/​util/​Request.​h</w:t>
        </w:r>
      </w:hyperlink>
      <w:r>
        <w:t xml:space="preserve"> (объявление типов операций, версия 0f7e808335599ca5d0e935d35aad75db8dc63f16) (дата обращения: 01.10.2026).</w:t>
      </w:r>
    </w:p>
    <w:p w:rsidR="005B3030" w:rsidRDefault="00522E8F">
      <w:pPr>
        <w:pStyle w:val="Compact"/>
        <w:numPr>
          <w:ilvl w:val="0"/>
          <w:numId w:val="12"/>
        </w:numPr>
        <w:ind w:left="0" w:firstLine="709"/>
      </w:pPr>
      <w:r w:rsidRPr="00875D41">
        <w:rPr>
          <w:lang w:val="en-US"/>
        </w:rPr>
        <w:t xml:space="preserve">CacheMon. Open-source Cache Dataset. </w:t>
      </w:r>
      <w:r>
        <w:t xml:space="preserve">Раздел Meta CDN request traces [Электронный ресурс]. URL: </w:t>
      </w:r>
      <w:hyperlink r:id="rId36">
        <w:r>
          <w:rPr>
            <w:rStyle w:val="Hyperlink"/>
          </w:rPr>
          <w:t>https://​github.​com/​cacheMon/​cache_​dataset</w:t>
        </w:r>
      </w:hyperlink>
      <w:r>
        <w:t xml:space="preserve"> (описание коллекции и полей трассы), а также </w:t>
      </w:r>
      <w:hyperlink r:id="rId37">
        <w:r>
          <w:rPr>
            <w:rStyle w:val="Hyperlink"/>
          </w:rPr>
          <w:t>https://​s3.​amazonaws.​com/​cache-​datasets/​index.​html</w:t>
        </w:r>
      </w:hyperlink>
      <w:r>
        <w:t xml:space="preserve"> (открытый архив файлов) (дата обращения: 01.10.2026).</w:t>
      </w:r>
    </w:p>
    <w:p w:rsidR="005B3030" w:rsidRPr="00875D41" w:rsidRDefault="00522E8F">
      <w:pPr>
        <w:pStyle w:val="Compact"/>
        <w:numPr>
          <w:ilvl w:val="0"/>
          <w:numId w:val="12"/>
        </w:numPr>
        <w:ind w:left="0" w:firstLine="709"/>
        <w:rPr>
          <w:lang w:val="en-US"/>
        </w:rPr>
      </w:pPr>
      <w:r w:rsidRPr="00875D41">
        <w:rPr>
          <w:lang w:val="en-US"/>
        </w:rPr>
        <w:t xml:space="preserve">Ofer E. Evaluating cache performance using cloud storage traces. IBM Research, Storage Developer Conference EMEA. 2021. </w:t>
      </w:r>
      <w:r>
        <w:t>Презентация</w:t>
      </w:r>
      <w:r w:rsidRPr="00875D41">
        <w:rPr>
          <w:lang w:val="en-US"/>
        </w:rPr>
        <w:t xml:space="preserve"> [</w:t>
      </w:r>
      <w:r>
        <w:t>Электронный</w:t>
      </w:r>
      <w:r w:rsidRPr="00875D41">
        <w:rPr>
          <w:lang w:val="en-US"/>
        </w:rPr>
        <w:t xml:space="preserve"> </w:t>
      </w:r>
      <w:r>
        <w:t>ресурс</w:t>
      </w:r>
      <w:r w:rsidRPr="00875D41">
        <w:rPr>
          <w:lang w:val="en-US"/>
        </w:rPr>
        <w:t xml:space="preserve">]. URL: </w:t>
      </w:r>
      <w:hyperlink r:id="rId38">
        <w:r w:rsidRPr="00875D41">
          <w:rPr>
            <w:rStyle w:val="Hyperlink"/>
            <w:lang w:val="en-US"/>
          </w:rPr>
          <w:t>https://​www.​snia.​org/​sites/​default/​files/​SDCEMEA/​2021/​snia-​evaluating-​cache-​performance-​using-​cloud-​storage-​traces.​pdf</w:t>
        </w:r>
      </w:hyperlink>
      <w:r w:rsidRPr="00875D41">
        <w:rPr>
          <w:lang w:val="en-US"/>
        </w:rPr>
        <w:t xml:space="preserve"> (</w:t>
      </w:r>
      <w:r>
        <w:t>материалы</w:t>
      </w:r>
      <w:r w:rsidRPr="00875D41">
        <w:rPr>
          <w:lang w:val="en-US"/>
        </w:rPr>
        <w:t xml:space="preserve"> SNIA), </w:t>
      </w:r>
      <w:r>
        <w:t>а</w:t>
      </w:r>
      <w:r w:rsidRPr="00875D41">
        <w:rPr>
          <w:lang w:val="en-US"/>
        </w:rPr>
        <w:t xml:space="preserve"> </w:t>
      </w:r>
      <w:r>
        <w:t>также</w:t>
      </w:r>
      <w:r w:rsidRPr="00875D41">
        <w:rPr>
          <w:lang w:val="en-US"/>
        </w:rPr>
        <w:t xml:space="preserve"> </w:t>
      </w:r>
      <w:hyperlink r:id="rId39">
        <w:r w:rsidRPr="00875D41">
          <w:rPr>
            <w:rStyle w:val="Hyperlink"/>
            <w:lang w:val="en-US"/>
          </w:rPr>
          <w:t>https://​iotta.​snia.​org/​tracetypes/​17</w:t>
        </w:r>
      </w:hyperlink>
      <w:r w:rsidRPr="00875D41">
        <w:rPr>
          <w:lang w:val="en-US"/>
        </w:rPr>
        <w:t xml:space="preserve"> (</w:t>
      </w:r>
      <w:r>
        <w:t>указанный</w:t>
      </w:r>
      <w:r w:rsidRPr="00875D41">
        <w:rPr>
          <w:lang w:val="en-US"/>
        </w:rPr>
        <w:t xml:space="preserve"> </w:t>
      </w:r>
      <w:r>
        <w:t>авторами</w:t>
      </w:r>
      <w:r w:rsidRPr="00875D41">
        <w:rPr>
          <w:lang w:val="en-US"/>
        </w:rPr>
        <w:t xml:space="preserve"> </w:t>
      </w:r>
      <w:r>
        <w:t>каталог</w:t>
      </w:r>
      <w:r w:rsidRPr="00875D41">
        <w:rPr>
          <w:lang w:val="en-US"/>
        </w:rPr>
        <w:t xml:space="preserve"> </w:t>
      </w:r>
      <w:r>
        <w:t>объектных</w:t>
      </w:r>
      <w:r w:rsidRPr="00875D41">
        <w:rPr>
          <w:lang w:val="en-US"/>
        </w:rPr>
        <w:t xml:space="preserve"> </w:t>
      </w:r>
      <w:r>
        <w:t>трасс</w:t>
      </w:r>
      <w:r w:rsidRPr="00875D41">
        <w:rPr>
          <w:lang w:val="en-US"/>
        </w:rPr>
        <w:t xml:space="preserve"> SNIA IOTTA) (</w:t>
      </w:r>
      <w:r>
        <w:t>дата</w:t>
      </w:r>
      <w:r w:rsidRPr="00875D41">
        <w:rPr>
          <w:lang w:val="en-US"/>
        </w:rPr>
        <w:t xml:space="preserve"> </w:t>
      </w:r>
      <w:r>
        <w:t>обращения</w:t>
      </w:r>
      <w:r w:rsidRPr="00875D41">
        <w:rPr>
          <w:lang w:val="en-US"/>
        </w:rPr>
        <w:t xml:space="preserve"> </w:t>
      </w:r>
      <w:r>
        <w:t>к</w:t>
      </w:r>
      <w:r w:rsidRPr="00875D41">
        <w:rPr>
          <w:lang w:val="en-US"/>
        </w:rPr>
        <w:t xml:space="preserve"> </w:t>
      </w:r>
      <w:r>
        <w:t>презентации</w:t>
      </w:r>
      <w:r w:rsidRPr="00875D41">
        <w:rPr>
          <w:lang w:val="en-US"/>
        </w:rPr>
        <w:t>: 01.10.2026).</w:t>
      </w:r>
    </w:p>
    <w:p w:rsidR="005B3030" w:rsidRDefault="00522E8F">
      <w:pPr>
        <w:pStyle w:val="Compact"/>
        <w:numPr>
          <w:ilvl w:val="0"/>
          <w:numId w:val="12"/>
        </w:numPr>
        <w:ind w:left="0" w:firstLine="709"/>
      </w:pPr>
      <w:r w:rsidRPr="00875D41">
        <w:rPr>
          <w:lang w:val="en-US"/>
        </w:rPr>
        <w:t xml:space="preserve">Anwar A., Mohamed M., Tarasov V. [et al.]. Improving Docker Registry Design Based on Production Workload Analysis // Proceedings of the 16th USENIX Conference on File and Storage Technologies (FAST 18). </w:t>
      </w:r>
      <w:r>
        <w:t xml:space="preserve">2018. P. 265–278 [Электронный ресурс]. URL: </w:t>
      </w:r>
      <w:hyperlink r:id="rId40">
        <w:r>
          <w:rPr>
            <w:rStyle w:val="Hyperlink"/>
          </w:rPr>
          <w:t>https://​www.​usenix.​org/​conference/​fast18/​presentation/​anwar</w:t>
        </w:r>
      </w:hyperlink>
      <w:r>
        <w:t xml:space="preserve"> (дата обращения: 01.10.2026).</w:t>
      </w:r>
    </w:p>
    <w:p w:rsidR="005B3030" w:rsidRDefault="00522E8F">
      <w:pPr>
        <w:pStyle w:val="Compact"/>
        <w:numPr>
          <w:ilvl w:val="0"/>
          <w:numId w:val="12"/>
        </w:numPr>
        <w:ind w:left="0" w:firstLine="709"/>
      </w:pPr>
      <w:r w:rsidRPr="00875D41">
        <w:rPr>
          <w:lang w:val="en-US"/>
        </w:rPr>
        <w:lastRenderedPageBreak/>
        <w:t xml:space="preserve">DS2 Lab. IBM-docker-registry-traces. </w:t>
      </w:r>
      <w:r>
        <w:t xml:space="preserve">Авторский репозиторий с описанием доступа к данным [Электронный ресурс]. URL: </w:t>
      </w:r>
      <w:hyperlink r:id="rId41">
        <w:r>
          <w:rPr>
            <w:rStyle w:val="Hyperlink"/>
          </w:rPr>
          <w:t>https://​github.​com/​ds2-​lab/​IBM-​docker-​registry-​traces</w:t>
        </w:r>
      </w:hyperlink>
      <w:r>
        <w:t xml:space="preserve"> (дата обращения: 01.10.2026).</w:t>
      </w:r>
    </w:p>
    <w:p w:rsidR="005B3030" w:rsidRDefault="00522E8F">
      <w:pPr>
        <w:pStyle w:val="Compact"/>
        <w:numPr>
          <w:ilvl w:val="0"/>
          <w:numId w:val="12"/>
        </w:numPr>
        <w:ind w:left="0" w:firstLine="709"/>
      </w:pPr>
      <w:r w:rsidRPr="00875D41">
        <w:rPr>
          <w:lang w:val="en-US"/>
        </w:rPr>
        <w:t>Carnegie Mellon University, Parallel Data Laboratory. Caching to Improve Latency and Efficiency at Scale (CILES) [</w:t>
      </w:r>
      <w:r>
        <w:t>Электронный</w:t>
      </w:r>
      <w:r w:rsidRPr="00875D41">
        <w:rPr>
          <w:lang w:val="en-US"/>
        </w:rPr>
        <w:t xml:space="preserve"> </w:t>
      </w:r>
      <w:r>
        <w:t>ресурс</w:t>
      </w:r>
      <w:r w:rsidRPr="00875D41">
        <w:rPr>
          <w:lang w:val="en-US"/>
        </w:rPr>
        <w:t xml:space="preserve">]. </w:t>
      </w:r>
      <w:r>
        <w:t xml:space="preserve">URL: </w:t>
      </w:r>
      <w:hyperlink r:id="rId42">
        <w:r>
          <w:rPr>
            <w:rStyle w:val="Hyperlink"/>
          </w:rPr>
          <w:t>https://www.pdl.cmu.edu/CILES/</w:t>
        </w:r>
      </w:hyperlink>
      <w:r>
        <w:t xml:space="preserve"> (дата обращения: 01.10.2026).</w:t>
      </w:r>
    </w:p>
    <w:p w:rsidR="005B3030" w:rsidRDefault="00522E8F">
      <w:pPr>
        <w:pStyle w:val="Compact"/>
        <w:numPr>
          <w:ilvl w:val="0"/>
          <w:numId w:val="12"/>
        </w:numPr>
        <w:ind w:left="0" w:firstLine="709"/>
      </w:pPr>
      <w:r w:rsidRPr="00875D41">
        <w:rPr>
          <w:lang w:val="en-US"/>
        </w:rPr>
        <w:t xml:space="preserve">Herodotou H., Kakoulli E. Automating Distributed Tiered Storage Management in Cluster Computing // Proceedings of the VLDB Endowment. </w:t>
      </w:r>
      <w:r>
        <w:t xml:space="preserve">2019. Vol. 13, no. 1. P. 43–56 [Электронный ресурс]. DOI: </w:t>
      </w:r>
      <w:hyperlink r:id="rId43">
        <w:r>
          <w:rPr>
            <w:rStyle w:val="Hyperlink"/>
          </w:rPr>
          <w:t>10.14778/3357377.3357381</w:t>
        </w:r>
      </w:hyperlink>
      <w:r>
        <w:t xml:space="preserve">. URL: </w:t>
      </w:r>
      <w:hyperlink r:id="rId44">
        <w:r>
          <w:rPr>
            <w:rStyle w:val="Hyperlink"/>
          </w:rPr>
          <w:t>https://​www.​vldb.​org/​pvldb/​vol13/​p43-​herodotou.​pdf</w:t>
        </w:r>
      </w:hyperlink>
      <w:r>
        <w:t xml:space="preserve"> (дата обращения: 04.10.2026).</w:t>
      </w:r>
    </w:p>
    <w:p w:rsidR="005B3030" w:rsidRDefault="00522E8F">
      <w:pPr>
        <w:pStyle w:val="Compact"/>
        <w:numPr>
          <w:ilvl w:val="0"/>
          <w:numId w:val="12"/>
        </w:numPr>
        <w:ind w:left="0" w:firstLine="709"/>
      </w:pPr>
      <w:r w:rsidRPr="00875D41">
        <w:rPr>
          <w:lang w:val="en-US"/>
        </w:rPr>
        <w:t xml:space="preserve">Motta F. A. A., Gonçalves G. D., Bernardino H. S., Villela S. M., Vieira A. B. A Cost-Latency Aware Framework for Tiered Cloud Storage via Access Frequency Prediction // Proceedings of the 2025 12th International Conference on Future Internet of Things and Cloud (FiCloud). </w:t>
      </w:r>
      <w:r>
        <w:t xml:space="preserve">2025. P. 112–119. DOI: </w:t>
      </w:r>
      <w:hyperlink r:id="rId45">
        <w:r>
          <w:rPr>
            <w:rStyle w:val="Hyperlink"/>
          </w:rPr>
          <w:t>10.​1109/​FiCloud66139.​2025.​00024</w:t>
        </w:r>
      </w:hyperlink>
      <w:r>
        <w:t>.</w:t>
      </w:r>
    </w:p>
    <w:p w:rsidR="005B3030" w:rsidRDefault="00522E8F">
      <w:pPr>
        <w:pStyle w:val="Compact"/>
        <w:numPr>
          <w:ilvl w:val="0"/>
          <w:numId w:val="12"/>
        </w:numPr>
        <w:ind w:left="0" w:firstLine="709"/>
      </w:pPr>
      <w:r w:rsidRPr="00875D41">
        <w:rPr>
          <w:lang w:val="en-US"/>
        </w:rPr>
        <w:t xml:space="preserve">Ceph. Rados Gateway Data Layout. </w:t>
      </w:r>
      <w:r>
        <w:t xml:space="preserve">Документация версии Squid [Электронный ресурс]. URL: </w:t>
      </w:r>
      <w:hyperlink r:id="rId46">
        <w:r>
          <w:rPr>
            <w:rStyle w:val="Hyperlink"/>
          </w:rPr>
          <w:t>https://​docs.​ceph.​com/​en/​squid/​radosgw/​layout/​</w:t>
        </w:r>
      </w:hyperlink>
      <w:r>
        <w:t xml:space="preserve"> (дата обращения: 01.10.2026).</w:t>
      </w:r>
    </w:p>
    <w:p w:rsidR="005B3030" w:rsidRDefault="00522E8F">
      <w:pPr>
        <w:pStyle w:val="Compact"/>
        <w:numPr>
          <w:ilvl w:val="0"/>
          <w:numId w:val="12"/>
        </w:numPr>
        <w:ind w:left="0" w:firstLine="709"/>
      </w:pPr>
      <w:r w:rsidRPr="00875D41">
        <w:rPr>
          <w:lang w:val="en-US"/>
        </w:rPr>
        <w:t>Amazon Web Services. Logging requests with server access logging [</w:t>
      </w:r>
      <w:r>
        <w:t>Электронный</w:t>
      </w:r>
      <w:r w:rsidRPr="00875D41">
        <w:rPr>
          <w:lang w:val="en-US"/>
        </w:rPr>
        <w:t xml:space="preserve"> </w:t>
      </w:r>
      <w:r>
        <w:t>ресурс</w:t>
      </w:r>
      <w:r w:rsidRPr="00875D41">
        <w:rPr>
          <w:lang w:val="en-US"/>
        </w:rPr>
        <w:t xml:space="preserve">]. </w:t>
      </w:r>
      <w:r>
        <w:t xml:space="preserve">URL: </w:t>
      </w:r>
      <w:hyperlink r:id="rId47">
        <w:r>
          <w:rPr>
            <w:rStyle w:val="Hyperlink"/>
          </w:rPr>
          <w:t>https://​docs.​aws.​amazon.​com/​AmazonS3/​latest/​userguide/​ServerLogs.​html</w:t>
        </w:r>
      </w:hyperlink>
      <w:r>
        <w:t xml:space="preserve"> (дата обращения: 01.10.2026).</w:t>
      </w:r>
    </w:p>
    <w:p w:rsidR="005B3030" w:rsidRPr="00875D41" w:rsidRDefault="00522E8F">
      <w:pPr>
        <w:pStyle w:val="Compact"/>
        <w:numPr>
          <w:ilvl w:val="0"/>
          <w:numId w:val="12"/>
        </w:numPr>
        <w:ind w:left="0" w:firstLine="709"/>
        <w:rPr>
          <w:lang w:val="en-US"/>
        </w:rPr>
      </w:pPr>
      <w:r w:rsidRPr="00875D41">
        <w:rPr>
          <w:lang w:val="en-US"/>
        </w:rPr>
        <w:t xml:space="preserve">Kellerer H., Pferschy U., Pisinger D. Knapsack Problems. Berlin; Heidelberg: Springer, 2004. 546 p. DOI: </w:t>
      </w:r>
      <w:hyperlink r:id="rId48">
        <w:r w:rsidRPr="00875D41">
          <w:rPr>
            <w:rStyle w:val="Hyperlink"/>
            <w:lang w:val="en-US"/>
          </w:rPr>
          <w:t>10.1007/978-3-540-24777-7</w:t>
        </w:r>
      </w:hyperlink>
      <w:r w:rsidRPr="00875D41">
        <w:rPr>
          <w:lang w:val="en-US"/>
        </w:rPr>
        <w:t>.</w:t>
      </w:r>
    </w:p>
    <w:p w:rsidR="005B3030" w:rsidRDefault="00522E8F">
      <w:pPr>
        <w:pStyle w:val="Compact"/>
        <w:numPr>
          <w:ilvl w:val="0"/>
          <w:numId w:val="12"/>
        </w:numPr>
        <w:ind w:left="0" w:firstLine="709"/>
      </w:pPr>
      <w:r w:rsidRPr="00875D41">
        <w:rPr>
          <w:lang w:val="en-US"/>
        </w:rPr>
        <w:t xml:space="preserve">Mullahy J. Specification and testing of some modified count data models // Journal of Econometrics. </w:t>
      </w:r>
      <w:r>
        <w:t xml:space="preserve">1986. Vol. 33, no. 3. P. 341–365. DOI: </w:t>
      </w:r>
      <w:hyperlink r:id="rId49">
        <w:r>
          <w:rPr>
            <w:rStyle w:val="Hyperlink"/>
          </w:rPr>
          <w:t>10.1016/0304-4076(86)90002-3</w:t>
        </w:r>
      </w:hyperlink>
      <w:r>
        <w:t>.</w:t>
      </w:r>
    </w:p>
    <w:p w:rsidR="005B3030" w:rsidRDefault="00522E8F">
      <w:pPr>
        <w:pStyle w:val="Compact"/>
        <w:numPr>
          <w:ilvl w:val="0"/>
          <w:numId w:val="12"/>
        </w:numPr>
        <w:ind w:left="0" w:firstLine="709"/>
      </w:pPr>
      <w:r w:rsidRPr="00875D41">
        <w:rPr>
          <w:lang w:val="en-US"/>
        </w:rPr>
        <w:t xml:space="preserve">Friedman J. H. Greedy function approximation: A gradient boosting machine // The Annals of Statistics. </w:t>
      </w:r>
      <w:r>
        <w:t xml:space="preserve">2001. Vol. 29, no. 5. P. 1189–1232. DOI: </w:t>
      </w:r>
      <w:hyperlink r:id="rId50">
        <w:r>
          <w:rPr>
            <w:rStyle w:val="Hyperlink"/>
          </w:rPr>
          <w:t>10.1214/aos/1013203451</w:t>
        </w:r>
      </w:hyperlink>
      <w:r>
        <w:t>.</w:t>
      </w:r>
    </w:p>
    <w:p w:rsidR="005B3030" w:rsidRDefault="00522E8F">
      <w:pPr>
        <w:pStyle w:val="Compact"/>
        <w:numPr>
          <w:ilvl w:val="0"/>
          <w:numId w:val="12"/>
        </w:numPr>
        <w:ind w:left="0" w:firstLine="709"/>
      </w:pPr>
      <w:r w:rsidRPr="00875D41">
        <w:rPr>
          <w:lang w:val="en-US"/>
        </w:rPr>
        <w:lastRenderedPageBreak/>
        <w:t xml:space="preserve">Nelder J. A., Wedderburn R. W. M. Generalized Linear Models // Journal of the Royal Statistical Society. </w:t>
      </w:r>
      <w:r>
        <w:t xml:space="preserve">Series A (General). 1972. Vol. 135, no. 3. P. 370–384. DOI: </w:t>
      </w:r>
      <w:hyperlink r:id="rId51">
        <w:r>
          <w:rPr>
            <w:rStyle w:val="Hyperlink"/>
          </w:rPr>
          <w:t>10.2307/2344614</w:t>
        </w:r>
      </w:hyperlink>
      <w:r>
        <w:t>.</w:t>
      </w:r>
    </w:p>
    <w:p w:rsidR="005B3030" w:rsidRDefault="00522E8F">
      <w:pPr>
        <w:pStyle w:val="Compact"/>
        <w:numPr>
          <w:ilvl w:val="0"/>
          <w:numId w:val="12"/>
        </w:numPr>
        <w:ind w:left="0" w:firstLine="709"/>
      </w:pPr>
      <w:r w:rsidRPr="00875D41">
        <w:rPr>
          <w:lang w:val="en-US"/>
        </w:rPr>
        <w:t xml:space="preserve">LightGBM. Parameters. </w:t>
      </w:r>
      <w:r>
        <w:t>Разделы</w:t>
      </w:r>
      <w:r w:rsidRPr="00875D41">
        <w:rPr>
          <w:lang w:val="en-US"/>
        </w:rPr>
        <w:t xml:space="preserve"> objective: binary </w:t>
      </w:r>
      <w:r>
        <w:t>и</w:t>
      </w:r>
      <w:r w:rsidRPr="00875D41">
        <w:rPr>
          <w:lang w:val="en-US"/>
        </w:rPr>
        <w:t xml:space="preserve"> poisson. </w:t>
      </w:r>
      <w:r>
        <w:t xml:space="preserve">LightGBM Documentation [Электронный ресурс]. URL: </w:t>
      </w:r>
      <w:hyperlink r:id="rId52">
        <w:r>
          <w:rPr>
            <w:rStyle w:val="Hyperlink"/>
          </w:rPr>
          <w:t>https://​lightgbm.​readthedocs.​io/​en/​latest/​Parameters.​html</w:t>
        </w:r>
      </w:hyperlink>
      <w:r>
        <w:t xml:space="preserve"> (дата обращения: 15.10.2026).</w:t>
      </w:r>
    </w:p>
    <w:p w:rsidR="005B3030" w:rsidRDefault="00522E8F">
      <w:pPr>
        <w:pStyle w:val="Compact"/>
        <w:numPr>
          <w:ilvl w:val="0"/>
          <w:numId w:val="12"/>
        </w:numPr>
        <w:ind w:left="0" w:firstLine="709"/>
      </w:pPr>
      <w:r w:rsidRPr="00875D41">
        <w:rPr>
          <w:lang w:val="en-US"/>
        </w:rPr>
        <w:t xml:space="preserve">Grinsztajn L., Oyallon E., Varoquaux G. Why do tree-based models still outperform deep learning on typical tabular data? // Advances in Neural Information Processing Systems 35 (NeurIPS 2022). Datasets and Benchmarks Track. 2022. </w:t>
      </w:r>
      <w:r>
        <w:t>Препринт</w:t>
      </w:r>
      <w:r w:rsidRPr="00875D41">
        <w:rPr>
          <w:lang w:val="en-US"/>
        </w:rPr>
        <w:t xml:space="preserve"> arXiv:2207.08815 [</w:t>
      </w:r>
      <w:r>
        <w:t>Электронный</w:t>
      </w:r>
      <w:r w:rsidRPr="00875D41">
        <w:rPr>
          <w:lang w:val="en-US"/>
        </w:rPr>
        <w:t xml:space="preserve"> </w:t>
      </w:r>
      <w:r>
        <w:t>ресурс</w:t>
      </w:r>
      <w:r w:rsidRPr="00875D41">
        <w:rPr>
          <w:lang w:val="en-US"/>
        </w:rPr>
        <w:t xml:space="preserve">]. URL: </w:t>
      </w:r>
      <w:hyperlink r:id="rId53">
        <w:r w:rsidRPr="00875D41">
          <w:rPr>
            <w:rStyle w:val="Hyperlink"/>
            <w:lang w:val="en-US"/>
          </w:rPr>
          <w:t>https://​arxiv.​org/​abs/​2207.​</w:t>
        </w:r>
        <w:r>
          <w:rPr>
            <w:rStyle w:val="Hyperlink"/>
          </w:rPr>
          <w:t>08815</w:t>
        </w:r>
      </w:hyperlink>
      <w:r>
        <w:t xml:space="preserve"> (дата обращения: 15.10.2026).</w:t>
      </w:r>
    </w:p>
    <w:p w:rsidR="005B3030" w:rsidRDefault="00522E8F">
      <w:pPr>
        <w:pStyle w:val="Compact"/>
        <w:numPr>
          <w:ilvl w:val="0"/>
          <w:numId w:val="12"/>
        </w:numPr>
        <w:ind w:left="0" w:firstLine="709"/>
      </w:pPr>
      <w:r w:rsidRPr="00875D41">
        <w:rPr>
          <w:lang w:val="en-US"/>
        </w:rPr>
        <w:t xml:space="preserve">Apache Software Foundation. Apache Kafka Documentation. </w:t>
      </w:r>
      <w:r>
        <w:t>Раздел</w:t>
      </w:r>
      <w:r w:rsidRPr="00875D41">
        <w:rPr>
          <w:lang w:val="en-US"/>
        </w:rPr>
        <w:t xml:space="preserve"> Message Delivery Semantics [</w:t>
      </w:r>
      <w:r>
        <w:t>Электронный</w:t>
      </w:r>
      <w:r w:rsidRPr="00875D41">
        <w:rPr>
          <w:lang w:val="en-US"/>
        </w:rPr>
        <w:t xml:space="preserve"> </w:t>
      </w:r>
      <w:r>
        <w:t>ресурс</w:t>
      </w:r>
      <w:r w:rsidRPr="00875D41">
        <w:rPr>
          <w:lang w:val="en-US"/>
        </w:rPr>
        <w:t xml:space="preserve">]. </w:t>
      </w:r>
      <w:r>
        <w:t xml:space="preserve">URL: </w:t>
      </w:r>
      <w:hyperlink r:id="rId54" w:anchor="semantics">
        <w:r>
          <w:rPr>
            <w:rStyle w:val="Hyperlink"/>
          </w:rPr>
          <w:t>https://​kafka.​apache.​org/​documentation/#​semantics</w:t>
        </w:r>
      </w:hyperlink>
      <w:r>
        <w:t xml:space="preserve"> (дата обращения: 15.10.2026).</w:t>
      </w:r>
    </w:p>
    <w:p w:rsidR="005B3030" w:rsidRDefault="00522E8F">
      <w:pPr>
        <w:pStyle w:val="Compact"/>
        <w:numPr>
          <w:ilvl w:val="0"/>
          <w:numId w:val="12"/>
        </w:numPr>
        <w:ind w:left="0" w:firstLine="709"/>
      </w:pPr>
      <w:r w:rsidRPr="00875D41">
        <w:rPr>
          <w:lang w:val="en-US"/>
        </w:rPr>
        <w:t xml:space="preserve">Scikit-learn developers. Common pitfalls and recommended practices. </w:t>
      </w:r>
      <w:r>
        <w:t xml:space="preserve">Раздел Data leakage [Электронный ресурс]. URL: </w:t>
      </w:r>
      <w:hyperlink r:id="rId55">
        <w:r>
          <w:rPr>
            <w:rStyle w:val="Hyperlink"/>
          </w:rPr>
          <w:t>https://​scikit-​learn.​org/​stable/​common_​pitfalls.​html</w:t>
        </w:r>
      </w:hyperlink>
      <w:r>
        <w:t xml:space="preserve"> (дата обращения: 01.10.2026).</w:t>
      </w:r>
    </w:p>
    <w:p w:rsidR="005B3030" w:rsidRDefault="00522E8F">
      <w:pPr>
        <w:pStyle w:val="Compact"/>
        <w:numPr>
          <w:ilvl w:val="0"/>
          <w:numId w:val="12"/>
        </w:numPr>
        <w:ind w:left="0" w:firstLine="709"/>
      </w:pPr>
      <w:r w:rsidRPr="00875D41">
        <w:rPr>
          <w:lang w:val="en-US"/>
        </w:rPr>
        <w:t>Scikit-learn developers. TimeSeriesSplit [</w:t>
      </w:r>
      <w:r>
        <w:t>Электронный</w:t>
      </w:r>
      <w:r w:rsidRPr="00875D41">
        <w:rPr>
          <w:lang w:val="en-US"/>
        </w:rPr>
        <w:t xml:space="preserve"> </w:t>
      </w:r>
      <w:r>
        <w:t>ресурс</w:t>
      </w:r>
      <w:r w:rsidRPr="00875D41">
        <w:rPr>
          <w:lang w:val="en-US"/>
        </w:rPr>
        <w:t xml:space="preserve">]. URL: </w:t>
      </w:r>
      <w:hyperlink r:id="rId56">
        <w:r w:rsidRPr="00875D41">
          <w:rPr>
            <w:rStyle w:val="Hyperlink"/>
            <w:lang w:val="en-US"/>
          </w:rPr>
          <w:t>https://​scikit-​learn.​org/​stable/​modules/​generated/​sklearn.​model_​selection.​</w:t>
        </w:r>
        <w:r>
          <w:rPr>
            <w:rStyle w:val="Hyperlink"/>
          </w:rPr>
          <w:t>TimeSeriesSplit.​html</w:t>
        </w:r>
      </w:hyperlink>
      <w:r>
        <w:t xml:space="preserve"> (дата обращения: 01.10.2026).</w:t>
      </w:r>
    </w:p>
    <w:p w:rsidR="005B3030" w:rsidRDefault="00522E8F">
      <w:pPr>
        <w:pStyle w:val="Compact"/>
        <w:numPr>
          <w:ilvl w:val="0"/>
          <w:numId w:val="12"/>
        </w:numPr>
        <w:ind w:left="0" w:firstLine="709"/>
      </w:pPr>
      <w:r w:rsidRPr="00875D41">
        <w:rPr>
          <w:lang w:val="en-US"/>
        </w:rPr>
        <w:t xml:space="preserve">Davis J., Goadrich M. The Relationship Between Precision-Recall and ROC Curves // Proceedings of the 23rd International Conference on Machine Learning (ICML 2006). </w:t>
      </w:r>
      <w:r>
        <w:t xml:space="preserve">2006. P. 233–240. DOI: </w:t>
      </w:r>
      <w:hyperlink r:id="rId57">
        <w:r>
          <w:rPr>
            <w:rStyle w:val="Hyperlink"/>
          </w:rPr>
          <w:t>10.1145/1143844.1143874</w:t>
        </w:r>
      </w:hyperlink>
      <w:r>
        <w:t>.</w:t>
      </w:r>
    </w:p>
    <w:p w:rsidR="005B3030" w:rsidRDefault="00522E8F">
      <w:pPr>
        <w:pStyle w:val="Compact"/>
        <w:numPr>
          <w:ilvl w:val="0"/>
          <w:numId w:val="12"/>
        </w:numPr>
        <w:ind w:left="0" w:firstLine="709"/>
      </w:pPr>
      <w:r w:rsidRPr="00875D41">
        <w:rPr>
          <w:lang w:val="en-US"/>
        </w:rPr>
        <w:t xml:space="preserve">Brier G. W. Verification of forecasts expressed in terms of probability // Monthly Weather Review. </w:t>
      </w:r>
      <w:r>
        <w:t xml:space="preserve">1950. Vol. 78, no. 1. P. 1–3. DOI: </w:t>
      </w:r>
      <w:hyperlink r:id="rId58">
        <w:r>
          <w:rPr>
            <w:rStyle w:val="Hyperlink"/>
          </w:rPr>
          <w:t>10.​1175/​1520-​0493(1950)078&lt;0001:VOFEIT&gt;2.​0.​CO;2</w:t>
        </w:r>
      </w:hyperlink>
      <w:r>
        <w:t>.</w:t>
      </w:r>
    </w:p>
    <w:p w:rsidR="005B3030" w:rsidRDefault="00522E8F">
      <w:pPr>
        <w:pStyle w:val="Compact"/>
        <w:numPr>
          <w:ilvl w:val="0"/>
          <w:numId w:val="12"/>
        </w:numPr>
        <w:ind w:left="0" w:firstLine="709"/>
      </w:pPr>
      <w:r w:rsidRPr="00875D41">
        <w:rPr>
          <w:lang w:val="en-US"/>
        </w:rPr>
        <w:t xml:space="preserve">Dantzig G. B. Discrete-Variable Extremum Problems // Operations Research. </w:t>
      </w:r>
      <w:r>
        <w:t xml:space="preserve">1957. Vol. 5, no. 2. P. 266–288. DOI: </w:t>
      </w:r>
      <w:hyperlink r:id="rId59">
        <w:r>
          <w:rPr>
            <w:rStyle w:val="Hyperlink"/>
          </w:rPr>
          <w:t>10.1287/opre.5.2.266</w:t>
        </w:r>
      </w:hyperlink>
      <w:r>
        <w:t>.</w:t>
      </w:r>
    </w:p>
    <w:p w:rsidR="005B3030" w:rsidRDefault="00522E8F">
      <w:pPr>
        <w:pStyle w:val="Compact"/>
        <w:numPr>
          <w:ilvl w:val="0"/>
          <w:numId w:val="12"/>
        </w:numPr>
        <w:ind w:left="0" w:firstLine="709"/>
      </w:pPr>
      <w:r w:rsidRPr="00875D41">
        <w:rPr>
          <w:lang w:val="en-US"/>
        </w:rPr>
        <w:t xml:space="preserve">Kleppmann M. Designing Data-Intensive Applications. </w:t>
      </w:r>
      <w:r>
        <w:t>Sebastopol: O’Reilly Media, 2017. 616 p.</w:t>
      </w:r>
    </w:p>
    <w:p w:rsidR="005B3030" w:rsidRDefault="00522E8F">
      <w:pPr>
        <w:pStyle w:val="Compact"/>
        <w:numPr>
          <w:ilvl w:val="0"/>
          <w:numId w:val="12"/>
        </w:numPr>
        <w:ind w:left="0" w:firstLine="709"/>
      </w:pPr>
      <w:r w:rsidRPr="00875D41">
        <w:rPr>
          <w:lang w:val="en-US"/>
        </w:rPr>
        <w:lastRenderedPageBreak/>
        <w:t>Amazon Web Services. Checking object integrity for data uploads in Amazon S3 [</w:t>
      </w:r>
      <w:r>
        <w:t>Электронный</w:t>
      </w:r>
      <w:r w:rsidRPr="00875D41">
        <w:rPr>
          <w:lang w:val="en-US"/>
        </w:rPr>
        <w:t xml:space="preserve"> </w:t>
      </w:r>
      <w:r>
        <w:t>ресурс</w:t>
      </w:r>
      <w:r w:rsidRPr="00875D41">
        <w:rPr>
          <w:lang w:val="en-US"/>
        </w:rPr>
        <w:t xml:space="preserve">]. </w:t>
      </w:r>
      <w:r>
        <w:t xml:space="preserve">URL: </w:t>
      </w:r>
      <w:hyperlink r:id="rId60">
        <w:r>
          <w:rPr>
            <w:rStyle w:val="Hyperlink"/>
          </w:rPr>
          <w:t>https://​docs.​aws.​amazon.​com/​AmazonS3/​latest/​userguide/​checking-​object-​integrity-​upload.​html</w:t>
        </w:r>
      </w:hyperlink>
      <w:r>
        <w:t xml:space="preserve"> (дата обращения: 01.10.2026).</w:t>
      </w:r>
    </w:p>
    <w:p w:rsidR="005B3030" w:rsidRDefault="00522E8F">
      <w:pPr>
        <w:pStyle w:val="Compact"/>
        <w:numPr>
          <w:ilvl w:val="0"/>
          <w:numId w:val="12"/>
        </w:numPr>
        <w:ind w:left="0" w:firstLine="709"/>
      </w:pPr>
      <w:r w:rsidRPr="00875D41">
        <w:rPr>
          <w:lang w:val="en-US"/>
        </w:rPr>
        <w:t xml:space="preserve">Object Management Group. OMG Unified Modeling Language (OMG UML). </w:t>
      </w:r>
      <w:r>
        <w:t xml:space="preserve">Version 2.5.1. 2017 [Электронный ресурс]. URL: </w:t>
      </w:r>
      <w:hyperlink r:id="rId61">
        <w:r>
          <w:rPr>
            <w:rStyle w:val="Hyperlink"/>
          </w:rPr>
          <w:t>https://​www.​omg.​org/​spec/​UML/​2.​5.​1/​</w:t>
        </w:r>
      </w:hyperlink>
      <w:r>
        <w:t xml:space="preserve"> (дата обращения: 15.10.2026).</w:t>
      </w:r>
    </w:p>
    <w:p w:rsidR="005B3030" w:rsidRDefault="00522E8F">
      <w:pPr>
        <w:pStyle w:val="Compact"/>
        <w:numPr>
          <w:ilvl w:val="0"/>
          <w:numId w:val="12"/>
        </w:numPr>
        <w:ind w:left="0" w:firstLine="709"/>
      </w:pPr>
      <w:r w:rsidRPr="00875D41">
        <w:rPr>
          <w:lang w:val="en-US"/>
        </w:rPr>
        <w:t xml:space="preserve">Object Management Group. Business Process Model and Notation (BPMN). </w:t>
      </w:r>
      <w:r>
        <w:t xml:space="preserve">Version 2.0.2. 2013 [Электронный ресурс]. URL: </w:t>
      </w:r>
      <w:hyperlink r:id="rId62">
        <w:r>
          <w:rPr>
            <w:rStyle w:val="Hyperlink"/>
          </w:rPr>
          <w:t>https://​www.​omg.​org/​spec/​BPMN/​2.​0.​2/​</w:t>
        </w:r>
      </w:hyperlink>
      <w:r>
        <w:t xml:space="preserve"> (дата обращения: 15.10.2026).</w:t>
      </w:r>
    </w:p>
    <w:p w:rsidR="005B3030" w:rsidRDefault="00522E8F">
      <w:pPr>
        <w:pStyle w:val="Compact"/>
        <w:numPr>
          <w:ilvl w:val="0"/>
          <w:numId w:val="12"/>
        </w:numPr>
        <w:ind w:left="0" w:firstLine="709"/>
      </w:pPr>
      <w:r w:rsidRPr="00875D41">
        <w:rPr>
          <w:lang w:val="en-US"/>
        </w:rPr>
        <w:t xml:space="preserve">Ke G., Meng Q., Finley T. [et al.]. LightGBM: A Highly Efficient Gradient Boosting Decision Tree // Advances in Neural Information Processing Systems 30 (NIPS 2017). </w:t>
      </w:r>
      <w:r>
        <w:t xml:space="preserve">2017. P. 3146–3154 [Электронный ресурс]. URL: </w:t>
      </w:r>
      <w:hyperlink r:id="rId63">
        <w:r>
          <w:rPr>
            <w:rStyle w:val="Hyperlink"/>
          </w:rPr>
          <w:t>https://​papers.​nips.​cc/​paper/​6907-​lightgbm-​a-​highly-​efficient-​gradient-​boosting-​decision-​tree</w:t>
        </w:r>
      </w:hyperlink>
      <w:r>
        <w:t xml:space="preserve"> (дата обращения: 15.10.2026).</w:t>
      </w:r>
    </w:p>
    <w:p w:rsidR="005B3030" w:rsidRDefault="00522E8F">
      <w:pPr>
        <w:pStyle w:val="Compact"/>
        <w:numPr>
          <w:ilvl w:val="0"/>
          <w:numId w:val="12"/>
        </w:numPr>
        <w:ind w:left="0" w:firstLine="709"/>
      </w:pPr>
      <w:r w:rsidRPr="00875D41">
        <w:rPr>
          <w:lang w:val="en-US"/>
        </w:rPr>
        <w:t xml:space="preserve">leaves — pure Go implementation of prediction part for GBRT models. </w:t>
      </w:r>
      <w:r>
        <w:t xml:space="preserve">Репозиторий исходного кода [Электронный ресурс]. URL: </w:t>
      </w:r>
      <w:hyperlink r:id="rId64">
        <w:r>
          <w:rPr>
            <w:rStyle w:val="Hyperlink"/>
          </w:rPr>
          <w:t>https://​github.​com/​dmitryikh/​leaves</w:t>
        </w:r>
      </w:hyperlink>
      <w:r>
        <w:t xml:space="preserve"> (дата обращения: 15.10.2026).</w:t>
      </w:r>
    </w:p>
    <w:p w:rsidR="005B3030" w:rsidRPr="00875D41" w:rsidRDefault="00522E8F">
      <w:pPr>
        <w:pStyle w:val="Compact"/>
        <w:numPr>
          <w:ilvl w:val="0"/>
          <w:numId w:val="12"/>
        </w:numPr>
        <w:ind w:left="0" w:firstLine="709"/>
        <w:rPr>
          <w:lang w:val="en-US"/>
        </w:rPr>
      </w:pPr>
      <w:r w:rsidRPr="00875D41">
        <w:rPr>
          <w:lang w:val="en-US"/>
        </w:rPr>
        <w:t>PostgreSQL Global Development Group. PostgreSQL 16 Documentation. Chapter 13. Concurrency Control [</w:t>
      </w:r>
      <w:r>
        <w:t>Электронный</w:t>
      </w:r>
      <w:r w:rsidRPr="00875D41">
        <w:rPr>
          <w:lang w:val="en-US"/>
        </w:rPr>
        <w:t xml:space="preserve"> </w:t>
      </w:r>
      <w:r>
        <w:t>ресурс</w:t>
      </w:r>
      <w:r w:rsidRPr="00875D41">
        <w:rPr>
          <w:lang w:val="en-US"/>
        </w:rPr>
        <w:t xml:space="preserve">]. URL: </w:t>
      </w:r>
      <w:hyperlink r:id="rId65">
        <w:r w:rsidRPr="00875D41">
          <w:rPr>
            <w:rStyle w:val="Hyperlink"/>
            <w:lang w:val="en-US"/>
          </w:rPr>
          <w:t>https://​www.​postgresql.​org/​docs/​16/​mvcc.​html</w:t>
        </w:r>
      </w:hyperlink>
      <w:r w:rsidRPr="00875D41">
        <w:rPr>
          <w:lang w:val="en-US"/>
        </w:rPr>
        <w:t xml:space="preserve"> (</w:t>
      </w:r>
      <w:r>
        <w:t>дата</w:t>
      </w:r>
      <w:r w:rsidRPr="00875D41">
        <w:rPr>
          <w:lang w:val="en-US"/>
        </w:rPr>
        <w:t xml:space="preserve"> </w:t>
      </w:r>
      <w:r>
        <w:t>обращения</w:t>
      </w:r>
      <w:r w:rsidRPr="00875D41">
        <w:rPr>
          <w:lang w:val="en-US"/>
        </w:rPr>
        <w:t>: 15.10.2026).</w:t>
      </w:r>
    </w:p>
    <w:p w:rsidR="005B3030" w:rsidRDefault="00522E8F">
      <w:pPr>
        <w:pStyle w:val="Compact"/>
        <w:numPr>
          <w:ilvl w:val="0"/>
          <w:numId w:val="12"/>
        </w:numPr>
        <w:ind w:left="0" w:firstLine="709"/>
      </w:pPr>
      <w:r w:rsidRPr="00875D41">
        <w:rPr>
          <w:lang w:val="en-US"/>
        </w:rPr>
        <w:t xml:space="preserve">yalue/onnxruntime_go — Go library wrapping microsoft/onnxruntime. </w:t>
      </w:r>
      <w:r>
        <w:t xml:space="preserve">Репозиторий исходного кода [Электронный ресурс]. URL: </w:t>
      </w:r>
      <w:hyperlink r:id="rId66">
        <w:r>
          <w:rPr>
            <w:rStyle w:val="Hyperlink"/>
          </w:rPr>
          <w:t>https://​github.​com/​yalue/​onnxruntime_​go</w:t>
        </w:r>
      </w:hyperlink>
      <w:r>
        <w:t xml:space="preserve"> (дата обращения: 20.10.2026).</w:t>
      </w:r>
      <w:bookmarkEnd w:id="113"/>
    </w:p>
    <w:sectPr w:rsidR="005B3030" w:rsidSect="00522E8F">
      <w:footerReference w:type="even" r:id="rId67"/>
      <w:footerReference w:type="default" r:id="rId68"/>
      <w:footerReference w:type="first" r:id="rId69"/>
      <w:pgSz w:w="11906" w:h="16838"/>
      <w:pgMar w:top="1134" w:right="567"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7A7B" w:rsidRDefault="00F47A7B">
      <w:pPr>
        <w:spacing w:line="240" w:lineRule="auto"/>
      </w:pPr>
      <w:r>
        <w:separator/>
      </w:r>
    </w:p>
  </w:endnote>
  <w:endnote w:type="continuationSeparator" w:id="0">
    <w:p w:rsidR="00F47A7B" w:rsidRDefault="00F47A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2C81" w:rsidRDefault="00742C81" w:rsidP="007B79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rsidR="00C55B68" w:rsidRPr="00742C81" w:rsidRDefault="002F3D7A" w:rsidP="007B7923">
        <w:pPr>
          <w:pStyle w:val="Footer"/>
        </w:pPr>
        <w:r w:rsidRPr="00742C81">
          <w:fldChar w:fldCharType="begin"/>
        </w:r>
        <w:r w:rsidRPr="00742C81">
          <w:instrText>PAGE   \* MERGEFORMAT</w:instrText>
        </w:r>
        <w:r w:rsidRPr="00742C81">
          <w:fldChar w:fldCharType="separate"/>
        </w:r>
        <w:r w:rsidRPr="00742C81">
          <w:t>2</w:t>
        </w:r>
        <w:r w:rsidRPr="00742C81">
          <w:fldChar w:fldCharType="end"/>
        </w:r>
      </w:p>
    </w:sdtContent>
  </w:sdt>
  <w:p w:rsidR="00C55B68" w:rsidRPr="00742C81" w:rsidRDefault="00C55B68" w:rsidP="007B79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2C81" w:rsidRDefault="00742C81" w:rsidP="007B79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7A7B" w:rsidRDefault="00F47A7B">
      <w:pPr>
        <w:spacing w:line="240" w:lineRule="auto"/>
      </w:pPr>
      <w:r>
        <w:separator/>
      </w:r>
    </w:p>
  </w:footnote>
  <w:footnote w:type="continuationSeparator" w:id="0">
    <w:p w:rsidR="00F47A7B" w:rsidRDefault="00F47A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20056A4"/>
    <w:lvl w:ilvl="0">
      <w:start w:val="1"/>
      <w:numFmt w:val="decimal"/>
      <w:pStyle w:val="ListNumber2"/>
      <w:lvlText w:val="%1."/>
      <w:lvlJc w:val="left"/>
      <w:pPr>
        <w:tabs>
          <w:tab w:val="num" w:pos="1276"/>
        </w:tabs>
        <w:ind w:left="1276" w:hanging="567"/>
      </w:pPr>
    </w:lvl>
  </w:abstractNum>
  <w:abstractNum w:abstractNumId="1" w15:restartNumberingAfterBreak="0">
    <w:nsid w:val="FFFFFF80"/>
    <w:multiLevelType w:val="singleLevel"/>
    <w:tmpl w:val="B14E8326"/>
    <w:lvl w:ilvl="0">
      <w:start w:val="1"/>
      <w:numFmt w:val="bullet"/>
      <w:pStyle w:val="ListBullet5"/>
      <w:lvlText w:val="–"/>
      <w:lvlJc w:val="left"/>
      <w:pPr>
        <w:tabs>
          <w:tab w:val="num" w:pos="1276"/>
        </w:tabs>
        <w:ind w:left="1276" w:hanging="567"/>
      </w:pPr>
      <w:rPr>
        <w:rFonts w:ascii="Times New Roman" w:hAnsi="Times New Roman" w:hint="default"/>
      </w:rPr>
    </w:lvl>
  </w:abstractNum>
  <w:abstractNum w:abstractNumId="2" w15:restartNumberingAfterBreak="0">
    <w:nsid w:val="FFFFFF81"/>
    <w:multiLevelType w:val="singleLevel"/>
    <w:tmpl w:val="55644F52"/>
    <w:lvl w:ilvl="0">
      <w:start w:val="1"/>
      <w:numFmt w:val="bullet"/>
      <w:pStyle w:val="ListBullet4"/>
      <w:lvlText w:val="–"/>
      <w:lvlJc w:val="left"/>
      <w:pPr>
        <w:tabs>
          <w:tab w:val="num" w:pos="1276"/>
        </w:tabs>
        <w:ind w:left="1276" w:hanging="567"/>
      </w:pPr>
      <w:rPr>
        <w:rFonts w:ascii="Times New Roman" w:hAnsi="Times New Roman" w:hint="default"/>
      </w:rPr>
    </w:lvl>
  </w:abstractNum>
  <w:abstractNum w:abstractNumId="3" w15:restartNumberingAfterBreak="0">
    <w:nsid w:val="FFFFFF82"/>
    <w:multiLevelType w:val="singleLevel"/>
    <w:tmpl w:val="C5087F92"/>
    <w:lvl w:ilvl="0">
      <w:start w:val="1"/>
      <w:numFmt w:val="bullet"/>
      <w:pStyle w:val="ListBullet3"/>
      <w:lvlText w:val="–"/>
      <w:lvlJc w:val="left"/>
      <w:pPr>
        <w:tabs>
          <w:tab w:val="num" w:pos="1276"/>
        </w:tabs>
        <w:ind w:left="1276" w:hanging="567"/>
      </w:pPr>
      <w:rPr>
        <w:rFonts w:ascii="Times New Roman" w:hAnsi="Times New Roman" w:hint="default"/>
      </w:rPr>
    </w:lvl>
  </w:abstractNum>
  <w:abstractNum w:abstractNumId="4" w15:restartNumberingAfterBreak="0">
    <w:nsid w:val="FFFFFF83"/>
    <w:multiLevelType w:val="singleLevel"/>
    <w:tmpl w:val="89AE551A"/>
    <w:lvl w:ilvl="0">
      <w:start w:val="1"/>
      <w:numFmt w:val="bullet"/>
      <w:pStyle w:val="ListBullet2"/>
      <w:lvlText w:val="–"/>
      <w:lvlJc w:val="left"/>
      <w:pPr>
        <w:tabs>
          <w:tab w:val="num" w:pos="1276"/>
        </w:tabs>
        <w:ind w:left="1276" w:hanging="567"/>
      </w:pPr>
      <w:rPr>
        <w:rFonts w:ascii="Times New Roman" w:hAnsi="Times New Roman" w:hint="default"/>
      </w:rPr>
    </w:lvl>
  </w:abstractNum>
  <w:abstractNum w:abstractNumId="5" w15:restartNumberingAfterBreak="0">
    <w:nsid w:val="FFFFFF88"/>
    <w:multiLevelType w:val="singleLevel"/>
    <w:tmpl w:val="E4065F58"/>
    <w:lvl w:ilvl="0">
      <w:start w:val="1"/>
      <w:numFmt w:val="decimal"/>
      <w:pStyle w:val="ListNumber"/>
      <w:lvlText w:val="%1."/>
      <w:lvlJc w:val="left"/>
      <w:pPr>
        <w:tabs>
          <w:tab w:val="num" w:pos="1276"/>
        </w:tabs>
        <w:ind w:left="1276" w:hanging="567"/>
      </w:pPr>
    </w:lvl>
  </w:abstractNum>
  <w:abstractNum w:abstractNumId="6" w15:restartNumberingAfterBreak="0">
    <w:nsid w:val="FFFFFF89"/>
    <w:multiLevelType w:val="singleLevel"/>
    <w:tmpl w:val="3D428A92"/>
    <w:lvl w:ilvl="0">
      <w:start w:val="1"/>
      <w:numFmt w:val="bullet"/>
      <w:pStyle w:val="ListBullet"/>
      <w:lvlText w:val="–"/>
      <w:lvlJc w:val="left"/>
      <w:pPr>
        <w:tabs>
          <w:tab w:val="num" w:pos="1276"/>
        </w:tabs>
        <w:ind w:left="1276" w:hanging="567"/>
      </w:pPr>
      <w:rPr>
        <w:rFonts w:ascii="Times New Roman" w:hAnsi="Times New Roman" w:hint="default"/>
      </w:rPr>
    </w:lvl>
  </w:abstractNum>
  <w:abstractNum w:abstractNumId="7" w15:restartNumberingAfterBreak="0">
    <w:nsid w:val="00A99411"/>
    <w:multiLevelType w:val="multilevel"/>
    <w:tmpl w:val="75BE9886"/>
    <w:lvl w:ilvl="0">
      <w:start w:val="1"/>
      <w:numFmt w:val="decimal"/>
      <w:lvlText w:val="%1."/>
      <w:lvlJc w:val="left"/>
      <w:pPr>
        <w:tabs>
          <w:tab w:val="num" w:pos="1276"/>
        </w:tabs>
        <w:ind w:left="1276" w:hanging="567"/>
      </w:pPr>
    </w:lvl>
    <w:lvl w:ilvl="1">
      <w:start w:val="1"/>
      <w:numFmt w:val="decimal"/>
      <w:lvlText w:val="%2."/>
      <w:lvlJc w:val="left"/>
      <w:pPr>
        <w:tabs>
          <w:tab w:val="num" w:pos="1843"/>
        </w:tabs>
        <w:ind w:left="1843" w:hanging="567"/>
      </w:pPr>
    </w:lvl>
    <w:lvl w:ilvl="2">
      <w:start w:val="1"/>
      <w:numFmt w:val="decimal"/>
      <w:lvlText w:val="%3."/>
      <w:lvlJc w:val="left"/>
      <w:pPr>
        <w:tabs>
          <w:tab w:val="num" w:pos="2410"/>
        </w:tabs>
        <w:ind w:left="2410" w:hanging="567"/>
      </w:pPr>
    </w:lvl>
    <w:lvl w:ilvl="3">
      <w:start w:val="1"/>
      <w:numFmt w:val="decimal"/>
      <w:lvlText w:val="%4."/>
      <w:lvlJc w:val="left"/>
      <w:pPr>
        <w:tabs>
          <w:tab w:val="num" w:pos="2977"/>
        </w:tabs>
        <w:ind w:left="2977" w:hanging="567"/>
      </w:pPr>
    </w:lvl>
    <w:lvl w:ilvl="4">
      <w:start w:val="1"/>
      <w:numFmt w:val="decimal"/>
      <w:lvlText w:val="%5."/>
      <w:lvlJc w:val="left"/>
      <w:pPr>
        <w:tabs>
          <w:tab w:val="num" w:pos="3544"/>
        </w:tabs>
        <w:ind w:left="3544" w:hanging="567"/>
      </w:pPr>
    </w:lvl>
    <w:lvl w:ilvl="5">
      <w:start w:val="1"/>
      <w:numFmt w:val="decimal"/>
      <w:lvlText w:val="%6."/>
      <w:lvlJc w:val="left"/>
      <w:pPr>
        <w:tabs>
          <w:tab w:val="num" w:pos="4111"/>
        </w:tabs>
        <w:ind w:left="4111" w:hanging="567"/>
      </w:pPr>
    </w:lvl>
    <w:lvl w:ilvl="6">
      <w:start w:val="1"/>
      <w:numFmt w:val="decimal"/>
      <w:lvlText w:val="%7."/>
      <w:lvlJc w:val="left"/>
      <w:pPr>
        <w:tabs>
          <w:tab w:val="num" w:pos="4678"/>
        </w:tabs>
        <w:ind w:left="4678" w:hanging="567"/>
      </w:pPr>
    </w:lvl>
    <w:lvl w:ilvl="7">
      <w:start w:val="1"/>
      <w:numFmt w:val="decimal"/>
      <w:lvlText w:val="%8."/>
      <w:lvlJc w:val="left"/>
      <w:pPr>
        <w:tabs>
          <w:tab w:val="num" w:pos="5245"/>
        </w:tabs>
        <w:ind w:left="5245" w:hanging="567"/>
      </w:pPr>
    </w:lvl>
    <w:lvl w:ilvl="8">
      <w:start w:val="1"/>
      <w:numFmt w:val="decimal"/>
      <w:lvlText w:val="%9."/>
      <w:lvlJc w:val="left"/>
      <w:pPr>
        <w:tabs>
          <w:tab w:val="num" w:pos="5812"/>
        </w:tabs>
        <w:ind w:left="5812" w:hanging="567"/>
      </w:pPr>
    </w:lvl>
  </w:abstractNum>
  <w:num w:numId="1" w16cid:durableId="1056582882">
    <w:abstractNumId w:val="6"/>
  </w:num>
  <w:num w:numId="2" w16cid:durableId="1616018309">
    <w:abstractNumId w:val="4"/>
  </w:num>
  <w:num w:numId="3" w16cid:durableId="60367650">
    <w:abstractNumId w:val="3"/>
  </w:num>
  <w:num w:numId="4" w16cid:durableId="239219539">
    <w:abstractNumId w:val="2"/>
  </w:num>
  <w:num w:numId="5" w16cid:durableId="1060788494">
    <w:abstractNumId w:val="1"/>
  </w:num>
  <w:num w:numId="6" w16cid:durableId="1442726952">
    <w:abstractNumId w:val="5"/>
  </w:num>
  <w:num w:numId="7" w16cid:durableId="1189877843">
    <w:abstractNumId w:val="0"/>
  </w:num>
  <w:num w:numId="8" w16cid:durableId="18683238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488706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668871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61160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22888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357"/>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2E8F"/>
    <w:rsid w:val="00524321"/>
    <w:rsid w:val="005551FB"/>
    <w:rsid w:val="00576478"/>
    <w:rsid w:val="00580DE5"/>
    <w:rsid w:val="00584BF0"/>
    <w:rsid w:val="005B303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75D4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05B8"/>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47A7B"/>
    <w:rsid w:val="00F67F2D"/>
    <w:rsid w:val="00F84650"/>
    <w:rsid w:val="00F96ECA"/>
    <w:rsid w:val="00FC2A4B"/>
    <w:rsid w:val="00FC7390"/>
    <w:rsid w:val="00FD057D"/>
    <w:rsid w:val="00FD562D"/>
    <w:rsid w:val="00FD6335"/>
    <w:rsid w:val="00FE14C3"/>
    <w:rsid w:val="00FF2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F9E833-DE30-0540-B4B4-75516FF8F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8"/>
        <w:szCs w:val="28"/>
        <w:lang w:val="ru" w:eastAsia="en-US" w:bidi="ar-SA"/>
      </w:rPr>
    </w:rPrDefault>
    <w:pPrDefault>
      <w:pPr>
        <w:suppressAutoHyphens/>
        <w:spacing w:line="360" w:lineRule="auto"/>
        <w:ind w:firstLine="709"/>
        <w:jc w:val="both"/>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2334"/>
  </w:style>
  <w:style w:type="paragraph" w:styleId="Heading1">
    <w:name w:val="heading 1"/>
    <w:basedOn w:val="Normal"/>
    <w:next w:val="BodyText"/>
    <w:uiPriority w:val="9"/>
    <w:qFormat/>
    <w:rsid w:val="008E0AF4"/>
    <w:pPr>
      <w:keepNext/>
      <w:keepLines/>
      <w:pageBreakBefore/>
      <w:spacing w:after="240"/>
      <w:outlineLvl w:val="0"/>
    </w:pPr>
    <w:rPr>
      <w:b/>
      <w:bCs/>
      <w:caps/>
      <w:sz w:val="36"/>
      <w:szCs w:val="36"/>
    </w:rPr>
  </w:style>
  <w:style w:type="paragraph" w:styleId="Heading2">
    <w:name w:val="heading 2"/>
    <w:basedOn w:val="Normal"/>
    <w:next w:val="BodyText"/>
    <w:uiPriority w:val="9"/>
    <w:unhideWhenUsed/>
    <w:qFormat/>
    <w:rsid w:val="00965F46"/>
    <w:pPr>
      <w:keepNext/>
      <w:keepLines/>
      <w:spacing w:before="480" w:after="240"/>
      <w:outlineLvl w:val="1"/>
    </w:pPr>
    <w:rPr>
      <w:b/>
      <w:bCs/>
      <w:sz w:val="32"/>
      <w:szCs w:val="32"/>
    </w:rPr>
  </w:style>
  <w:style w:type="paragraph" w:styleId="Heading3">
    <w:name w:val="heading 3"/>
    <w:basedOn w:val="Normal"/>
    <w:next w:val="BodyText"/>
    <w:uiPriority w:val="9"/>
    <w:unhideWhenUsed/>
    <w:qFormat/>
    <w:rsid w:val="008E0AF4"/>
    <w:pPr>
      <w:keepNext/>
      <w:keepLines/>
      <w:spacing w:before="480" w:after="240"/>
      <w:outlineLvl w:val="2"/>
    </w:pPr>
    <w:rPr>
      <w:b/>
      <w:bCs/>
    </w:rPr>
  </w:style>
  <w:style w:type="paragraph" w:styleId="Heading4">
    <w:name w:val="heading 4"/>
    <w:basedOn w:val="Normal"/>
    <w:next w:val="BodyText"/>
    <w:uiPriority w:val="9"/>
    <w:unhideWhenUsed/>
    <w:qFormat/>
    <w:rsid w:val="008F072B"/>
    <w:pPr>
      <w:keepNext/>
      <w:keepLines/>
      <w:spacing w:before="480" w:after="240"/>
      <w:outlineLvl w:val="3"/>
    </w:pPr>
    <w:rPr>
      <w:b/>
      <w:bCs/>
    </w:rPr>
  </w:style>
  <w:style w:type="paragraph" w:styleId="Heading5">
    <w:name w:val="heading 5"/>
    <w:basedOn w:val="Normal"/>
    <w:next w:val="BodyText"/>
    <w:uiPriority w:val="9"/>
    <w:unhideWhenUsed/>
    <w:qFormat/>
    <w:rsid w:val="008F072B"/>
    <w:pPr>
      <w:keepNext/>
      <w:keepLines/>
      <w:spacing w:before="480" w:after="240"/>
      <w:outlineLvl w:val="4"/>
    </w:pPr>
    <w:rPr>
      <w:b/>
      <w:bCs/>
    </w:rPr>
  </w:style>
  <w:style w:type="paragraph" w:styleId="Heading6">
    <w:name w:val="heading 6"/>
    <w:basedOn w:val="Normal"/>
    <w:next w:val="BodyText"/>
    <w:uiPriority w:val="9"/>
    <w:unhideWhenUsed/>
    <w:qFormat/>
    <w:rsid w:val="008F072B"/>
    <w:pPr>
      <w:keepNext/>
      <w:keepLines/>
      <w:spacing w:before="480" w:after="240"/>
      <w:outlineLvl w:val="5"/>
    </w:pPr>
    <w:rPr>
      <w:b/>
      <w:bCs/>
    </w:rPr>
  </w:style>
  <w:style w:type="paragraph" w:styleId="Heading7">
    <w:name w:val="heading 7"/>
    <w:basedOn w:val="Normal"/>
    <w:next w:val="BodyText"/>
    <w:uiPriority w:val="9"/>
    <w:unhideWhenUsed/>
    <w:qFormat/>
    <w:rsid w:val="008F072B"/>
    <w:pPr>
      <w:keepNext/>
      <w:keepLines/>
      <w:spacing w:before="200"/>
      <w:outlineLvl w:val="6"/>
    </w:pPr>
    <w:rPr>
      <w:rFonts w:eastAsiaTheme="majorEastAsia" w:cstheme="majorBidi"/>
    </w:rPr>
  </w:style>
  <w:style w:type="paragraph" w:styleId="Heading8">
    <w:name w:val="heading 8"/>
    <w:basedOn w:val="Normal"/>
    <w:next w:val="BodyText"/>
    <w:uiPriority w:val="9"/>
    <w:unhideWhenUsed/>
    <w:qFormat/>
    <w:rsid w:val="008F072B"/>
    <w:pPr>
      <w:keepNext/>
      <w:keepLines/>
      <w:spacing w:before="200"/>
      <w:outlineLvl w:val="7"/>
    </w:pPr>
    <w:rPr>
      <w:rFonts w:eastAsiaTheme="majorEastAsia" w:cstheme="majorBidi"/>
    </w:rPr>
  </w:style>
  <w:style w:type="paragraph" w:styleId="Heading9">
    <w:name w:val="heading 9"/>
    <w:basedOn w:val="Normal"/>
    <w:next w:val="BodyText"/>
    <w:uiPriority w:val="9"/>
    <w:unhideWhenUsed/>
    <w:qFormat/>
    <w:rsid w:val="008F072B"/>
    <w:pPr>
      <w:keepNext/>
      <w:keepLines/>
      <w:spacing w:before="20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33A2D"/>
  </w:style>
  <w:style w:type="paragraph" w:customStyle="1" w:styleId="FirstParagraph">
    <w:name w:val="First Paragraph"/>
    <w:basedOn w:val="BodyText"/>
    <w:next w:val="BodyText"/>
    <w:qFormat/>
    <w:rsid w:val="000E6990"/>
  </w:style>
  <w:style w:type="paragraph" w:customStyle="1" w:styleId="Compact">
    <w:name w:val="Compact"/>
    <w:basedOn w:val="BodyText"/>
    <w:qFormat/>
    <w:rsid w:val="009969EB"/>
  </w:style>
  <w:style w:type="paragraph" w:styleId="Title">
    <w:name w:val="Title"/>
    <w:basedOn w:val="Normal"/>
    <w:next w:val="BodyText"/>
    <w:link w:val="TitleChar"/>
    <w:uiPriority w:val="10"/>
    <w:qFormat/>
    <w:rsid w:val="00091B81"/>
    <w:pPr>
      <w:keepNext/>
      <w:keepLines/>
      <w:spacing w:before="480" w:after="240"/>
      <w:jc w:val="center"/>
    </w:pPr>
    <w:rPr>
      <w:rFonts w:eastAsiaTheme="majorEastAsia" w:cstheme="majorBidi"/>
      <w:b/>
      <w:bCs/>
      <w:sz w:val="40"/>
      <w:szCs w:val="36"/>
    </w:rPr>
  </w:style>
  <w:style w:type="paragraph" w:styleId="Subtitle">
    <w:name w:val="Subtitle"/>
    <w:basedOn w:val="Title"/>
    <w:next w:val="BodyText"/>
    <w:link w:val="SubtitleChar"/>
    <w:uiPriority w:val="11"/>
    <w:qFormat/>
    <w:pPr>
      <w:spacing w:before="240"/>
    </w:pPr>
    <w:rPr>
      <w:sz w:val="30"/>
      <w:szCs w:val="30"/>
    </w:rPr>
  </w:style>
  <w:style w:type="paragraph" w:customStyle="1" w:styleId="Author">
    <w:name w:val="Author"/>
    <w:next w:val="BodyText"/>
    <w:qFormat/>
    <w:rsid w:val="00E11671"/>
    <w:pPr>
      <w:keepNext/>
      <w:keepLines/>
      <w:jc w:val="center"/>
    </w:pPr>
  </w:style>
  <w:style w:type="paragraph" w:styleId="Date">
    <w:name w:val="Date"/>
    <w:next w:val="BodyText"/>
    <w:link w:val="DateChar"/>
    <w:qFormat/>
    <w:rsid w:val="00091B81"/>
    <w:pPr>
      <w:keepNext/>
      <w:keepLines/>
      <w:jc w:val="center"/>
    </w:pPr>
  </w:style>
  <w:style w:type="paragraph" w:customStyle="1" w:styleId="Abstract">
    <w:name w:val="Abstract"/>
    <w:basedOn w:val="Normal"/>
    <w:next w:val="BodyText"/>
    <w:qFormat/>
    <w:rsid w:val="00E11671"/>
    <w:pPr>
      <w:keepNext/>
      <w:keepLines/>
      <w:spacing w:before="300" w:after="300"/>
    </w:pPr>
    <w:rPr>
      <w:szCs w:val="20"/>
    </w:rPr>
  </w:style>
  <w:style w:type="paragraph" w:styleId="Bibliography">
    <w:name w:val="Bibliography"/>
    <w:basedOn w:val="BodyText"/>
    <w:qFormat/>
    <w:rsid w:val="00E87A44"/>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rsid w:val="007E16CB"/>
    <w:pPr>
      <w:jc w:val="center"/>
    </w:pPr>
    <w:rPr>
      <w:color w:val="auto"/>
      <w:sz w:val="20"/>
      <w:szCs w:val="20"/>
      <w:lang w:val="ru-RU" w:eastAsia="ru-RU"/>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tcPr>
      <w:vAlign w:val="center"/>
    </w:tcPr>
    <w:tblStylePr w:type="firstRow">
      <w:rPr>
        <w:b/>
      </w:rPr>
      <w:tblPr/>
      <w:tcPr>
        <w:tcBorders>
          <w:bottom w:val="single" w:sz="0" w:space="0" w:color="auto"/>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style>
  <w:style w:type="paragraph" w:customStyle="1" w:styleId="TableCaption">
    <w:name w:val="Table Caption"/>
    <w:basedOn w:val="Caption"/>
    <w:rsid w:val="00234F5D"/>
    <w:pPr>
      <w:keepNext/>
      <w:keepLines/>
      <w:spacing w:before="120" w:line="240" w:lineRule="auto"/>
      <w:ind w:firstLine="0"/>
    </w:pPr>
    <w:rPr>
      <w:i/>
      <w:iCs/>
      <w:sz w:val="24"/>
      <w:szCs w:val="24"/>
    </w:rPr>
  </w:style>
  <w:style w:type="paragraph" w:customStyle="1" w:styleId="ImageCaption">
    <w:name w:val="Image Caption"/>
    <w:basedOn w:val="Caption"/>
    <w:rsid w:val="00CC64F9"/>
    <w:pPr>
      <w:spacing w:after="120" w:line="240" w:lineRule="auto"/>
      <w:ind w:firstLine="0"/>
      <w:jc w:val="center"/>
    </w:pPr>
    <w:rPr>
      <w:b/>
      <w:bCs/>
      <w:sz w:val="24"/>
      <w:szCs w:val="24"/>
    </w:rPr>
  </w:style>
  <w:style w:type="paragraph" w:customStyle="1" w:styleId="Figure">
    <w:name w:val="Figure"/>
    <w:basedOn w:val="Normal"/>
    <w:rsid w:val="00320C66"/>
    <w:pPr>
      <w:keepNext/>
      <w:keepLines/>
      <w:spacing w:line="240" w:lineRule="auto"/>
      <w:ind w:firstLine="0"/>
      <w:jc w:val="center"/>
    </w:pPr>
  </w:style>
  <w:style w:type="paragraph" w:customStyle="1" w:styleId="CaptionedFigure">
    <w:name w:val="Captioned Figure"/>
    <w:basedOn w:val="Figure"/>
    <w:rsid w:val="005D1A72"/>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690B7F"/>
    <w:rPr>
      <w:rFonts w:ascii="Courier New" w:eastAsia="Courier New" w:hAnsi="Courier New" w:cs="Courier New"/>
      <w:b w:val="0"/>
      <w:bCs w:val="0"/>
      <w:i w:val="0"/>
      <w:iCs w:val="0"/>
      <w:color w:val="000000"/>
      <w:sz w:val="20"/>
      <w:szCs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00000"/>
      <w:u w:val="none"/>
    </w:rPr>
  </w:style>
  <w:style w:type="paragraph" w:styleId="TOCHeading">
    <w:name w:val="TOC Heading"/>
    <w:basedOn w:val="Heading1"/>
    <w:next w:val="BodyText"/>
    <w:uiPriority w:val="39"/>
    <w:unhideWhenUsed/>
    <w:qFormat/>
    <w:rsid w:val="00136237"/>
    <w:pPr>
      <w:ind w:firstLine="0"/>
      <w:jc w:val="center"/>
      <w:outlineLvl w:val="9"/>
    </w:pPr>
  </w:style>
  <w:style w:type="paragraph" w:customStyle="1" w:styleId="SourceCode">
    <w:name w:val="Source Code"/>
    <w:basedOn w:val="Normal"/>
    <w:link w:val="VerbatimChar"/>
    <w:rsid w:val="00690B7F"/>
    <w:pPr>
      <w:wordWrap w:val="0"/>
      <w:spacing w:line="240" w:lineRule="auto"/>
      <w:ind w:firstLine="0"/>
      <w:jc w:val="left"/>
    </w:pPr>
    <w:rPr>
      <w:rFonts w:ascii="Courier New" w:eastAsia="Courier New" w:hAnsi="Courier New" w:cs="Courier New"/>
      <w:sz w:val="20"/>
      <w:szCs w:val="20"/>
    </w:rPr>
  </w:style>
  <w:style w:type="character" w:customStyle="1" w:styleId="KeywordTok">
    <w:name w:val="KeywordTok"/>
    <w:basedOn w:val="VerbatimChar"/>
    <w:rPr>
      <w:rFonts w:ascii="Consolas" w:eastAsia="Courier New" w:hAnsi="Consolas" w:cs="Courier New"/>
      <w:b/>
      <w:bCs w:val="0"/>
      <w:i w:val="0"/>
      <w:iCs w:val="0"/>
      <w:color w:val="007020"/>
      <w:sz w:val="22"/>
      <w:szCs w:val="20"/>
    </w:rPr>
  </w:style>
  <w:style w:type="character" w:customStyle="1" w:styleId="DataTypeTok">
    <w:name w:val="DataTypeTok"/>
    <w:basedOn w:val="VerbatimChar"/>
    <w:rPr>
      <w:rFonts w:ascii="Consolas" w:eastAsia="Courier New" w:hAnsi="Consolas" w:cs="Courier New"/>
      <w:b w:val="0"/>
      <w:bCs w:val="0"/>
      <w:i w:val="0"/>
      <w:iCs w:val="0"/>
      <w:color w:val="902000"/>
      <w:sz w:val="22"/>
      <w:szCs w:val="20"/>
    </w:rPr>
  </w:style>
  <w:style w:type="character" w:customStyle="1" w:styleId="DecValTok">
    <w:name w:val="DecValTok"/>
    <w:basedOn w:val="VerbatimChar"/>
    <w:rPr>
      <w:rFonts w:ascii="Consolas" w:eastAsia="Courier New" w:hAnsi="Consolas" w:cs="Courier New"/>
      <w:b w:val="0"/>
      <w:bCs w:val="0"/>
      <w:i w:val="0"/>
      <w:iCs w:val="0"/>
      <w:color w:val="40A070"/>
      <w:sz w:val="22"/>
      <w:szCs w:val="20"/>
    </w:rPr>
  </w:style>
  <w:style w:type="character" w:customStyle="1" w:styleId="BaseNTok">
    <w:name w:val="BaseNTok"/>
    <w:basedOn w:val="VerbatimChar"/>
    <w:rPr>
      <w:rFonts w:ascii="Consolas" w:eastAsia="Courier New" w:hAnsi="Consolas" w:cs="Courier New"/>
      <w:b w:val="0"/>
      <w:bCs w:val="0"/>
      <w:i w:val="0"/>
      <w:iCs w:val="0"/>
      <w:color w:val="40A070"/>
      <w:sz w:val="22"/>
      <w:szCs w:val="20"/>
    </w:rPr>
  </w:style>
  <w:style w:type="character" w:customStyle="1" w:styleId="FloatTok">
    <w:name w:val="FloatTok"/>
    <w:basedOn w:val="VerbatimChar"/>
    <w:rPr>
      <w:rFonts w:ascii="Consolas" w:eastAsia="Courier New" w:hAnsi="Consolas" w:cs="Courier New"/>
      <w:b w:val="0"/>
      <w:bCs w:val="0"/>
      <w:i w:val="0"/>
      <w:iCs w:val="0"/>
      <w:color w:val="40A070"/>
      <w:sz w:val="22"/>
      <w:szCs w:val="20"/>
    </w:rPr>
  </w:style>
  <w:style w:type="character" w:customStyle="1" w:styleId="ConstantTok">
    <w:name w:val="ConstantTok"/>
    <w:basedOn w:val="VerbatimChar"/>
    <w:rPr>
      <w:rFonts w:ascii="Consolas" w:eastAsia="Courier New" w:hAnsi="Consolas" w:cs="Courier New"/>
      <w:b w:val="0"/>
      <w:bCs w:val="0"/>
      <w:i w:val="0"/>
      <w:iCs w:val="0"/>
      <w:color w:val="880000"/>
      <w:sz w:val="22"/>
      <w:szCs w:val="20"/>
    </w:rPr>
  </w:style>
  <w:style w:type="character" w:customStyle="1" w:styleId="CharTok">
    <w:name w:val="CharTok"/>
    <w:basedOn w:val="VerbatimChar"/>
    <w:rPr>
      <w:rFonts w:ascii="Consolas" w:eastAsia="Courier New" w:hAnsi="Consolas" w:cs="Courier New"/>
      <w:b w:val="0"/>
      <w:bCs w:val="0"/>
      <w:i w:val="0"/>
      <w:iCs w:val="0"/>
      <w:color w:val="4070A0"/>
      <w:sz w:val="22"/>
      <w:szCs w:val="20"/>
    </w:rPr>
  </w:style>
  <w:style w:type="character" w:customStyle="1" w:styleId="SpecialCharTok">
    <w:name w:val="SpecialCharTok"/>
    <w:basedOn w:val="VerbatimChar"/>
    <w:rPr>
      <w:rFonts w:ascii="Consolas" w:eastAsia="Courier New" w:hAnsi="Consolas" w:cs="Courier New"/>
      <w:b w:val="0"/>
      <w:bCs w:val="0"/>
      <w:i w:val="0"/>
      <w:iCs w:val="0"/>
      <w:color w:val="4070A0"/>
      <w:sz w:val="22"/>
      <w:szCs w:val="20"/>
    </w:rPr>
  </w:style>
  <w:style w:type="character" w:customStyle="1" w:styleId="StringTok">
    <w:name w:val="StringTok"/>
    <w:basedOn w:val="VerbatimChar"/>
    <w:rPr>
      <w:rFonts w:ascii="Consolas" w:eastAsia="Courier New" w:hAnsi="Consolas" w:cs="Courier New"/>
      <w:b w:val="0"/>
      <w:bCs w:val="0"/>
      <w:i w:val="0"/>
      <w:iCs w:val="0"/>
      <w:color w:val="4070A0"/>
      <w:sz w:val="22"/>
      <w:szCs w:val="20"/>
    </w:rPr>
  </w:style>
  <w:style w:type="character" w:customStyle="1" w:styleId="VerbatimStringTok">
    <w:name w:val="VerbatimStringTok"/>
    <w:basedOn w:val="VerbatimChar"/>
    <w:rPr>
      <w:rFonts w:ascii="Courier New" w:eastAsia="Courier New" w:hAnsi="Courier New" w:cs="Courier New"/>
      <w:b w:val="0"/>
      <w:bCs w:val="0"/>
      <w:i w:val="0"/>
      <w:iCs w:val="0"/>
      <w:color w:val="000000"/>
      <w:sz w:val="20"/>
      <w:szCs w:val="20"/>
    </w:rPr>
  </w:style>
  <w:style w:type="character" w:customStyle="1" w:styleId="SpecialStringTok">
    <w:name w:val="SpecialStringTok"/>
    <w:basedOn w:val="VerbatimChar"/>
    <w:rPr>
      <w:rFonts w:ascii="Consolas" w:eastAsia="Courier New" w:hAnsi="Consolas" w:cs="Courier New"/>
      <w:b w:val="0"/>
      <w:bCs w:val="0"/>
      <w:i w:val="0"/>
      <w:iCs w:val="0"/>
      <w:color w:val="BB6688"/>
      <w:sz w:val="22"/>
      <w:szCs w:val="20"/>
    </w:rPr>
  </w:style>
  <w:style w:type="character" w:customStyle="1" w:styleId="ImportTok">
    <w:name w:val="ImportTok"/>
    <w:basedOn w:val="VerbatimChar"/>
    <w:rPr>
      <w:rFonts w:ascii="Consolas" w:eastAsia="Courier New" w:hAnsi="Consolas" w:cs="Courier New"/>
      <w:b w:val="0"/>
      <w:bCs w:val="0"/>
      <w:i w:val="0"/>
      <w:iCs w:val="0"/>
      <w:color w:val="000000"/>
      <w:sz w:val="22"/>
      <w:szCs w:val="20"/>
    </w:rPr>
  </w:style>
  <w:style w:type="character" w:customStyle="1" w:styleId="CommentTok">
    <w:name w:val="CommentTok"/>
    <w:basedOn w:val="VerbatimChar"/>
    <w:rPr>
      <w:rFonts w:ascii="Consolas" w:eastAsia="Courier New" w:hAnsi="Consolas" w:cs="Courier New"/>
      <w:b w:val="0"/>
      <w:bCs w:val="0"/>
      <w:i/>
      <w:iCs w:val="0"/>
      <w:color w:val="60A0B0"/>
      <w:sz w:val="22"/>
      <w:szCs w:val="20"/>
    </w:rPr>
  </w:style>
  <w:style w:type="character" w:customStyle="1" w:styleId="DocumentationTok">
    <w:name w:val="DocumentationTok"/>
    <w:basedOn w:val="VerbatimChar"/>
    <w:rPr>
      <w:rFonts w:ascii="Consolas" w:eastAsia="Courier New" w:hAnsi="Consolas" w:cs="Courier New"/>
      <w:b w:val="0"/>
      <w:bCs w:val="0"/>
      <w:i/>
      <w:iCs w:val="0"/>
      <w:color w:val="BA2121"/>
      <w:sz w:val="22"/>
      <w:szCs w:val="20"/>
    </w:rPr>
  </w:style>
  <w:style w:type="character" w:customStyle="1" w:styleId="AnnotationTok">
    <w:name w:val="AnnotationTok"/>
    <w:basedOn w:val="VerbatimChar"/>
    <w:rPr>
      <w:rFonts w:ascii="Consolas" w:eastAsia="Courier New" w:hAnsi="Consolas" w:cs="Courier New"/>
      <w:b/>
      <w:bCs w:val="0"/>
      <w:i/>
      <w:iCs w:val="0"/>
      <w:color w:val="60A0B0"/>
      <w:sz w:val="22"/>
      <w:szCs w:val="20"/>
    </w:rPr>
  </w:style>
  <w:style w:type="character" w:customStyle="1" w:styleId="CommentVarTok">
    <w:name w:val="CommentVarTok"/>
    <w:basedOn w:val="VerbatimChar"/>
    <w:rPr>
      <w:rFonts w:ascii="Consolas" w:eastAsia="Courier New" w:hAnsi="Consolas" w:cs="Courier New"/>
      <w:b/>
      <w:bCs w:val="0"/>
      <w:i/>
      <w:iCs w:val="0"/>
      <w:color w:val="60A0B0"/>
      <w:sz w:val="22"/>
      <w:szCs w:val="20"/>
    </w:rPr>
  </w:style>
  <w:style w:type="character" w:customStyle="1" w:styleId="OtherTok">
    <w:name w:val="OtherTok"/>
    <w:basedOn w:val="VerbatimChar"/>
    <w:rPr>
      <w:rFonts w:ascii="Consolas" w:eastAsia="Courier New" w:hAnsi="Consolas" w:cs="Courier New"/>
      <w:b w:val="0"/>
      <w:bCs w:val="0"/>
      <w:i w:val="0"/>
      <w:iCs w:val="0"/>
      <w:color w:val="007020"/>
      <w:sz w:val="22"/>
      <w:szCs w:val="20"/>
    </w:rPr>
  </w:style>
  <w:style w:type="character" w:customStyle="1" w:styleId="FunctionTok">
    <w:name w:val="FunctionTok"/>
    <w:basedOn w:val="VerbatimChar"/>
    <w:rPr>
      <w:rFonts w:ascii="Consolas" w:eastAsia="Courier New" w:hAnsi="Consolas" w:cs="Courier New"/>
      <w:b w:val="0"/>
      <w:bCs w:val="0"/>
      <w:i w:val="0"/>
      <w:iCs w:val="0"/>
      <w:color w:val="06287E"/>
      <w:sz w:val="22"/>
      <w:szCs w:val="20"/>
    </w:rPr>
  </w:style>
  <w:style w:type="character" w:customStyle="1" w:styleId="VariableTok">
    <w:name w:val="VariableTok"/>
    <w:basedOn w:val="VerbatimChar"/>
    <w:rPr>
      <w:rFonts w:ascii="Consolas" w:eastAsia="Courier New" w:hAnsi="Consolas" w:cs="Courier New"/>
      <w:b w:val="0"/>
      <w:bCs w:val="0"/>
      <w:i w:val="0"/>
      <w:iCs w:val="0"/>
      <w:color w:val="19177C"/>
      <w:sz w:val="22"/>
      <w:szCs w:val="20"/>
    </w:rPr>
  </w:style>
  <w:style w:type="character" w:customStyle="1" w:styleId="ControlFlowTok">
    <w:name w:val="ControlFlowTok"/>
    <w:basedOn w:val="VerbatimChar"/>
    <w:rPr>
      <w:rFonts w:ascii="Consolas" w:eastAsia="Courier New" w:hAnsi="Consolas" w:cs="Courier New"/>
      <w:b/>
      <w:bCs w:val="0"/>
      <w:i w:val="0"/>
      <w:iCs w:val="0"/>
      <w:color w:val="007020"/>
      <w:sz w:val="22"/>
      <w:szCs w:val="20"/>
    </w:rPr>
  </w:style>
  <w:style w:type="character" w:customStyle="1" w:styleId="OperatorTok">
    <w:name w:val="OperatorTok"/>
    <w:basedOn w:val="VerbatimChar"/>
    <w:rPr>
      <w:rFonts w:ascii="Consolas" w:eastAsia="Courier New" w:hAnsi="Consolas" w:cs="Courier New"/>
      <w:b w:val="0"/>
      <w:bCs w:val="0"/>
      <w:i w:val="0"/>
      <w:iCs w:val="0"/>
      <w:color w:val="666666"/>
      <w:sz w:val="22"/>
      <w:szCs w:val="20"/>
    </w:rPr>
  </w:style>
  <w:style w:type="character" w:customStyle="1" w:styleId="BuiltInTok">
    <w:name w:val="BuiltInTok"/>
    <w:basedOn w:val="VerbatimChar"/>
    <w:rPr>
      <w:rFonts w:ascii="Consolas" w:eastAsia="Courier New" w:hAnsi="Consolas" w:cs="Courier New"/>
      <w:b w:val="0"/>
      <w:bCs w:val="0"/>
      <w:i w:val="0"/>
      <w:iCs w:val="0"/>
      <w:color w:val="000000"/>
      <w:sz w:val="22"/>
      <w:szCs w:val="20"/>
    </w:rPr>
  </w:style>
  <w:style w:type="character" w:customStyle="1" w:styleId="ExtensionTok">
    <w:name w:val="ExtensionTok"/>
    <w:basedOn w:val="VerbatimChar"/>
    <w:rPr>
      <w:rFonts w:ascii="Consolas" w:eastAsia="Courier New" w:hAnsi="Consolas" w:cs="Courier New"/>
      <w:b w:val="0"/>
      <w:bCs w:val="0"/>
      <w:i w:val="0"/>
      <w:iCs w:val="0"/>
      <w:color w:val="000000"/>
      <w:sz w:val="22"/>
      <w:szCs w:val="20"/>
    </w:rPr>
  </w:style>
  <w:style w:type="character" w:customStyle="1" w:styleId="PreprocessorTok">
    <w:name w:val="PreprocessorTok"/>
    <w:basedOn w:val="VerbatimChar"/>
    <w:rPr>
      <w:rFonts w:ascii="Consolas" w:eastAsia="Courier New" w:hAnsi="Consolas" w:cs="Courier New"/>
      <w:b w:val="0"/>
      <w:bCs w:val="0"/>
      <w:i w:val="0"/>
      <w:iCs w:val="0"/>
      <w:color w:val="BC7A00"/>
      <w:sz w:val="22"/>
      <w:szCs w:val="20"/>
    </w:rPr>
  </w:style>
  <w:style w:type="character" w:customStyle="1" w:styleId="AttributeTok">
    <w:name w:val="AttributeTok"/>
    <w:basedOn w:val="VerbatimChar"/>
    <w:rPr>
      <w:rFonts w:ascii="Consolas" w:eastAsia="Courier New" w:hAnsi="Consolas" w:cs="Courier New"/>
      <w:b w:val="0"/>
      <w:bCs w:val="0"/>
      <w:i w:val="0"/>
      <w:iCs w:val="0"/>
      <w:color w:val="7D9029"/>
      <w:sz w:val="22"/>
      <w:szCs w:val="20"/>
    </w:rPr>
  </w:style>
  <w:style w:type="character" w:customStyle="1" w:styleId="RegionMarkerTok">
    <w:name w:val="RegionMarkerTok"/>
    <w:basedOn w:val="VerbatimChar"/>
    <w:rPr>
      <w:rFonts w:ascii="Consolas" w:eastAsia="Courier New" w:hAnsi="Consolas" w:cs="Courier New"/>
      <w:b w:val="0"/>
      <w:bCs w:val="0"/>
      <w:i w:val="0"/>
      <w:iCs w:val="0"/>
      <w:color w:val="000000"/>
      <w:sz w:val="22"/>
      <w:szCs w:val="20"/>
    </w:rPr>
  </w:style>
  <w:style w:type="character" w:customStyle="1" w:styleId="InformationTok">
    <w:name w:val="InformationTok"/>
    <w:basedOn w:val="VerbatimChar"/>
    <w:rPr>
      <w:rFonts w:ascii="Consolas" w:eastAsia="Courier New" w:hAnsi="Consolas" w:cs="Courier New"/>
      <w:b/>
      <w:bCs w:val="0"/>
      <w:i/>
      <w:iCs w:val="0"/>
      <w:color w:val="60A0B0"/>
      <w:sz w:val="22"/>
      <w:szCs w:val="20"/>
    </w:rPr>
  </w:style>
  <w:style w:type="character" w:customStyle="1" w:styleId="WarningTok">
    <w:name w:val="WarningTok"/>
    <w:basedOn w:val="VerbatimChar"/>
    <w:rPr>
      <w:rFonts w:ascii="Consolas" w:eastAsia="Courier New" w:hAnsi="Consolas" w:cs="Courier New"/>
      <w:b/>
      <w:bCs w:val="0"/>
      <w:i/>
      <w:iCs w:val="0"/>
      <w:color w:val="60A0B0"/>
      <w:sz w:val="22"/>
      <w:szCs w:val="20"/>
    </w:rPr>
  </w:style>
  <w:style w:type="character" w:customStyle="1" w:styleId="AlertTok">
    <w:name w:val="AlertTok"/>
    <w:basedOn w:val="VerbatimChar"/>
    <w:rPr>
      <w:rFonts w:ascii="Consolas" w:eastAsia="Courier New" w:hAnsi="Consolas" w:cs="Courier New"/>
      <w:b/>
      <w:bCs w:val="0"/>
      <w:i w:val="0"/>
      <w:iCs w:val="0"/>
      <w:color w:val="FF0000"/>
      <w:sz w:val="22"/>
      <w:szCs w:val="20"/>
    </w:rPr>
  </w:style>
  <w:style w:type="character" w:customStyle="1" w:styleId="ErrorTok">
    <w:name w:val="ErrorTok"/>
    <w:basedOn w:val="VerbatimChar"/>
    <w:rPr>
      <w:rFonts w:ascii="Consolas" w:eastAsia="Courier New" w:hAnsi="Consolas" w:cs="Courier New"/>
      <w:b/>
      <w:bCs w:val="0"/>
      <w:i w:val="0"/>
      <w:iCs w:val="0"/>
      <w:color w:val="FF0000"/>
      <w:sz w:val="22"/>
      <w:szCs w:val="20"/>
    </w:rPr>
  </w:style>
  <w:style w:type="character" w:customStyle="1" w:styleId="NormalTok">
    <w:name w:val="NormalTok"/>
    <w:basedOn w:val="VerbatimChar"/>
    <w:rPr>
      <w:rFonts w:ascii="Consolas" w:eastAsia="Courier New" w:hAnsi="Consolas" w:cs="Courier New"/>
      <w:b w:val="0"/>
      <w:bCs w:val="0"/>
      <w:i w:val="0"/>
      <w:iCs w:val="0"/>
      <w:color w:val="000000"/>
      <w:sz w:val="22"/>
      <w:szCs w:val="20"/>
    </w:rPr>
  </w:style>
  <w:style w:type="paragraph" w:styleId="TOC1">
    <w:name w:val="toc 1"/>
    <w:basedOn w:val="Normal"/>
    <w:next w:val="Normal"/>
    <w:autoRedefine/>
    <w:uiPriority w:val="39"/>
    <w:unhideWhenUsed/>
    <w:rsid w:val="00141CD3"/>
    <w:pPr>
      <w:tabs>
        <w:tab w:val="right" w:leader="dot" w:pos="9638"/>
      </w:tabs>
      <w:ind w:right="360" w:firstLine="0"/>
      <w:jc w:val="center"/>
    </w:pPr>
  </w:style>
  <w:style w:type="paragraph" w:styleId="TOC2">
    <w:name w:val="toc 2"/>
    <w:basedOn w:val="Normal"/>
    <w:next w:val="Normal"/>
    <w:autoRedefine/>
    <w:uiPriority w:val="39"/>
    <w:unhideWhenUsed/>
    <w:rsid w:val="00141CD3"/>
    <w:pPr>
      <w:tabs>
        <w:tab w:val="right" w:leader="dot" w:pos="9638"/>
      </w:tabs>
      <w:ind w:right="360" w:firstLine="0"/>
    </w:pPr>
  </w:style>
  <w:style w:type="character" w:customStyle="1" w:styleId="BodyTextChar">
    <w:name w:val="Body Text Char"/>
    <w:basedOn w:val="DefaultParagraphFont"/>
    <w:link w:val="BodyText"/>
    <w:rsid w:val="00633A2D"/>
    <w:rPr>
      <w:rFonts w:ascii="Times New Roman" w:hAnsi="Times New Roman"/>
      <w:sz w:val="28"/>
    </w:rPr>
  </w:style>
  <w:style w:type="paragraph" w:styleId="List">
    <w:name w:val="List"/>
    <w:basedOn w:val="Normal"/>
    <w:unhideWhenUsed/>
    <w:rsid w:val="00320C66"/>
    <w:pPr>
      <w:ind w:left="283" w:hanging="283"/>
      <w:contextualSpacing/>
    </w:pPr>
  </w:style>
  <w:style w:type="paragraph" w:customStyle="1" w:styleId="1">
    <w:name w:val="Стиль1"/>
    <w:basedOn w:val="TOCHeading"/>
    <w:qFormat/>
    <w:rsid w:val="00136237"/>
  </w:style>
  <w:style w:type="paragraph" w:styleId="Header">
    <w:name w:val="header"/>
    <w:basedOn w:val="Normal"/>
    <w:link w:val="HeaderChar"/>
    <w:unhideWhenUsed/>
    <w:rsid w:val="002A6D98"/>
    <w:pPr>
      <w:tabs>
        <w:tab w:val="center" w:pos="4677"/>
        <w:tab w:val="right" w:pos="9355"/>
      </w:tabs>
    </w:pPr>
  </w:style>
  <w:style w:type="character" w:customStyle="1" w:styleId="HeaderChar">
    <w:name w:val="Header Char"/>
    <w:basedOn w:val="DefaultParagraphFont"/>
    <w:link w:val="Header"/>
    <w:rsid w:val="002A6D98"/>
  </w:style>
  <w:style w:type="paragraph" w:styleId="Footer">
    <w:name w:val="footer"/>
    <w:basedOn w:val="Normal"/>
    <w:link w:val="FooterChar"/>
    <w:uiPriority w:val="99"/>
    <w:unhideWhenUsed/>
    <w:rsid w:val="007B7923"/>
    <w:pPr>
      <w:tabs>
        <w:tab w:val="center" w:pos="4677"/>
        <w:tab w:val="right" w:pos="9355"/>
      </w:tabs>
      <w:spacing w:line="240" w:lineRule="auto"/>
      <w:ind w:firstLine="0"/>
      <w:jc w:val="center"/>
    </w:pPr>
    <w:rPr>
      <w:sz w:val="24"/>
      <w:szCs w:val="24"/>
    </w:rPr>
  </w:style>
  <w:style w:type="character" w:customStyle="1" w:styleId="FooterChar">
    <w:name w:val="Footer Char"/>
    <w:basedOn w:val="DefaultParagraphFont"/>
    <w:link w:val="Footer"/>
    <w:uiPriority w:val="99"/>
    <w:rsid w:val="007B7923"/>
    <w:rPr>
      <w:rFonts w:ascii="Times New Roman" w:hAnsi="Times New Roman" w:cs="Times New Roman"/>
    </w:rPr>
  </w:style>
  <w:style w:type="table" w:styleId="TableGrid">
    <w:name w:val="Table Grid"/>
    <w:basedOn w:val="TableNormal"/>
    <w:rsid w:val="00DC30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DC6E75"/>
    <w:rPr>
      <w:rFonts w:ascii="Times New Roman" w:eastAsiaTheme="majorEastAsia" w:hAnsi="Times New Roman" w:cstheme="majorBidi"/>
      <w:b/>
      <w:bCs/>
      <w:sz w:val="40"/>
      <w:szCs w:val="36"/>
    </w:rPr>
  </w:style>
  <w:style w:type="character" w:customStyle="1" w:styleId="SubtitleChar">
    <w:name w:val="Subtitle Char"/>
    <w:basedOn w:val="DefaultParagraphFont"/>
    <w:link w:val="Subtitle"/>
    <w:uiPriority w:val="11"/>
    <w:rsid w:val="00DC6E75"/>
    <w:rPr>
      <w:rFonts w:ascii="Times New Roman" w:eastAsiaTheme="majorEastAsia" w:hAnsi="Times New Roman" w:cstheme="majorBidi"/>
      <w:b/>
      <w:bCs/>
      <w:sz w:val="30"/>
      <w:szCs w:val="30"/>
    </w:rPr>
  </w:style>
  <w:style w:type="character" w:customStyle="1" w:styleId="DateChar">
    <w:name w:val="Date Char"/>
    <w:basedOn w:val="DefaultParagraphFont"/>
    <w:link w:val="Date"/>
    <w:rsid w:val="00DC6E75"/>
    <w:rPr>
      <w:rFonts w:ascii="Times New Roman" w:hAnsi="Times New Roman"/>
      <w:sz w:val="28"/>
    </w:rPr>
  </w:style>
  <w:style w:type="character" w:customStyle="1" w:styleId="FootnoteTextChar">
    <w:name w:val="Footnote Text Char"/>
    <w:basedOn w:val="DefaultParagraphFont"/>
    <w:link w:val="FootnoteText"/>
    <w:uiPriority w:val="9"/>
    <w:rsid w:val="00DC6E75"/>
  </w:style>
  <w:style w:type="paragraph" w:styleId="TOC3">
    <w:name w:val="toc 3"/>
    <w:basedOn w:val="Normal"/>
    <w:next w:val="Normal"/>
    <w:autoRedefine/>
    <w:uiPriority w:val="39"/>
    <w:unhideWhenUsed/>
    <w:rsid w:val="00141CD3"/>
    <w:pPr>
      <w:tabs>
        <w:tab w:val="right" w:leader="dot" w:pos="9638"/>
      </w:tabs>
      <w:ind w:right="360" w:firstLine="0"/>
    </w:pPr>
  </w:style>
  <w:style w:type="paragraph" w:styleId="TOC4">
    <w:name w:val="toc 4"/>
    <w:basedOn w:val="Normal"/>
    <w:next w:val="Normal"/>
    <w:autoRedefine/>
    <w:semiHidden/>
    <w:unhideWhenUsed/>
    <w:rsid w:val="00F84650"/>
    <w:pPr>
      <w:spacing w:after="100"/>
      <w:ind w:left="720"/>
    </w:pPr>
  </w:style>
  <w:style w:type="paragraph" w:styleId="NormalWeb">
    <w:name w:val="Normal (Web)"/>
    <w:basedOn w:val="Normal"/>
    <w:unhideWhenUsed/>
    <w:rsid w:val="00F84650"/>
  </w:style>
  <w:style w:type="paragraph" w:styleId="NormalIndent">
    <w:name w:val="Normal Indent"/>
    <w:basedOn w:val="Normal"/>
    <w:semiHidden/>
    <w:unhideWhenUsed/>
    <w:rsid w:val="005551FB"/>
    <w:pPr>
      <w:ind w:left="567"/>
    </w:pPr>
  </w:style>
  <w:style w:type="paragraph" w:styleId="ListParagraph">
    <w:name w:val="List Paragraph"/>
    <w:basedOn w:val="Normal"/>
    <w:rsid w:val="00CC2175"/>
  </w:style>
  <w:style w:type="paragraph" w:styleId="BodyTextFirstIndent">
    <w:name w:val="Body Text First Indent"/>
    <w:basedOn w:val="BodyText"/>
    <w:link w:val="BodyTextFirstIndentChar"/>
    <w:semiHidden/>
    <w:unhideWhenUsed/>
    <w:rsid w:val="00BB4797"/>
  </w:style>
  <w:style w:type="character" w:customStyle="1" w:styleId="BodyTextFirstIndentChar">
    <w:name w:val="Body Text First Indent Char"/>
    <w:basedOn w:val="BodyTextChar"/>
    <w:link w:val="BodyTextFirstIndent"/>
    <w:semiHidden/>
    <w:rsid w:val="00BB4797"/>
    <w:rPr>
      <w:rFonts w:ascii="Times New Roman" w:hAnsi="Times New Roman"/>
      <w:sz w:val="28"/>
    </w:rPr>
  </w:style>
  <w:style w:type="paragraph" w:styleId="BodyTextIndent">
    <w:name w:val="Body Text Indent"/>
    <w:basedOn w:val="Normal"/>
    <w:link w:val="BodyTextIndentChar"/>
    <w:semiHidden/>
    <w:unhideWhenUsed/>
    <w:rsid w:val="00BB4797"/>
    <w:pPr>
      <w:spacing w:after="120"/>
      <w:ind w:left="283"/>
    </w:pPr>
  </w:style>
  <w:style w:type="character" w:customStyle="1" w:styleId="BodyTextIndentChar">
    <w:name w:val="Body Text Indent Char"/>
    <w:basedOn w:val="DefaultParagraphFont"/>
    <w:link w:val="BodyTextIndent"/>
    <w:semiHidden/>
    <w:rsid w:val="00BB4797"/>
    <w:rPr>
      <w:rFonts w:ascii="Times New Roman" w:hAnsi="Times New Roman"/>
      <w:sz w:val="28"/>
    </w:rPr>
  </w:style>
  <w:style w:type="paragraph" w:styleId="BodyTextFirstIndent2">
    <w:name w:val="Body Text First Indent 2"/>
    <w:basedOn w:val="BodyTextIndent"/>
    <w:link w:val="BodyTextFirstIndent2Char"/>
    <w:rsid w:val="00BB4797"/>
    <w:pPr>
      <w:spacing w:after="0"/>
      <w:ind w:left="357" w:firstLine="567"/>
    </w:pPr>
  </w:style>
  <w:style w:type="character" w:customStyle="1" w:styleId="BodyTextFirstIndent2Char">
    <w:name w:val="Body Text First Indent 2 Char"/>
    <w:basedOn w:val="BodyTextIndentChar"/>
    <w:link w:val="BodyTextFirstIndent2"/>
    <w:rsid w:val="00BB4797"/>
    <w:rPr>
      <w:rFonts w:ascii="Times New Roman" w:hAnsi="Times New Roman"/>
      <w:sz w:val="28"/>
    </w:rPr>
  </w:style>
  <w:style w:type="paragraph" w:styleId="ListBullet">
    <w:name w:val="List Bullet"/>
    <w:basedOn w:val="Normal"/>
    <w:semiHidden/>
    <w:unhideWhenUsed/>
    <w:rsid w:val="00BB4797"/>
    <w:pPr>
      <w:numPr>
        <w:numId w:val="1"/>
      </w:numPr>
      <w:ind w:left="567"/>
      <w:contextualSpacing/>
    </w:pPr>
  </w:style>
  <w:style w:type="paragraph" w:styleId="ListBullet2">
    <w:name w:val="List Bullet 2"/>
    <w:basedOn w:val="Normal"/>
    <w:semiHidden/>
    <w:unhideWhenUsed/>
    <w:rsid w:val="00BB4797"/>
    <w:pPr>
      <w:numPr>
        <w:numId w:val="2"/>
      </w:numPr>
      <w:ind w:left="851"/>
      <w:contextualSpacing/>
    </w:pPr>
  </w:style>
  <w:style w:type="paragraph" w:styleId="ListBullet3">
    <w:name w:val="List Bullet 3"/>
    <w:basedOn w:val="Normal"/>
    <w:semiHidden/>
    <w:unhideWhenUsed/>
    <w:rsid w:val="00BB4797"/>
    <w:pPr>
      <w:numPr>
        <w:numId w:val="3"/>
      </w:numPr>
      <w:ind w:left="1134"/>
      <w:contextualSpacing/>
    </w:pPr>
  </w:style>
  <w:style w:type="paragraph" w:styleId="ListBullet4">
    <w:name w:val="List Bullet 4"/>
    <w:basedOn w:val="Normal"/>
    <w:rsid w:val="00BB4797"/>
    <w:pPr>
      <w:numPr>
        <w:numId w:val="4"/>
      </w:numPr>
      <w:ind w:left="1418"/>
      <w:contextualSpacing/>
    </w:pPr>
  </w:style>
  <w:style w:type="paragraph" w:styleId="ListBullet5">
    <w:name w:val="List Bullet 5"/>
    <w:basedOn w:val="Normal"/>
    <w:rsid w:val="00BB4797"/>
    <w:pPr>
      <w:numPr>
        <w:numId w:val="5"/>
      </w:numPr>
      <w:ind w:left="1701"/>
      <w:contextualSpacing/>
    </w:pPr>
  </w:style>
  <w:style w:type="paragraph" w:styleId="ListNumber">
    <w:name w:val="List Number"/>
    <w:basedOn w:val="Normal"/>
    <w:semiHidden/>
    <w:unhideWhenUsed/>
    <w:rsid w:val="00BB4797"/>
    <w:pPr>
      <w:numPr>
        <w:numId w:val="6"/>
      </w:numPr>
      <w:ind w:left="567"/>
      <w:contextualSpacing/>
    </w:pPr>
  </w:style>
  <w:style w:type="paragraph" w:styleId="ListNumber2">
    <w:name w:val="List Number 2"/>
    <w:basedOn w:val="Normal"/>
    <w:semiHidden/>
    <w:unhideWhenUsed/>
    <w:rsid w:val="00BB4797"/>
    <w:pPr>
      <w:numPr>
        <w:numId w:val="7"/>
      </w:numPr>
      <w:ind w:left="851"/>
      <w:contextualSpacing/>
    </w:pPr>
  </w:style>
  <w:style w:type="paragraph" w:customStyle="1" w:styleId="StructuralHeading">
    <w:name w:val="Structural Heading"/>
    <w:basedOn w:val="Normal"/>
    <w:pPr>
      <w:keepNext/>
      <w:keepLines/>
      <w:pageBreakBefore/>
      <w:spacing w:after="240"/>
      <w:ind w:firstLine="0"/>
      <w:jc w:val="center"/>
      <w:outlineLvl w:val="0"/>
    </w:pPr>
    <w:rPr>
      <w:b/>
      <w:bCs/>
      <w:caps/>
      <w:sz w:val="36"/>
      <w:szCs w:val="36"/>
    </w:rPr>
  </w:style>
  <w:style w:type="paragraph" w:customStyle="1" w:styleId="AnnotationHeading">
    <w:name w:val="Annotation Heading"/>
    <w:basedOn w:val="Normal"/>
    <w:pPr>
      <w:keepNext/>
      <w:keepLines/>
      <w:pageBreakBefore/>
      <w:spacing w:after="240"/>
      <w:ind w:firstLine="0"/>
      <w:jc w:val="center"/>
    </w:pPr>
    <w:rPr>
      <w:b/>
      <w:bCs/>
      <w:caps/>
      <w:sz w:val="36"/>
      <w:szCs w:val="36"/>
    </w:rPr>
  </w:style>
  <w:style w:type="paragraph" w:customStyle="1" w:styleId="AppendixHeading">
    <w:name w:val="Appendix Heading"/>
    <w:basedOn w:val="Normal"/>
    <w:pPr>
      <w:keepNext/>
      <w:keepLines/>
      <w:pageBreakBefore/>
      <w:ind w:firstLine="0"/>
      <w:jc w:val="center"/>
      <w:outlineLvl w:val="0"/>
    </w:pPr>
    <w:rPr>
      <w:b/>
      <w:bCs/>
    </w:rPr>
  </w:style>
  <w:style w:type="paragraph" w:customStyle="1" w:styleId="AppendixTitle">
    <w:name w:val="Appendix Title"/>
    <w:basedOn w:val="Normal"/>
    <w:pPr>
      <w:keepNext/>
      <w:keepLines/>
      <w:ind w:firstLine="0"/>
      <w:jc w:val="center"/>
    </w:pPr>
  </w:style>
  <w:style w:type="paragraph" w:customStyle="1" w:styleId="ListingCaption">
    <w:name w:val="Listing Caption"/>
    <w:basedOn w:val="Normal"/>
    <w:pPr>
      <w:keepNext/>
      <w:keepLines/>
      <w:spacing w:before="120" w:line="240" w:lineRule="auto"/>
      <w:ind w:firstLine="0"/>
      <w:jc w:val="left"/>
    </w:pPr>
    <w:rPr>
      <w:i/>
      <w:iCs/>
      <w:sz w:val="24"/>
      <w:szCs w:val="24"/>
    </w:rPr>
  </w:style>
  <w:style w:type="paragraph" w:customStyle="1" w:styleId="Where">
    <w:name w:val="Where"/>
    <w:basedOn w:val="Normal"/>
    <w:pPr>
      <w:tabs>
        <w:tab w:val="left" w:pos="709"/>
      </w:tabs>
      <w:ind w:firstLine="0"/>
    </w:pPr>
  </w:style>
  <w:style w:type="paragraph" w:customStyle="1" w:styleId="AppendixSection">
    <w:name w:val="Appendix Section"/>
    <w:basedOn w:val="Normal"/>
    <w:pPr>
      <w:keepNext/>
      <w:keepLines/>
      <w:ind w:firstLine="0"/>
      <w:jc w:val="center"/>
    </w:pPr>
    <w:rPr>
      <w:b/>
      <w:bCs/>
    </w:rPr>
  </w:style>
  <w:style w:type="paragraph" w:customStyle="1" w:styleId="BibliographyHeading">
    <w:name w:val="Bibliography Heading"/>
    <w:basedOn w:val="Normal"/>
    <w:pPr>
      <w:keepNext/>
      <w:keepLines/>
      <w:spacing w:before="120" w:after="120"/>
      <w:ind w:left="709" w:firstLine="0"/>
      <w:jc w:val="center"/>
    </w:pPr>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min.io/aistor/administration/object-lifecycle-management/" TargetMode="External"/><Relationship Id="rId21" Type="http://schemas.openxmlformats.org/officeDocument/2006/relationships/hyperlink" Target="https://docs.aws.amazon.com/AmazonS3/latest/userguide/Versioning.html" TargetMode="External"/><Relationship Id="rId42" Type="http://schemas.openxmlformats.org/officeDocument/2006/relationships/hyperlink" Target="https://www.pdl.cmu.edu/CILES/" TargetMode="External"/><Relationship Id="rId47" Type="http://schemas.openxmlformats.org/officeDocument/2006/relationships/hyperlink" Target="https://docs.aws.amazon.com/AmazonS3/latest/userguide/ServerLogs.html" TargetMode="External"/><Relationship Id="rId63" Type="http://schemas.openxmlformats.org/officeDocument/2006/relationships/hyperlink" Target="https://papers.nips.cc/paper/6907-lightgbm-a-highly-efficient-gradient-boosting-decision-tree" TargetMode="External"/><Relationship Id="rId68"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aws.amazon.com/AmazonS3/latest/userguide/object-lifecycle-mgmt.html" TargetMode="External"/><Relationship Id="rId29" Type="http://schemas.openxmlformats.org/officeDocument/2006/relationships/hyperlink" Target="https://docs.aws.amazon.com/AmazonS3/latest/userguide/LogFormat.html" TargetMode="External"/><Relationship Id="rId11" Type="http://schemas.openxmlformats.org/officeDocument/2006/relationships/image" Target="media/image5.png"/><Relationship Id="rId24" Type="http://schemas.openxmlformats.org/officeDocument/2006/relationships/hyperlink" Target="https://docs.ceph.com/en/squid/radosgw/placement/" TargetMode="External"/><Relationship Id="rId32" Type="http://schemas.openxmlformats.org/officeDocument/2006/relationships/hyperlink" Target="https://aws.amazon.com/s3/pricing/" TargetMode="External"/><Relationship Id="rId37" Type="http://schemas.openxmlformats.org/officeDocument/2006/relationships/hyperlink" Target="https://s3.amazonaws.com/cache-datasets/index.html" TargetMode="External"/><Relationship Id="rId40" Type="http://schemas.openxmlformats.org/officeDocument/2006/relationships/hyperlink" Target="https://www.usenix.org/conference/fast18/presentation/anwar" TargetMode="External"/><Relationship Id="rId45" Type="http://schemas.openxmlformats.org/officeDocument/2006/relationships/hyperlink" Target="https://doi.org/10.1109/FiCloud66139.2025.00024" TargetMode="External"/><Relationship Id="rId53" Type="http://schemas.openxmlformats.org/officeDocument/2006/relationships/hyperlink" Target="https://arxiv.org/abs/2207.08815" TargetMode="External"/><Relationship Id="rId58" Type="http://schemas.openxmlformats.org/officeDocument/2006/relationships/hyperlink" Target="https://doi.org/10.1175/1520-0493(1950)078%3C0001:VOFEIT%3E2.0.CO;2" TargetMode="External"/><Relationship Id="rId66" Type="http://schemas.openxmlformats.org/officeDocument/2006/relationships/hyperlink" Target="https://github.com/yalue/onnxruntime_go" TargetMode="External"/><Relationship Id="rId5" Type="http://schemas.openxmlformats.org/officeDocument/2006/relationships/footnotes" Target="footnotes.xml"/><Relationship Id="rId61" Type="http://schemas.openxmlformats.org/officeDocument/2006/relationships/hyperlink" Target="https://www.omg.org/spec/UML/2.5.1/" TargetMode="External"/><Relationship Id="rId19" Type="http://schemas.openxmlformats.org/officeDocument/2006/relationships/hyperlink" Target="https://doi.org/10.17586/2226-1494-2023-23-6-1171-1177" TargetMode="External"/><Relationship Id="rId14" Type="http://schemas.openxmlformats.org/officeDocument/2006/relationships/hyperlink" Target="https://doi.org/10.1145/3803857" TargetMode="External"/><Relationship Id="rId22" Type="http://schemas.openxmlformats.org/officeDocument/2006/relationships/hyperlink" Target="https://github.com/alesplll/opens3-rebac/tree/ac858c748b5d3af96f0440864f4b299e7b617d76" TargetMode="External"/><Relationship Id="rId27" Type="http://schemas.openxmlformats.org/officeDocument/2006/relationships/hyperlink" Target="https://docs.min.io/aistor/administration/object-lifecycle-management/object-tiering/" TargetMode="External"/><Relationship Id="rId30" Type="http://schemas.openxmlformats.org/officeDocument/2006/relationships/hyperlink" Target="https://arxiv.org/abs/2305.14818" TargetMode="External"/><Relationship Id="rId35" Type="http://schemas.openxmlformats.org/officeDocument/2006/relationships/hyperlink" Target="https://github.com/facebook/CacheLib/blob/0f7e808335599ca5d0e935d35aad75db8dc63f16/cachelib/cachebench/util/Request.h" TargetMode="External"/><Relationship Id="rId43" Type="http://schemas.openxmlformats.org/officeDocument/2006/relationships/hyperlink" Target="https://doi.org/10.14778/3357377.3357381" TargetMode="External"/><Relationship Id="rId48" Type="http://schemas.openxmlformats.org/officeDocument/2006/relationships/hyperlink" Target="https://doi.org/10.1007/978-3-540-24777-7" TargetMode="External"/><Relationship Id="rId56" Type="http://schemas.openxmlformats.org/officeDocument/2006/relationships/hyperlink" Target="https://scikit-learn.org/stable/modules/generated/sklearn.model_selection.TimeSeriesSplit.html" TargetMode="External"/><Relationship Id="rId64" Type="http://schemas.openxmlformats.org/officeDocument/2006/relationships/hyperlink" Target="https://github.com/dmitryikh/leaves" TargetMode="External"/><Relationship Id="rId69"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hyperlink" Target="https://doi.org/10.2307/2344614"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cs.aws.amazon.com/AmazonS3/latest/userguide/intelligent-tiering-overview.html" TargetMode="External"/><Relationship Id="rId25" Type="http://schemas.openxmlformats.org/officeDocument/2006/relationships/hyperlink" Target="https://docs.ceph.com/en/squid/rados/operations/crush-map-edits/" TargetMode="External"/><Relationship Id="rId33" Type="http://schemas.openxmlformats.org/officeDocument/2006/relationships/hyperlink" Target="https://docs.aws.amazon.com/AmazonS3/latest/userguide/Welcome.html" TargetMode="External"/><Relationship Id="rId38" Type="http://schemas.openxmlformats.org/officeDocument/2006/relationships/hyperlink" Target="https://www.snia.org/sites/default/files/SDCEMEA/2021/snia-evaluating-cache-performance-using-cloud-storage-traces.pdf" TargetMode="External"/><Relationship Id="rId46" Type="http://schemas.openxmlformats.org/officeDocument/2006/relationships/hyperlink" Target="https://docs.ceph.com/en/squid/radosgw/layout/" TargetMode="External"/><Relationship Id="rId59" Type="http://schemas.openxmlformats.org/officeDocument/2006/relationships/hyperlink" Target="https://doi.org/10.1287/opre.5.2.266" TargetMode="External"/><Relationship Id="rId67" Type="http://schemas.openxmlformats.org/officeDocument/2006/relationships/footer" Target="footer1.xml"/><Relationship Id="rId20" Type="http://schemas.openxmlformats.org/officeDocument/2006/relationships/hyperlink" Target="https://docs.aws.amazon.com/AmazonS3/latest/userguide/object-keys.html" TargetMode="External"/><Relationship Id="rId41" Type="http://schemas.openxmlformats.org/officeDocument/2006/relationships/hyperlink" Target="https://github.com/ds2-lab/IBM-docker-registry-traces" TargetMode="External"/><Relationship Id="rId54" Type="http://schemas.openxmlformats.org/officeDocument/2006/relationships/hyperlink" Target="https://kafka.apache.org/documentation/" TargetMode="External"/><Relationship Id="rId62" Type="http://schemas.openxmlformats.org/officeDocument/2006/relationships/hyperlink" Target="https://www.omg.org/spec/BPMN/2.0.2/"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aws.amazon.com/AmazonS3/latest/userguide/storage-class-intro.html" TargetMode="External"/><Relationship Id="rId23" Type="http://schemas.openxmlformats.org/officeDocument/2006/relationships/hyperlink" Target="https://docs.aws.amazon.com/AmazonS3/latest/userguide/lifecycle-transition-general-considerations.html" TargetMode="External"/><Relationship Id="rId28" Type="http://schemas.openxmlformats.org/officeDocument/2006/relationships/hyperlink" Target="https://docs.aws.amazon.com/AmazonS3/latest/API/API_GetObject.html" TargetMode="External"/><Relationship Id="rId36" Type="http://schemas.openxmlformats.org/officeDocument/2006/relationships/hyperlink" Target="https://github.com/cacheMon/cache_dataset" TargetMode="External"/><Relationship Id="rId49" Type="http://schemas.openxmlformats.org/officeDocument/2006/relationships/hyperlink" Target="https://doi.org/10.1016/0304-4076(86)90002-3" TargetMode="External"/><Relationship Id="rId57" Type="http://schemas.openxmlformats.org/officeDocument/2006/relationships/hyperlink" Target="https://doi.org/10.1145/1143844.1143874" TargetMode="External"/><Relationship Id="rId10" Type="http://schemas.openxmlformats.org/officeDocument/2006/relationships/image" Target="media/image4.png"/><Relationship Id="rId31" Type="http://schemas.openxmlformats.org/officeDocument/2006/relationships/hyperlink" Target="https://www.usenix.org/conference/fast24/presentation/wong" TargetMode="External"/><Relationship Id="rId44" Type="http://schemas.openxmlformats.org/officeDocument/2006/relationships/hyperlink" Target="https://www.vldb.org/pvldb/vol13/p43-herodotou.pdf" TargetMode="External"/><Relationship Id="rId52" Type="http://schemas.openxmlformats.org/officeDocument/2006/relationships/hyperlink" Target="https://lightgbm.readthedocs.io/en/latest/Parameters.html" TargetMode="External"/><Relationship Id="rId60" Type="http://schemas.openxmlformats.org/officeDocument/2006/relationships/hyperlink" Target="https://docs.aws.amazon.com/AmazonS3/latest/userguide/checking-object-integrity-upload.html" TargetMode="External"/><Relationship Id="rId65" Type="http://schemas.openxmlformats.org/officeDocument/2006/relationships/hyperlink" Target="https://www.postgresql.org/docs/16/mvcc.html"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doi.org/10.1016/j.comcom.2026.108437" TargetMode="External"/><Relationship Id="rId39" Type="http://schemas.openxmlformats.org/officeDocument/2006/relationships/hyperlink" Target="https://iotta.snia.org/tracetypes/17" TargetMode="External"/><Relationship Id="rId34" Type="http://schemas.openxmlformats.org/officeDocument/2006/relationships/hyperlink" Target="https://cachelib.org/docs/Cache_Library_User_Guides/Cachebench_FB_HW_eval/" TargetMode="External"/><Relationship Id="rId50" Type="http://schemas.openxmlformats.org/officeDocument/2006/relationships/hyperlink" Target="https://doi.org/10.1214/aos/1013203451" TargetMode="External"/><Relationship Id="rId55" Type="http://schemas.openxmlformats.org/officeDocument/2006/relationships/hyperlink" Target="https://scikit-learn.org/stable/common_pitfal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1</Pages>
  <Words>12115</Words>
  <Characters>69061</Characters>
  <Application>Microsoft Office Word</Application>
  <DocSecurity>0</DocSecurity>
  <Lines>575</Lines>
  <Paragraphs>162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КОНФИГУРАЦИОННОЕ УПРАВЛЕНИЕ</vt:lpstr>
    </vt:vector>
  </TitlesOfParts>
  <Company/>
  <LinksUpToDate>false</LinksUpToDate>
  <CharactersWithSpaces>81014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Илья Гришин</cp:lastModifiedBy>
  <cp:revision>2</cp:revision>
  <dcterms:created xsi:type="dcterms:W3CDTF">2026-10-22T10:07:00Z</dcterms:created>
  <dcterms:modified xsi:type="dcterms:W3CDTF">2026-10-23T23:27:00Z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