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8.png" ContentType="image/png"/>
  <Override PartName="/word/media/rId83.png" ContentType="image/png"/>
  <Override PartName="/word/media/rId92.png" ContentType="image/png"/>
  <Override PartName="/word/media/rId97.png" ContentType="image/png"/>
  <Override PartName="/word/media/rId57.png" ContentType="image/png"/>
  <Override PartName="/word/media/rId72.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5">
            <w:r>
              <w:t>ВВЕДЕНИЕ</w:t>
            </w:r>
          </w:hyperlink>
          <w:r>
            <w:tab/>
          </w:r>
          <w:fldSimple w:instr="PAGEREF &quot;GOSTHeading165&quot; \h" w:dirty="true">
            <w:r>
              <w:t>—</w:t>
            </w:r>
          </w:fldSimple>
        </w:p>
        <w:p>
          <w:pPr>
            <w:pStyle w:val="10"/>
          </w:pPr>
          <w:hyperlink w:anchor="GOSTHeading166">
            <w:r>
              <w:t>ЛИТЕРАТУРНЫЙ ОБЗОР</w:t>
            </w:r>
          </w:hyperlink>
          <w:r>
            <w:tab/>
          </w:r>
          <w:fldSimple w:instr="PAGEREF &quot;GOSTHeading166&quot; \h" w:dirty="true">
            <w:r>
              <w:t>—</w:t>
            </w:r>
          </w:fldSimple>
        </w:p>
        <w:p>
          <w:pPr>
            <w:pStyle w:val="10"/>
          </w:pPr>
          <w:hyperlink w:anchor="GOSTHeading167">
            <w:r>
              <w:t>1 ИССЛЕДОВАТЕЛЬСКИЙ РАЗДЕЛ</w:t>
            </w:r>
          </w:hyperlink>
          <w:r>
            <w:tab/>
          </w:r>
          <w:fldSimple w:instr="PAGEREF &quot;GOSTHeading167&quot; \h" w:dirty="true">
            <w:r>
              <w:t>—</w:t>
            </w:r>
          </w:fldSimple>
        </w:p>
        <w:p>
          <w:pPr>
            <w:pStyle w:val="22"/>
          </w:pPr>
          <w:hyperlink w:anchor="GOSTHeading168">
            <w:r>
              <w:t>1.1 Анализ предметной области</w:t>
            </w:r>
          </w:hyperlink>
          <w:r>
            <w:tab/>
          </w:r>
          <w:fldSimple w:instr="PAGEREF &quot;GOSTHeading168&quot; \h" w:dirty="true">
            <w:r>
              <w:t>—</w:t>
            </w:r>
          </w:fldSimple>
        </w:p>
        <w:p>
          <w:pPr>
            <w:pStyle w:val="31"/>
          </w:pPr>
          <w:hyperlink w:anchor="GOSTHeading169">
            <w:r>
              <w:t>1.1.1 Предметная область и участники процесса</w:t>
            </w:r>
          </w:hyperlink>
          <w:r>
            <w:tab/>
          </w:r>
          <w:fldSimple w:instr="PAGEREF &quot;GOSTHeading169&quot; \h" w:dirty="true">
            <w:r>
              <w:t>—</w:t>
            </w:r>
          </w:fldSimple>
        </w:p>
        <w:p>
          <w:pPr>
            <w:pStyle w:val="31"/>
          </w:pPr>
          <w:hyperlink w:anchor="GOSTHeading170">
            <w:r>
              <w:t>1.1.2 Объектная модель и единица размещения</w:t>
            </w:r>
          </w:hyperlink>
          <w:r>
            <w:tab/>
          </w:r>
          <w:fldSimple w:instr="PAGEREF &quot;GOSTHeading170&quot; \h" w:dirty="true">
            <w:r>
              <w:t>—</w:t>
            </w:r>
          </w:fldSimple>
        </w:p>
        <w:p>
          <w:pPr>
            <w:pStyle w:val="31"/>
          </w:pPr>
          <w:hyperlink w:anchor="GOSTHeading171">
            <w:r>
              <w:t>1.1.3 Классы хранения и характеристики ресурсов</w:t>
            </w:r>
          </w:hyperlink>
          <w:r>
            <w:tab/>
          </w:r>
          <w:fldSimple w:instr="PAGEREF &quot;GOSTHeading171&quot; \h" w:dirty="true">
            <w:r>
              <w:t>—</w:t>
            </w:r>
          </w:fldSimple>
        </w:p>
        <w:p>
          <w:pPr>
            <w:pStyle w:val="31"/>
          </w:pPr>
          <w:hyperlink w:anchor="GOSTHeading172">
            <w:r>
              <w:t>1.1.4 Востребованность и история обращений</w:t>
            </w:r>
          </w:hyperlink>
          <w:r>
            <w:tab/>
          </w:r>
          <w:fldSimple w:instr="PAGEREF &quot;GOSTHeading172&quot; \h" w:dirty="true">
            <w:r>
              <w:t>—</w:t>
            </w:r>
          </w:fldSimple>
        </w:p>
        <w:p>
          <w:pPr>
            <w:pStyle w:val="31"/>
          </w:pPr>
          <w:hyperlink w:anchor="GOSTHeading173">
            <w:r>
              <w:t>1.1.5 Способы управления размещением</w:t>
            </w:r>
          </w:hyperlink>
          <w:r>
            <w:tab/>
          </w:r>
          <w:fldSimple w:instr="PAGEREF &quot;GOSTHeading173&quot; \h" w:dirty="true">
            <w:r>
              <w:t>—</w:t>
            </w:r>
          </w:fldSimple>
        </w:p>
        <w:p>
          <w:pPr>
            <w:pStyle w:val="31"/>
          </w:pPr>
          <w:hyperlink w:anchor="GOSTHeading174">
            <w:r>
              <w:t>1.1.6 Ресурсные ограничения и затраты</w:t>
            </w:r>
          </w:hyperlink>
          <w:r>
            <w:tab/>
          </w:r>
          <w:fldSimple w:instr="PAGEREF &quot;GOSTHeading174&quot; \h" w:dirty="true">
            <w:r>
              <w:t>—</w:t>
            </w:r>
          </w:fldSimple>
        </w:p>
        <w:p>
          <w:pPr>
            <w:pStyle w:val="31"/>
          </w:pPr>
          <w:hyperlink w:anchor="GOSTHeading175">
            <w:r>
              <w:t>1.1.7 Согласованность и безопасное перемещение</w:t>
            </w:r>
          </w:hyperlink>
          <w:r>
            <w:tab/>
          </w:r>
          <w:fldSimple w:instr="PAGEREF &quot;GOSTHeading175&quot; \h" w:dirty="true">
            <w:r>
              <w:t>—</w:t>
            </w:r>
          </w:fldSimple>
        </w:p>
        <w:p>
          <w:pPr>
            <w:pStyle w:val="31"/>
          </w:pPr>
          <w:hyperlink w:anchor="GOSTHeading176">
            <w:r>
              <w:t>1.1.8 Источники данных и условия исследования</w:t>
            </w:r>
          </w:hyperlink>
          <w:r>
            <w:tab/>
          </w:r>
          <w:fldSimple w:instr="PAGEREF &quot;GOSTHeading176&quot; \h" w:dirty="true">
            <w:r>
              <w:t>—</w:t>
            </w:r>
          </w:fldSimple>
        </w:p>
        <w:p>
          <w:pPr>
            <w:pStyle w:val="22"/>
          </w:pPr>
          <w:hyperlink w:anchor="GOSTHeading177">
            <w:r>
              <w:t>1.2 Анализ существующих решений</w:t>
            </w:r>
          </w:hyperlink>
          <w:r>
            <w:tab/>
          </w:r>
          <w:fldSimple w:instr="PAGEREF &quot;GOSTHeading177&quot; \h" w:dirty="true">
            <w:r>
              <w:t>—</w:t>
            </w:r>
          </w:fldSimple>
        </w:p>
        <w:p>
          <w:pPr>
            <w:pStyle w:val="31"/>
          </w:pPr>
          <w:hyperlink w:anchor="GOSTHeading178">
            <w:r>
              <w:t>1.2.1 Анализ критериев</w:t>
            </w:r>
          </w:hyperlink>
          <w:r>
            <w:tab/>
          </w:r>
          <w:fldSimple w:instr="PAGEREF &quot;GOSTHeading178&quot; \h" w:dirty="true">
            <w:r>
              <w:t>—</w:t>
            </w:r>
          </w:fldSimple>
        </w:p>
        <w:p>
          <w:pPr>
            <w:pStyle w:val="31"/>
          </w:pPr>
          <w:hyperlink w:anchor="GOSTHeading179">
            <w:r>
              <w:t>1.2.2 Обзор аналогов</w:t>
            </w:r>
          </w:hyperlink>
          <w:r>
            <w:tab/>
          </w:r>
          <w:fldSimple w:instr="PAGEREF &quot;GOSTHeading179&quot; \h" w:dirty="true">
            <w:r>
              <w:t>—</w:t>
            </w:r>
          </w:fldSimple>
        </w:p>
        <w:p>
          <w:pPr>
            <w:pStyle w:val="31"/>
          </w:pPr>
          <w:hyperlink w:anchor="GOSTHeading180">
            <w:r>
              <w:t>1.2.3 Сопоставление аналогов</w:t>
            </w:r>
          </w:hyperlink>
          <w:r>
            <w:tab/>
          </w:r>
          <w:fldSimple w:instr="PAGEREF &quot;GOSTHeading180&quot; \h" w:dirty="true">
            <w:r>
              <w:t>—</w:t>
            </w:r>
          </w:fldSimple>
        </w:p>
        <w:p>
          <w:pPr>
            <w:pStyle w:val="22"/>
          </w:pPr>
          <w:hyperlink w:anchor="GOSTHeading181">
            <w:r>
              <w:t>1.3 Требования к разрабатываемой системе</w:t>
            </w:r>
          </w:hyperlink>
          <w:r>
            <w:tab/>
          </w:r>
          <w:fldSimple w:instr="PAGEREF &quot;GOSTHeading181&quot; \h" w:dirty="true">
            <w:r>
              <w:t>—</w:t>
            </w:r>
          </w:fldSimple>
        </w:p>
        <w:p>
          <w:pPr>
            <w:pStyle w:val="31"/>
          </w:pPr>
          <w:hyperlink w:anchor="GOSTHeading182">
            <w:r>
              <w:t>1.3.1 Назначение и границы разрабатываемого расширения</w:t>
            </w:r>
          </w:hyperlink>
          <w:r>
            <w:tab/>
          </w:r>
          <w:fldSimple w:instr="PAGEREF &quot;GOSTHeading182&quot; \h" w:dirty="true">
            <w:r>
              <w:t>—</w:t>
            </w:r>
          </w:fldSimple>
        </w:p>
        <w:p>
          <w:pPr>
            <w:pStyle w:val="31"/>
          </w:pPr>
          <w:hyperlink w:anchor="GOSTHeading183">
            <w:r>
              <w:t>1.3.2 Требования к выполняемым функциям</w:t>
            </w:r>
          </w:hyperlink>
          <w:r>
            <w:tab/>
          </w:r>
          <w:fldSimple w:instr="PAGEREF &quot;GOSTHeading183&quot; \h" w:dirty="true">
            <w:r>
              <w:t>—</w:t>
            </w:r>
          </w:fldSimple>
        </w:p>
        <w:p>
          <w:pPr>
            <w:pStyle w:val="31"/>
          </w:pPr>
          <w:hyperlink w:anchor="GOSTHeading184">
            <w:r>
              <w:t>1.3.3 Требования к надёжности и сохранности данных</w:t>
            </w:r>
          </w:hyperlink>
          <w:r>
            <w:tab/>
          </w:r>
          <w:fldSimple w:instr="PAGEREF &quot;GOSTHeading184&quot; \h" w:dirty="true">
            <w:r>
              <w:t>—</w:t>
            </w:r>
          </w:fldSimple>
        </w:p>
        <w:p>
          <w:pPr>
            <w:pStyle w:val="31"/>
          </w:pPr>
          <w:hyperlink w:anchor="GOSTHeading185">
            <w:r>
              <w:t>1.3.4 Требования к доступу и интерфейсу администратора</w:t>
            </w:r>
          </w:hyperlink>
          <w:r>
            <w:tab/>
          </w:r>
          <w:fldSimple w:instr="PAGEREF &quot;GOSTHeading185&quot; \h" w:dirty="true">
            <w:r>
              <w:t>—</w:t>
            </w:r>
          </w:fldSimple>
        </w:p>
        <w:p>
          <w:pPr>
            <w:pStyle w:val="31"/>
          </w:pPr>
          <w:hyperlink w:anchor="GOSTHeading186">
            <w:r>
              <w:t>1.3.5 Требования к ресурсам, совместимости и контролю выполнения</w:t>
            </w:r>
          </w:hyperlink>
          <w:r>
            <w:tab/>
          </w:r>
          <w:fldSimple w:instr="PAGEREF &quot;GOSTHeading186&quot; \h" w:dirty="true">
            <w:r>
              <w:t>—</w:t>
            </w:r>
          </w:fldSimple>
        </w:p>
        <w:p>
          <w:pPr>
            <w:pStyle w:val="31"/>
          </w:pPr>
          <w:hyperlink w:anchor="GOSTHeading187">
            <w:r>
              <w:t>1.3.6 Требования к жизненному циклу модели</w:t>
            </w:r>
          </w:hyperlink>
          <w:r>
            <w:tab/>
          </w:r>
          <w:fldSimple w:instr="PAGEREF &quot;GOSTHeading187&quot; \h" w:dirty="true">
            <w:r>
              <w:t>—</w:t>
            </w:r>
          </w:fldSimple>
        </w:p>
        <w:p>
          <w:pPr>
            <w:pStyle w:val="31"/>
          </w:pPr>
          <w:hyperlink w:anchor="GOSTHeading188">
            <w:r>
              <w:t>1.3.7 Требования к проверке эффективности и минимальному результату</w:t>
            </w:r>
          </w:hyperlink>
          <w:r>
            <w:tab/>
          </w:r>
          <w:fldSimple w:instr="PAGEREF &quot;GOSTHeading188&quot; \h" w:dirty="true">
            <w:r>
              <w:t>—</w:t>
            </w:r>
          </w:fldSimple>
        </w:p>
        <w:p>
          <w:pPr>
            <w:pStyle w:val="22"/>
          </w:pPr>
          <w:hyperlink w:anchor="GOSTHeading189">
            <w:r>
              <w:t>1.4 Выводы по исследовательскому разделу</w:t>
            </w:r>
          </w:hyperlink>
          <w:r>
            <w:tab/>
          </w:r>
          <w:fldSimple w:instr="PAGEREF &quot;GOSTHeading189&quot; \h" w:dirty="true">
            <w:r>
              <w:t>—</w:t>
            </w:r>
          </w:fldSimple>
        </w:p>
        <w:p>
          <w:pPr>
            <w:pStyle w:val="10"/>
          </w:pPr>
          <w:hyperlink w:anchor="GOSTHeading190">
            <w:r>
              <w:t>2 АНАЛИТИЧЕСКИЙ РАЗДЕЛ</w:t>
            </w:r>
          </w:hyperlink>
          <w:r>
            <w:tab/>
          </w:r>
          <w:fldSimple w:instr="PAGEREF &quot;GOSTHeading190&quot; \h" w:dirty="true">
            <w:r>
              <w:t>—</w:t>
            </w:r>
          </w:fldSimple>
        </w:p>
        <w:p>
          <w:pPr>
            <w:pStyle w:val="22"/>
          </w:pPr>
          <w:hyperlink w:anchor="GOSTHeading191">
            <w:r>
              <w:t>2.1 Математическое и алгоритмическое обеспечение</w:t>
            </w:r>
          </w:hyperlink>
          <w:r>
            <w:tab/>
          </w:r>
          <w:fldSimple w:instr="PAGEREF &quot;GOSTHeading191&quot; \h" w:dirty="true">
            <w:r>
              <w:t>—</w:t>
            </w:r>
          </w:fldSimple>
        </w:p>
        <w:p>
          <w:pPr>
            <w:pStyle w:val="31"/>
          </w:pPr>
          <w:hyperlink w:anchor="GOSTHeading192">
            <w:r>
              <w:t>2.1.1 Постановка задачи размещения</w:t>
            </w:r>
          </w:hyperlink>
          <w:r>
            <w:tab/>
          </w:r>
          <w:fldSimple w:instr="PAGEREF &quot;GOSTHeading192&quot; \h" w:dirty="true">
            <w:r>
              <w:t>—</w:t>
            </w:r>
          </w:fldSimple>
        </w:p>
        <w:p>
          <w:pPr>
            <w:pStyle w:val="31"/>
          </w:pPr>
          <w:hyperlink w:anchor="GOSTHeading193">
            <w:r>
              <w:t>2.1.2 Модель прогнозирования востребованности</w:t>
            </w:r>
          </w:hyperlink>
          <w:r>
            <w:tab/>
          </w:r>
          <w:fldSimple w:instr="PAGEREF &quot;GOSTHeading193&quot; \h" w:dirty="true">
            <w:r>
              <w:t>—</w:t>
            </w:r>
          </w:fldSimple>
        </w:p>
        <w:p>
          <w:pPr>
            <w:pStyle w:val="31"/>
          </w:pPr>
          <w:hyperlink w:anchor="GOSTHeading194">
            <w:r>
              <w:t>2.1.3 Обработка данных и формирование обучающих примеров</w:t>
            </w:r>
          </w:hyperlink>
          <w:r>
            <w:tab/>
          </w:r>
          <w:fldSimple w:instr="PAGEREF &quot;GOSTHeading194&quot; \h" w:dirty="true">
            <w:r>
              <w:t>—</w:t>
            </w:r>
          </w:fldSimple>
        </w:p>
        <w:p>
          <w:pPr>
            <w:pStyle w:val="31"/>
          </w:pPr>
          <w:hyperlink w:anchor="GOSTHeading195">
            <w:r>
              <w:t>2.1.4 Обучение, проверка и ввод модели в работу</w:t>
            </w:r>
          </w:hyperlink>
          <w:r>
            <w:tab/>
          </w:r>
          <w:fldSimple w:instr="PAGEREF &quot;GOSTHeading195&quot; \h" w:dirty="true">
            <w:r>
              <w:t>—</w:t>
            </w:r>
          </w:fldSimple>
        </w:p>
        <w:p>
          <w:pPr>
            <w:pStyle w:val="31"/>
          </w:pPr>
          <w:hyperlink w:anchor="GOSTHeading196">
            <w:r>
              <w:t>2.1.5 Алгоритм формирования плана размещения</w:t>
            </w:r>
          </w:hyperlink>
          <w:r>
            <w:tab/>
          </w:r>
          <w:fldSimple w:instr="PAGEREF &quot;GOSTHeading196&quot; \h" w:dirty="true">
            <w:r>
              <w:t>—</w:t>
            </w:r>
          </w:fldSimple>
        </w:p>
        <w:p>
          <w:pPr>
            <w:pStyle w:val="31"/>
          </w:pPr>
          <w:hyperlink w:anchor="GOSTHeading197">
            <w:r>
              <w:t>2.1.6 Объяснение рекомендаций</w:t>
            </w:r>
          </w:hyperlink>
          <w:r>
            <w:tab/>
          </w:r>
          <w:fldSimple w:instr="PAGEREF &quot;GOSTHeading197&quot; \h" w:dirty="true">
            <w:r>
              <w:t>—</w:t>
            </w:r>
          </w:fldSimple>
        </w:p>
        <w:p>
          <w:pPr>
            <w:pStyle w:val="31"/>
          </w:pPr>
          <w:hyperlink w:anchor="GOSTHeading198">
            <w:r>
              <w:t>2.1.7 Протокол безопасного переноса</w:t>
            </w:r>
          </w:hyperlink>
          <w:r>
            <w:tab/>
          </w:r>
          <w:fldSimple w:instr="PAGEREF &quot;GOSTHeading198&quot; \h" w:dirty="true">
            <w:r>
              <w:t>—</w:t>
            </w:r>
          </w:fldSimple>
        </w:p>
        <w:p>
          <w:pPr>
            <w:pStyle w:val="22"/>
          </w:pPr>
          <w:hyperlink w:anchor="GOSTHeading199">
            <w:r>
              <w:t>2.2 Модели процессов</w:t>
            </w:r>
          </w:hyperlink>
          <w:r>
            <w:tab/>
          </w:r>
          <w:fldSimple w:instr="PAGEREF &quot;GOSTHeading199&quot; \h" w:dirty="true">
            <w:r>
              <w:t>—</w:t>
            </w:r>
          </w:fldSimple>
        </w:p>
        <w:p>
          <w:pPr>
            <w:pStyle w:val="31"/>
          </w:pPr>
          <w:hyperlink w:anchor="GOSTHeading200">
            <w:r>
              <w:t>2.2.1 Исходный процесс управления размещением</w:t>
            </w:r>
          </w:hyperlink>
          <w:r>
            <w:tab/>
          </w:r>
          <w:fldSimple w:instr="PAGEREF &quot;GOSTHeading200&quot; \h" w:dirty="true">
            <w:r>
              <w:t>—</w:t>
            </w:r>
          </w:fldSimple>
        </w:p>
        <w:p>
          <w:pPr>
            <w:pStyle w:val="31"/>
          </w:pPr>
          <w:hyperlink w:anchor="GOSTHeading201">
            <w:r>
              <w:t>2.2.2 Проектируемый процесс</w:t>
            </w:r>
          </w:hyperlink>
          <w:r>
            <w:tab/>
          </w:r>
          <w:fldSimple w:instr="PAGEREF &quot;GOSTHeading201&quot; \h" w:dirty="true">
            <w:r>
              <w:t>—</w:t>
            </w:r>
          </w:fldSimple>
        </w:p>
        <w:p>
          <w:pPr>
            <w:pStyle w:val="31"/>
          </w:pPr>
          <w:hyperlink w:anchor="GOSTHeading202">
            <w:r>
              <w:t>2.2.3 Сравнение процессов</w:t>
            </w:r>
          </w:hyperlink>
          <w:r>
            <w:tab/>
          </w:r>
          <w:fldSimple w:instr="PAGEREF &quot;GOSTHeading202&quot; \h" w:dirty="true">
            <w:r>
              <w:t>—</w:t>
            </w:r>
          </w:fldSimple>
        </w:p>
        <w:p>
          <w:pPr>
            <w:pStyle w:val="22"/>
          </w:pPr>
          <w:hyperlink w:anchor="GOSTHeading203">
            <w:r>
              <w:t>2.3 Архитектура системы</w:t>
            </w:r>
          </w:hyperlink>
          <w:r>
            <w:tab/>
          </w:r>
          <w:fldSimple w:instr="PAGEREF &quot;GOSTHeading203&quot; \h" w:dirty="true">
            <w:r>
              <w:t>—</w:t>
            </w:r>
          </w:fldSimple>
        </w:p>
        <w:p>
          <w:pPr>
            <w:pStyle w:val="31"/>
          </w:pPr>
          <w:hyperlink w:anchor="GOSTHeading204">
            <w:r>
              <w:t>2.3.1 Изменения компонентов OpenS3</w:t>
            </w:r>
          </w:hyperlink>
          <w:r>
            <w:tab/>
          </w:r>
          <w:fldSimple w:instr="PAGEREF &quot;GOSTHeading204&quot; \h" w:dirty="true">
            <w:r>
              <w:t>—</w:t>
            </w:r>
          </w:fldSimple>
        </w:p>
        <w:p>
          <w:pPr>
            <w:pStyle w:val="31"/>
          </w:pPr>
          <w:hyperlink w:anchor="GOSTHeading205">
            <w:r>
              <w:t>2.3.2 Компонентная модель</w:t>
            </w:r>
          </w:hyperlink>
          <w:r>
            <w:tab/>
          </w:r>
          <w:fldSimple w:instr="PAGEREF &quot;GOSTHeading205&quot; \h" w:dirty="true">
            <w:r>
              <w:t>—</w:t>
            </w:r>
          </w:fldSimple>
        </w:p>
        <w:p>
          <w:pPr>
            <w:pStyle w:val="31"/>
          </w:pPr>
          <w:hyperlink w:anchor="GOSTHeading206">
            <w:r>
              <w:t>2.3.3 Модель данных</w:t>
            </w:r>
          </w:hyperlink>
          <w:r>
            <w:tab/>
          </w:r>
          <w:fldSimple w:instr="PAGEREF &quot;GOSTHeading206&quot; \h" w:dirty="true">
            <w:r>
              <w:t>—</w:t>
            </w:r>
          </w:fldSimple>
        </w:p>
        <w:p>
          <w:pPr>
            <w:pStyle w:val="31"/>
          </w:pPr>
          <w:hyperlink w:anchor="GOSTHeading207">
            <w:r>
              <w:t>2.3.4 Анализ архитектуры</w:t>
            </w:r>
          </w:hyperlink>
          <w:r>
            <w:tab/>
          </w:r>
          <w:fldSimple w:instr="PAGEREF &quot;GOSTHeading207&quot; \h" w:dirty="true">
            <w:r>
              <w:t>—</w:t>
            </w:r>
          </w:fldSimple>
        </w:p>
        <w:p>
          <w:pPr>
            <w:pStyle w:val="31"/>
          </w:pPr>
          <w:hyperlink w:anchor="GOSTHeading208">
            <w:r>
              <w:t>2.3.5 Соответствие требованиям</w:t>
            </w:r>
          </w:hyperlink>
          <w:r>
            <w:tab/>
          </w:r>
          <w:fldSimple w:instr="PAGEREF &quot;GOSTHeading208&quot; \h" w:dirty="true">
            <w:r>
              <w:t>—</w:t>
            </w:r>
          </w:fldSimple>
        </w:p>
        <w:p>
          <w:pPr>
            <w:pStyle w:val="22"/>
          </w:pPr>
          <w:hyperlink w:anchor="GOSTHeading209">
            <w:r>
              <w:t>2.4 Обоснование инструментов реализации</w:t>
            </w:r>
          </w:hyperlink>
          <w:r>
            <w:tab/>
          </w:r>
          <w:fldSimple w:instr="PAGEREF &quot;GOSTHeading209&quot; \h" w:dirty="true">
            <w:r>
              <w:t>—</w:t>
            </w:r>
          </w:fldSimple>
        </w:p>
        <w:p>
          <w:pPr>
            <w:pStyle w:val="22"/>
          </w:pPr>
          <w:hyperlink w:anchor="GOSTHeading210">
            <w:r>
              <w:t>2.5 Выводы по аналитическому разделу</w:t>
            </w:r>
          </w:hyperlink>
          <w:r>
            <w:tab/>
          </w:r>
          <w:fldSimple w:instr="PAGEREF &quot;GOSTHeading210&quot; \h" w:dirty="true">
            <w:r>
              <w:t>—</w:t>
            </w:r>
          </w:fldSimple>
        </w:p>
        <w:p>
          <w:pPr>
            <w:pStyle w:val="10"/>
          </w:pPr>
          <w:hyperlink w:anchor="GOSTHeading211">
            <w:r>
              <w:t>СПИСОК ИСПОЛЬЗОВАННЫХ ИСТОЧНИКОВ</w:t>
            </w:r>
          </w:hyperlink>
          <w:r>
            <w:tab/>
          </w:r>
          <w:fldSimple w:instr="PAGEREF &quot;GOSTHeading211&quot; \h" w:dirty="true">
            <w:r>
              <w:t>—</w:t>
            </w:r>
          </w:fldSimple>
        </w:p>
        <w:p>
          <w:pPr>
            <w:spacing w:before="0" w:after="0" w:line="1" w:lineRule="exact"/>
          </w:pPr>
          <w:r>
            <w:fldChar w:fldCharType="end"/>
          </w:r>
        </w:p>
      </w:sdtContent>
    </w:sdt>
    <w:bookmarkStart w:id="25" w:name="введение"/>
    <w:p>
      <w:pPr>
        <w:pStyle w:val="GOSTStructuralHeading"/>
      </w:pPr>
      <w:bookmarkStart w:id="165" w:name="GOSTHeading165"/>
      <w:r>
        <w:t xml:space="preserve">ВВЕДЕНИЕ</w:t>
      </w:r>
      <w:bookmarkEnd w:id="165"/>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давность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ind w:left="1276" w:hanging="567"/>
        <w:spacing w:before="0" w:after="0" w:line="360" w:lineRule="auto"/>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ind w:left="1276" w:hanging="567"/>
        <w:spacing w:before="0" w:after="0" w:line="360" w:lineRule="auto"/>
      </w:pPr>
      <w:r>
        <w:t xml:space="preserve">Спроектировать СППР и её взаимодействие с компонентами OpenS3.</w:t>
      </w:r>
    </w:p>
    <w:p>
      <w:pPr>
        <w:pStyle w:val="Compact"/>
        <w:numPr>
          <w:ilvl w:val="0"/>
          <w:numId w:val="1001"/>
        </w:numPr>
        <w:ind w:left="1276" w:hanging="567"/>
        <w:spacing w:before="0" w:after="0" w:line="360" w:lineRule="auto"/>
      </w:pPr>
      <w:r>
        <w:t xml:space="preserve">Разработать сбор истории и метаданных, подготовку признаков и обучающих примеров.</w:t>
      </w:r>
    </w:p>
    <w:p>
      <w:pPr>
        <w:pStyle w:val="Compact"/>
        <w:numPr>
          <w:ilvl w:val="0"/>
          <w:numId w:val="1001"/>
        </w:numPr>
        <w:ind w:left="1276" w:hanging="567"/>
        <w:spacing w:before="0" w:after="0" w:line="360" w:lineRule="auto"/>
      </w:pPr>
      <w:r>
        <w:t xml:space="preserve">Обучить и сравнить модели востребованности, определить порядок их обновления.</w:t>
      </w:r>
    </w:p>
    <w:p>
      <w:pPr>
        <w:pStyle w:val="Compact"/>
        <w:numPr>
          <w:ilvl w:val="0"/>
          <w:numId w:val="1001"/>
        </w:numPr>
        <w:ind w:left="1276" w:hanging="567"/>
        <w:spacing w:before="0" w:after="0" w:line="360" w:lineRule="auto"/>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ind w:left="1276" w:hanging="567"/>
        <w:spacing w:before="0" w:after="0" w:line="360" w:lineRule="auto"/>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ind w:left="1276" w:hanging="567"/>
        <w:spacing w:before="0" w:after="0" w:line="360" w:lineRule="auto"/>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6" w:name="GOSTHeading166"/>
      <w:r>
        <w:t xml:space="preserve">ЛИТЕРАТУРНЫЙ ОБЗОР</w:t>
      </w:r>
      <w:bookmarkEnd w:id="166"/>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7" w:name="GOSTHeading167"/>
      <w:r>
        <w:t xml:space="preserve">1 ИССЛЕДОВАТЕЛЬСКИЙ РАЗДЕЛ</w:t>
      </w:r>
      <w:bookmarkEnd w:id="167"/>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8" w:name="GOSTHeading168"/>
      <w:r>
        <w:t xml:space="preserve">1.1 Анализ предметной области</w:t>
      </w:r>
      <w:bookmarkEnd w:id="168"/>
    </w:p>
    <w:bookmarkStart w:id="27" w:name="предметная-область-и-участники-процесса"/>
    <w:p>
      <w:pPr>
        <w:pStyle w:val="30"/>
      </w:pPr>
      <w:bookmarkStart w:id="169" w:name="GOSTHeading169"/>
      <w:r>
        <w:t xml:space="preserve">1.1.1 Предметная область и участники процесса</w:t>
      </w:r>
      <w:bookmarkEnd w:id="169"/>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0" w:name="GOSTHeading170"/>
      <w:r>
        <w:t xml:space="preserve">1.1.2 Объектная модель и единица размещения</w:t>
      </w:r>
      <w:bookmarkEnd w:id="170"/>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1" w:name="GOSTHeading171"/>
      <w:r>
        <w:t xml:space="preserve">1.1.3 Классы хранения и характеристики ресурсов</w:t>
      </w:r>
      <w:bookmarkEnd w:id="171"/>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keepNext w:val="1"/>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auto" w:w="0"/>
        <w:tblLook w:firstRow="1" w:lastRow="0" w:firstColumn="0" w:lastColumn="0" w:noHBand="0" w:noVBand="0" w:val="0020"/>
        <w:tblCaption w:val="Таблица 1.1 – Характеристики классов хранения в исследуемом сценарии"/>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Характеристика</w:t>
            </w:r>
          </w:p>
        </w:tc>
        <w:tc>
          <w:tcPr/>
          <w:p>
            <w:pPr>
              <w:pStyle w:val="Compact"/>
              <w:spacing w:before="0" w:after="0" w:line="240" w:lineRule="auto"/>
              <w:ind w:firstLine="0" w:left="0" w:right="0"/>
              <w:jc w:val="center"/>
              <w:keepNext w:val="0"/>
              <w:pageBreakBefore w:val="0"/>
            </w:pPr>
            <w:r>
              <w:rPr>
                <w:sz w:val="24"/>
                <w:szCs w:val="24"/>
                <w:b w:val="1"/>
              </w:rPr>
              <w:t xml:space="preserve">HOT</w:t>
            </w:r>
          </w:p>
        </w:tc>
        <w:tc>
          <w:tcPr/>
          <w:p>
            <w:pPr>
              <w:pStyle w:val="Compact"/>
              <w:spacing w:before="0" w:after="0" w:line="240" w:lineRule="auto"/>
              <w:ind w:firstLine="0" w:left="0" w:right="0"/>
              <w:jc w:val="center"/>
              <w:keepNext w:val="0"/>
              <w:pageBreakBefore w:val="0"/>
            </w:pPr>
            <w:r>
              <w:rPr>
                <w:sz w:val="24"/>
                <w:szCs w:val="24"/>
                <w:b w:val="1"/>
              </w:rPr>
              <w:t xml:space="preserve">COLD</w:t>
            </w:r>
          </w:p>
        </w:tc>
      </w:tr>
      <w:tr>
        <w:tc>
          <w:tcPr/>
          <w:p>
            <w:pPr>
              <w:pStyle w:val="Compact"/>
              <w:spacing w:before="0" w:after="0" w:line="240" w:lineRule="auto"/>
              <w:ind w:firstLine="0" w:left="0" w:right="0"/>
              <w:jc w:val="both"/>
              <w:keepNext w:val="0"/>
              <w:pageBreakBefore w:val="0"/>
            </w:pPr>
            <w:r>
              <w:rPr>
                <w:sz w:val="24"/>
                <w:szCs w:val="24"/>
              </w:rPr>
              <w:t xml:space="preserve">Ёмкость</w:t>
            </w:r>
          </w:p>
        </w:tc>
        <w:tc>
          <w:tcPr/>
          <w:p>
            <w:pPr>
              <w:pStyle w:val="Compact"/>
              <w:spacing w:before="0" w:after="0" w:line="240" w:lineRule="auto"/>
              <w:ind w:firstLine="0" w:left="0" w:right="0"/>
              <w:jc w:val="both"/>
              <w:keepNext w:val="0"/>
              <w:pageBreakBefore w:val="0"/>
            </w:pPr>
            <w:r>
              <w:rPr>
                <w:sz w:val="24"/>
                <w:szCs w:val="24"/>
              </w:rPr>
              <w:t xml:space="preserve">Ограниченный быстрый ресурс</w:t>
            </w:r>
          </w:p>
        </w:tc>
        <w:tc>
          <w:tcPr/>
          <w:p>
            <w:pPr>
              <w:pStyle w:val="Compact"/>
              <w:spacing w:before="0" w:after="0" w:line="240" w:lineRule="auto"/>
              <w:ind w:firstLine="0" w:left="0" w:right="0"/>
              <w:jc w:val="both"/>
              <w:keepNext w:val="0"/>
              <w:pageBreakBefore w:val="0"/>
            </w:pPr>
            <w:r>
              <w:rPr>
                <w:sz w:val="24"/>
                <w:szCs w:val="24"/>
              </w:rPr>
              <w:t xml:space="preserve">Более ёмкий ресурс</w:t>
            </w:r>
          </w:p>
        </w:tc>
      </w:tr>
      <w:tr>
        <w:tc>
          <w:tcPr/>
          <w:p>
            <w:pPr>
              <w:pStyle w:val="Compact"/>
              <w:spacing w:before="0" w:after="0" w:line="240" w:lineRule="auto"/>
              <w:ind w:firstLine="0" w:left="0" w:right="0"/>
              <w:jc w:val="both"/>
              <w:keepNext w:val="0"/>
              <w:pageBreakBefore w:val="0"/>
            </w:pPr>
            <w:r>
              <w:rPr>
                <w:sz w:val="24"/>
                <w:szCs w:val="24"/>
              </w:rPr>
              <w:t xml:space="preserve">Производительность</w:t>
            </w:r>
          </w:p>
        </w:tc>
        <w:tc>
          <w:tcPr/>
          <w:p>
            <w:pPr>
              <w:pStyle w:val="Compact"/>
              <w:spacing w:before="0" w:after="0" w:line="240" w:lineRule="auto"/>
              <w:ind w:firstLine="0" w:left="0" w:right="0"/>
              <w:jc w:val="both"/>
              <w:keepNext w:val="0"/>
              <w:pageBreakBefore w:val="0"/>
            </w:pPr>
            <w:r>
              <w:rPr>
                <w:sz w:val="24"/>
                <w:szCs w:val="24"/>
              </w:rPr>
              <w:t xml:space="preserve">Более быстрое чтение</w:t>
            </w:r>
          </w:p>
        </w:tc>
        <w:tc>
          <w:tcPr/>
          <w:p>
            <w:pPr>
              <w:pStyle w:val="Compact"/>
              <w:spacing w:before="0" w:after="0" w:line="240" w:lineRule="auto"/>
              <w:ind w:firstLine="0" w:left="0" w:right="0"/>
              <w:jc w:val="both"/>
              <w:keepNext w:val="0"/>
              <w:pageBreakBefore w:val="0"/>
            </w:pPr>
            <w:r>
              <w:rPr>
                <w:sz w:val="24"/>
                <w:szCs w:val="24"/>
              </w:rPr>
              <w:t xml:space="preserve">Более медленное чтение</w:t>
            </w:r>
          </w:p>
        </w:tc>
      </w:tr>
      <w:tr>
        <w:tc>
          <w:tcPr/>
          <w:p>
            <w:pPr>
              <w:pStyle w:val="Compact"/>
              <w:spacing w:before="0" w:after="0" w:line="240" w:lineRule="auto"/>
              <w:ind w:firstLine="0" w:left="0" w:right="0"/>
              <w:jc w:val="both"/>
              <w:keepNext w:val="0"/>
              <w:pageBreakBefore w:val="0"/>
            </w:pPr>
            <w:r>
              <w:rPr>
                <w:sz w:val="24"/>
                <w:szCs w:val="24"/>
              </w:rPr>
              <w:t xml:space="preserve">Получение данных</w:t>
            </w:r>
          </w:p>
        </w:tc>
        <w:tc>
          <w:tcPr/>
          <w:p>
            <w:pPr>
              <w:pStyle w:val="Compact"/>
              <w:spacing w:before="0" w:after="0" w:line="240" w:lineRule="auto"/>
              <w:ind w:firstLine="0" w:left="0" w:right="0"/>
              <w:jc w:val="both"/>
              <w:keepNext w:val="0"/>
              <w:pageBreakBefore w:val="0"/>
            </w:pPr>
            <w:r>
              <w:rPr>
                <w:sz w:val="24"/>
                <w:szCs w:val="24"/>
              </w:rPr>
              <w:t xml:space="preserve">Непосредственное чтение</w:t>
            </w:r>
          </w:p>
        </w:tc>
        <w:tc>
          <w:tcPr/>
          <w:p>
            <w:pPr>
              <w:pStyle w:val="Compact"/>
              <w:spacing w:before="0" w:after="0" w:line="240" w:lineRule="auto"/>
              <w:ind w:firstLine="0" w:left="0" w:right="0"/>
              <w:jc w:val="both"/>
              <w:keepNext w:val="0"/>
              <w:pageBreakBefore w:val="0"/>
            </w:pPr>
            <w:r>
              <w:rPr>
                <w:sz w:val="24"/>
                <w:szCs w:val="24"/>
              </w:rPr>
              <w:t xml:space="preserve">Непосредственное чтение</w:t>
            </w:r>
          </w:p>
        </w:tc>
      </w:tr>
      <w:tr>
        <w:tc>
          <w:tcPr/>
          <w:p>
            <w:pPr>
              <w:pStyle w:val="Compact"/>
              <w:spacing w:before="0" w:after="0" w:line="240" w:lineRule="auto"/>
              <w:ind w:firstLine="0" w:left="0" w:right="0"/>
              <w:jc w:val="both"/>
              <w:keepNext w:val="0"/>
              <w:pageBreakBefore w:val="0"/>
            </w:pPr>
            <w:r>
              <w:rPr>
                <w:sz w:val="24"/>
                <w:szCs w:val="24"/>
              </w:rPr>
              <w:t xml:space="preserve">Затраты</w:t>
            </w:r>
          </w:p>
        </w:tc>
        <w:tc>
          <w:tcPr/>
          <w:p>
            <w:pPr>
              <w:pStyle w:val="Compact"/>
              <w:spacing w:before="0" w:after="0" w:line="240" w:lineRule="auto"/>
              <w:ind w:firstLine="0" w:left="0" w:right="0"/>
              <w:jc w:val="both"/>
              <w:keepNext w:val="0"/>
              <w:pageBreakBefore w:val="0"/>
            </w:pPr>
            <w:r>
              <w:rPr>
                <w:sz w:val="24"/>
                <w:szCs w:val="24"/>
              </w:rPr>
              <w:t xml:space="preserve">Задаваемые параметры</w:t>
            </w:r>
          </w:p>
        </w:tc>
        <w:tc>
          <w:tcPr/>
          <w:p>
            <w:pPr>
              <w:pStyle w:val="Compact"/>
              <w:spacing w:before="0" w:after="0" w:line="240" w:lineRule="auto"/>
              <w:ind w:firstLine="0" w:left="0" w:right="0"/>
              <w:jc w:val="both"/>
              <w:keepNext w:val="0"/>
              <w:pageBreakBefore w:val="0"/>
            </w:pPr>
            <w:r>
              <w:rPr>
                <w:sz w:val="24"/>
                <w:szCs w:val="24"/>
              </w:rPr>
              <w:t xml:space="preserve">Задаваемые параметры</w:t>
            </w:r>
          </w:p>
        </w:tc>
      </w:tr>
      <w:tr>
        <w:tc>
          <w:tcPr/>
          <w:p>
            <w:pPr>
              <w:pStyle w:val="Compact"/>
              <w:spacing w:before="0" w:after="0" w:line="240" w:lineRule="auto"/>
              <w:ind w:firstLine="0" w:left="0" w:right="0"/>
              <w:jc w:val="both"/>
              <w:keepNext w:val="0"/>
              <w:pageBreakBefore w:val="0"/>
            </w:pPr>
            <w:r>
              <w:rPr>
                <w:sz w:val="24"/>
                <w:szCs w:val="24"/>
              </w:rPr>
              <w:t xml:space="preserve">Перемещение</w:t>
            </w:r>
          </w:p>
        </w:tc>
        <w:tc>
          <w:tcPr/>
          <w:p>
            <w:pPr>
              <w:pStyle w:val="Compact"/>
              <w:spacing w:before="0" w:after="0" w:line="240" w:lineRule="auto"/>
              <w:ind w:firstLine="0" w:left="0" w:right="0"/>
              <w:jc w:val="both"/>
              <w:keepNext w:val="0"/>
              <w:pageBreakBefore w:val="0"/>
            </w:pPr>
            <w:r>
              <w:rPr>
                <w:sz w:val="24"/>
                <w:szCs w:val="24"/>
              </w:rPr>
              <w:t xml:space="preserve">Из COLD и обратно</w:t>
            </w:r>
          </w:p>
        </w:tc>
        <w:tc>
          <w:tcPr/>
          <w:p>
            <w:pPr>
              <w:pStyle w:val="Compact"/>
              <w:spacing w:before="0" w:after="0" w:line="240" w:lineRule="auto"/>
              <w:ind w:firstLine="0" w:left="0" w:right="0"/>
              <w:jc w:val="both"/>
              <w:keepNext w:val="0"/>
              <w:pageBreakBefore w:val="0"/>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2" w:name="GOSTHeading172"/>
      <w:r>
        <w:t xml:space="preserve">1.1.4 Востребованность и история обращений</w:t>
      </w:r>
      <w:bookmarkEnd w:id="172"/>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давность,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S3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3" w:name="GOSTHeading173"/>
      <w:r>
        <w:t xml:space="preserve">1.1.5 Способы управления размещением</w:t>
      </w:r>
      <w:bookmarkEnd w:id="173"/>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4" w:name="GOSTHeading174"/>
      <w:r>
        <w:t xml:space="preserve">1.1.6 Ресурсные ограничения и затраты</w:t>
      </w:r>
      <w:bookmarkEnd w:id="174"/>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5" w:name="GOSTHeading175"/>
      <w:r>
        <w:t xml:space="preserve">1.1.7 Согласованность и безопасное перемещение</w:t>
      </w:r>
      <w:bookmarkEnd w:id="175"/>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6" w:name="GOSTHeading176"/>
      <w:r>
        <w:t xml:space="preserve">1.1.8 Источники данных и условия исследования</w:t>
      </w:r>
      <w:bookmarkEnd w:id="176"/>
    </w:p>
    <w:p>
      <w:pPr>
        <w:pStyle w:val="FirstParagraph"/>
        <w:keepNext w:val="1"/>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pct" w:w="5000"/>
        <w:tblLayout w:type="fixed"/>
        <w:tblLook w:firstRow="1" w:lastRow="0" w:firstColumn="0" w:lastColumn="0" w:noHBand="0" w:noVBand="0" w:val="0020"/>
        <w:tblCaption w:val="Таблица 1.2 – Источники экспериментальных данных и их назначение"/>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Источник</w:t>
            </w:r>
          </w:p>
        </w:tc>
        <w:tc>
          <w:tcPr/>
          <w:p>
            <w:pPr>
              <w:pStyle w:val="Compact"/>
              <w:spacing w:before="0" w:after="0" w:line="240" w:lineRule="auto"/>
              <w:ind w:firstLine="0" w:left="0" w:right="0"/>
              <w:jc w:val="center"/>
              <w:keepNext w:val="0"/>
              <w:pageBreakBefore w:val="0"/>
            </w:pPr>
            <w:r>
              <w:rPr>
                <w:sz w:val="24"/>
                <w:szCs w:val="24"/>
                <w:b w:val="1"/>
              </w:rPr>
              <w:t xml:space="preserve">Применение</w:t>
            </w:r>
          </w:p>
        </w:tc>
        <w:tc>
          <w:tcPr/>
          <w:p>
            <w:pPr>
              <w:pStyle w:val="Compact"/>
              <w:spacing w:before="0" w:after="0" w:line="240" w:lineRule="auto"/>
              <w:ind w:firstLine="0" w:left="0" w:right="0"/>
              <w:jc w:val="center"/>
              <w:keepNext w:val="0"/>
              <w:pageBreakBefore w:val="0"/>
            </w:pPr>
            <w:r>
              <w:rPr>
                <w:sz w:val="24"/>
                <w:szCs w:val="24"/>
                <w:b w:val="1"/>
              </w:rPr>
              <w:t xml:space="preserve">Ограничение</w:t>
            </w:r>
          </w:p>
        </w:tc>
      </w:tr>
      <w:tr>
        <w:tc>
          <w:tcPr/>
          <w:p>
            <w:pPr>
              <w:pStyle w:val="Compact"/>
              <w:spacing w:before="0" w:after="0" w:line="240" w:lineRule="auto"/>
              <w:ind w:firstLine="0" w:left="0" w:right="0"/>
              <w:jc w:val="both"/>
              <w:keepNext w:val="0"/>
              <w:pageBreakBefore w:val="0"/>
            </w:pPr>
            <w:r>
              <w:rPr>
                <w:sz w:val="24"/>
                <w:szCs w:val="24"/>
              </w:rPr>
              <w:t xml:space="preserve">Синтетическая нагрузка</w:t>
            </w:r>
          </w:p>
        </w:tc>
        <w:tc>
          <w:tcPr/>
          <w:p>
            <w:pPr>
              <w:pStyle w:val="Compact"/>
              <w:spacing w:before="0" w:after="0" w:line="240" w:lineRule="auto"/>
              <w:ind w:firstLine="0" w:left="0" w:right="0"/>
              <w:jc w:val="both"/>
              <w:keepNext w:val="0"/>
              <w:pageBreakBefore w:val="0"/>
            </w:pPr>
            <w:r>
              <w:rPr>
                <w:sz w:val="24"/>
                <w:szCs w:val="24"/>
              </w:rPr>
              <w:t xml:space="preserve">Размещение и безопасные переносы</w:t>
            </w:r>
          </w:p>
        </w:tc>
        <w:tc>
          <w:tcPr/>
          <w:p>
            <w:pPr>
              <w:pStyle w:val="Compact"/>
              <w:spacing w:before="0" w:after="0" w:line="240" w:lineRule="auto"/>
              <w:ind w:firstLine="0" w:left="0" w:right="0"/>
              <w:jc w:val="both"/>
              <w:keepNext w:val="0"/>
              <w:pageBreakBefore w:val="0"/>
            </w:pPr>
            <w:r>
              <w:rPr>
                <w:sz w:val="24"/>
                <w:szCs w:val="24"/>
              </w:rPr>
              <w:t xml:space="preserve">Выводы относятся к заданным сценариям</w:t>
            </w:r>
          </w:p>
        </w:tc>
      </w:tr>
      <w:tr>
        <w:tc>
          <w:tcPr/>
          <w:p>
            <w:pPr>
              <w:pStyle w:val="Compact"/>
              <w:spacing w:before="0" w:after="0" w:line="240" w:lineRule="auto"/>
              <w:ind w:firstLine="0" w:left="0" w:right="0"/>
              <w:jc w:val="both"/>
              <w:keepNext w:val="0"/>
              <w:pageBreakBefore w:val="0"/>
            </w:pPr>
            <w:r>
              <w:rPr>
                <w:sz w:val="24"/>
                <w:szCs w:val="24"/>
              </w:rPr>
              <w:t xml:space="preserve">Meta CDN / CacheLib [19], [20]</w:t>
            </w:r>
          </w:p>
        </w:tc>
        <w:tc>
          <w:tcPr/>
          <w:p>
            <w:pPr>
              <w:pStyle w:val="Compact"/>
              <w:spacing w:before="0" w:after="0" w:line="240" w:lineRule="auto"/>
              <w:ind w:firstLine="0" w:left="0" w:right="0"/>
              <w:jc w:val="both"/>
              <w:keepNext w:val="0"/>
              <w:pageBreakBefore w:val="0"/>
            </w:pPr>
            <w:r>
              <w:rPr>
                <w:sz w:val="24"/>
                <w:szCs w:val="24"/>
              </w:rPr>
              <w:t xml:space="preserve">Прогнозирование спроса</w:t>
            </w:r>
          </w:p>
        </w:tc>
        <w:tc>
          <w:tcPr/>
          <w:p>
            <w:pPr>
              <w:pStyle w:val="Compact"/>
              <w:spacing w:before="0" w:after="0" w:line="240" w:lineRule="auto"/>
              <w:ind w:firstLine="0" w:left="0" w:right="0"/>
              <w:jc w:val="both"/>
              <w:keepNext w:val="0"/>
              <w:pageBreakBefore w:val="0"/>
            </w:pPr>
            <w:r>
              <w:rPr>
                <w:sz w:val="24"/>
                <w:szCs w:val="24"/>
              </w:rPr>
              <w:t xml:space="preserve">Выборочные наблюдения без S3-версий и результатов запросов</w:t>
            </w:r>
          </w:p>
        </w:tc>
      </w:tr>
      <w:tr>
        <w:tc>
          <w:tcPr/>
          <w:p>
            <w:pPr>
              <w:pStyle w:val="Compact"/>
              <w:spacing w:before="0" w:after="0" w:line="240" w:lineRule="auto"/>
              <w:ind w:firstLine="0" w:left="0" w:right="0"/>
              <w:jc w:val="both"/>
              <w:keepNext w:val="0"/>
              <w:pageBreakBefore w:val="0"/>
            </w:pPr>
            <w:r>
              <w:rPr>
                <w:sz w:val="24"/>
                <w:szCs w:val="24"/>
              </w:rPr>
              <w:t xml:space="preserve">IBM Cloud Object Storage [21]</w:t>
            </w:r>
          </w:p>
        </w:tc>
        <w:tc>
          <w:tcPr/>
          <w:p>
            <w:pPr>
              <w:pStyle w:val="Compact"/>
              <w:spacing w:before="0" w:after="0" w:line="240" w:lineRule="auto"/>
              <w:ind w:firstLine="0" w:left="0" w:right="0"/>
              <w:jc w:val="both"/>
              <w:keepNext w:val="0"/>
              <w:pageBreakBefore w:val="0"/>
            </w:pPr>
            <w:r>
              <w:rPr>
                <w:sz w:val="24"/>
                <w:szCs w:val="24"/>
              </w:rPr>
              <w:t xml:space="preserve">Резервная трасса объектных операций</w:t>
            </w:r>
          </w:p>
        </w:tc>
        <w:tc>
          <w:tcPr/>
          <w:p>
            <w:pPr>
              <w:pStyle w:val="Compact"/>
              <w:spacing w:before="0" w:after="0" w:line="240" w:lineRule="auto"/>
              <w:ind w:firstLine="0" w:left="0" w:right="0"/>
              <w:jc w:val="both"/>
              <w:keepNext w:val="0"/>
              <w:pageBreakBefore w:val="0"/>
            </w:pPr>
            <w:r>
              <w:rPr>
                <w:sz w:val="24"/>
                <w:szCs w:val="24"/>
              </w:rPr>
              <w:t xml:space="preserve">Один бакет, одна неделя</w:t>
            </w:r>
          </w:p>
        </w:tc>
      </w:tr>
      <w:tr>
        <w:tc>
          <w:tcPr/>
          <w:p>
            <w:pPr>
              <w:pStyle w:val="Compact"/>
              <w:spacing w:before="0" w:after="0" w:line="240" w:lineRule="auto"/>
              <w:ind w:firstLine="0" w:left="0" w:right="0"/>
              <w:jc w:val="both"/>
              <w:keepNext w:val="0"/>
              <w:pageBreakBefore w:val="0"/>
            </w:pPr>
            <w:r>
              <w:rPr>
                <w:sz w:val="24"/>
                <w:szCs w:val="24"/>
              </w:rPr>
              <w:t xml:space="preserve">IBM Docker Registry [22], [23]</w:t>
            </w:r>
          </w:p>
        </w:tc>
        <w:tc>
          <w:tcPr/>
          <w:p>
            <w:pPr>
              <w:pStyle w:val="Compact"/>
              <w:spacing w:before="0" w:after="0" w:line="240" w:lineRule="auto"/>
              <w:ind w:firstLine="0" w:left="0" w:right="0"/>
              <w:jc w:val="both"/>
              <w:keepNext w:val="0"/>
              <w:pageBreakBefore w:val="0"/>
            </w:pPr>
            <w:r>
              <w:rPr>
                <w:sz w:val="24"/>
                <w:szCs w:val="24"/>
              </w:rPr>
              <w:t xml:space="preserve">Резервная трасса изменения спроса</w:t>
            </w:r>
          </w:p>
        </w:tc>
        <w:tc>
          <w:tcPr/>
          <w:p>
            <w:pPr>
              <w:pStyle w:val="Compact"/>
              <w:spacing w:before="0" w:after="0" w:line="240" w:lineRule="auto"/>
              <w:ind w:firstLine="0" w:left="0" w:right="0"/>
              <w:jc w:val="both"/>
              <w:keepNext w:val="0"/>
              <w:pageBreakBefore w:val="0"/>
            </w:pPr>
            <w:r>
              <w:rPr>
                <w:sz w:val="24"/>
                <w:szCs w:val="24"/>
              </w:rPr>
              <w:t xml:space="preserve">Обращения к реестру отличаются от S3</w:t>
            </w:r>
          </w:p>
        </w:tc>
      </w:tr>
      <w:tr>
        <w:tc>
          <w:tcPr/>
          <w:p>
            <w:pPr>
              <w:pStyle w:val="Compact"/>
              <w:spacing w:before="0" w:after="0" w:line="240" w:lineRule="auto"/>
              <w:ind w:firstLine="0" w:left="0" w:right="0"/>
              <w:jc w:val="both"/>
              <w:keepNext w:val="0"/>
              <w:pageBreakBefore w:val="0"/>
            </w:pPr>
            <w:r>
              <w:rPr>
                <w:sz w:val="24"/>
                <w:szCs w:val="24"/>
              </w:rPr>
              <w:t xml:space="preserve">CILES / Baleen [16], [24]</w:t>
            </w:r>
          </w:p>
        </w:tc>
        <w:tc>
          <w:tcPr/>
          <w:p>
            <w:pPr>
              <w:pStyle w:val="Compact"/>
              <w:spacing w:before="0" w:after="0" w:line="240" w:lineRule="auto"/>
              <w:ind w:firstLine="0" w:left="0" w:right="0"/>
              <w:jc w:val="both"/>
              <w:keepNext w:val="0"/>
              <w:pageBreakBefore w:val="0"/>
            </w:pPr>
            <w:r>
              <w:rPr>
                <w:sz w:val="24"/>
                <w:szCs w:val="24"/>
              </w:rPr>
              <w:t xml:space="preserve">Методическая база</w:t>
            </w:r>
          </w:p>
        </w:tc>
        <w:tc>
          <w:tcPr/>
          <w:p>
            <w:pPr>
              <w:pStyle w:val="Compact"/>
              <w:spacing w:before="0" w:after="0" w:line="240" w:lineRule="auto"/>
              <w:ind w:firstLine="0" w:left="0" w:right="0"/>
              <w:jc w:val="both"/>
              <w:keepNext w:val="0"/>
              <w:pageBreakBefore w:val="0"/>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7" w:name="GOSTHeading177"/>
      <w:r>
        <w:t xml:space="preserve">1.2 Анализ существующих решений</w:t>
      </w:r>
      <w:bookmarkEnd w:id="177"/>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8" w:name="GOSTHeading178"/>
      <w:r>
        <w:t xml:space="preserve">1.2.1 Анализ критериев</w:t>
      </w:r>
      <w:bookmarkEnd w:id="178"/>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79" w:name="GOSTHeading179"/>
      <w:r>
        <w:t xml:space="preserve">1.2.2 Обзор аналогов</w:t>
      </w:r>
      <w:bookmarkEnd w:id="179"/>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0" w:name="GOSTHeading180"/>
      <w:r>
        <w:t xml:space="preserve">1.2.3 Сопоставление аналогов</w:t>
      </w:r>
      <w:bookmarkEnd w:id="180"/>
    </w:p>
    <w:p>
      <w:pPr>
        <w:pStyle w:val="FirstParagraph"/>
        <w:keepNext w:val="1"/>
      </w:pPr>
      <w:r>
        <w:t xml:space="preserve">Сопоставление по выбранным критериям приведено в табл.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pct" w:w="5000"/>
        <w:tblLayout w:type="fixed"/>
        <w:tblLook w:firstRow="1" w:lastRow="0" w:firstColumn="0" w:lastColumn="0" w:noHBand="0" w:noVBand="0" w:val="0020"/>
        <w:tblCaption w:val="Таблица 1.3 – Сравнение аналогов управления размещением объектов"/>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Критерий</w:t>
            </w:r>
          </w:p>
        </w:tc>
        <w:tc>
          <w:tcPr/>
          <w:p>
            <w:pPr>
              <w:pStyle w:val="Compact"/>
              <w:spacing w:before="0" w:after="0" w:line="240" w:lineRule="auto"/>
              <w:ind w:firstLine="0" w:left="0" w:right="0"/>
              <w:jc w:val="center"/>
              <w:keepNext w:val="0"/>
              <w:pageBreakBefore w:val="0"/>
            </w:pPr>
            <w:r>
              <w:rPr>
                <w:sz w:val="24"/>
                <w:szCs w:val="24"/>
                <w:b w:val="1"/>
              </w:rPr>
              <w:t xml:space="preserve">Octopus++ [25]</w:t>
            </w:r>
          </w:p>
        </w:tc>
        <w:tc>
          <w:tcPr/>
          <w:p>
            <w:pPr>
              <w:pStyle w:val="Compact"/>
              <w:spacing w:before="0" w:after="0" w:line="240" w:lineRule="auto"/>
              <w:ind w:firstLine="0" w:left="0" w:right="0"/>
              <w:jc w:val="center"/>
              <w:keepNext w:val="0"/>
              <w:pageBreakBefore w:val="0"/>
            </w:pPr>
            <w:r>
              <w:rPr>
                <w:sz w:val="24"/>
                <w:szCs w:val="24"/>
                <w:b w:val="1"/>
              </w:rPr>
              <w:t xml:space="preserve">Motta [3], [26]</w:t>
            </w:r>
          </w:p>
        </w:tc>
        <w:tc>
          <w:tcPr/>
          <w:p>
            <w:pPr>
              <w:pStyle w:val="Compact"/>
              <w:spacing w:before="0" w:after="0" w:line="240" w:lineRule="auto"/>
              <w:ind w:firstLine="0" w:left="0" w:right="0"/>
              <w:jc w:val="center"/>
              <w:keepNext w:val="0"/>
              <w:pageBreakBefore w:val="0"/>
            </w:pPr>
            <w:r>
              <w:rPr>
                <w:sz w:val="24"/>
                <w:szCs w:val="24"/>
                <w:b w:val="1"/>
              </w:rPr>
              <w:t xml:space="preserve">SCOPe [15]</w:t>
            </w:r>
          </w:p>
        </w:tc>
        <w:tc>
          <w:tcPr/>
          <w:p>
            <w:pPr>
              <w:pStyle w:val="Compact"/>
              <w:spacing w:before="0" w:after="0" w:line="240" w:lineRule="auto"/>
              <w:ind w:firstLine="0" w:left="0" w:right="0"/>
              <w:jc w:val="center"/>
              <w:keepNext w:val="0"/>
              <w:pageBreakBefore w:val="0"/>
            </w:pPr>
            <w:r>
              <w:rPr>
                <w:sz w:val="24"/>
                <w:szCs w:val="24"/>
                <w:b w:val="1"/>
              </w:rPr>
              <w:t xml:space="preserve">Amazon S3 [2], [8]</w:t>
            </w:r>
          </w:p>
        </w:tc>
        <w:tc>
          <w:tcPr/>
          <w:p>
            <w:pPr>
              <w:pStyle w:val="Compact"/>
              <w:spacing w:before="0" w:after="0" w:line="240" w:lineRule="auto"/>
              <w:ind w:firstLine="0" w:left="0" w:right="0"/>
              <w:jc w:val="center"/>
              <w:keepNext w:val="0"/>
              <w:pageBreakBefore w:val="0"/>
            </w:pPr>
            <w:r>
              <w:rPr>
                <w:sz w:val="24"/>
                <w:szCs w:val="24"/>
                <w:b w:val="1"/>
              </w:rPr>
              <w:t xml:space="preserve">Ceph RGW [9], [27]</w:t>
            </w:r>
          </w:p>
        </w:tc>
      </w:tr>
      <w:tr>
        <w:tc>
          <w:tcPr/>
          <w:p>
            <w:pPr>
              <w:pStyle w:val="Compact"/>
              <w:spacing w:before="0" w:after="0" w:line="240" w:lineRule="auto"/>
              <w:ind w:firstLine="0" w:left="0" w:right="0"/>
              <w:jc w:val="both"/>
              <w:keepNext w:val="0"/>
              <w:pageBreakBefore w:val="0"/>
            </w:pPr>
            <w:r>
              <w:rPr>
                <w:sz w:val="24"/>
                <w:szCs w:val="24"/>
              </w:rPr>
              <w:t xml:space="preserve">Решение и прогноз</w:t>
            </w:r>
          </w:p>
        </w:tc>
        <w:tc>
          <w:tcPr/>
          <w:p>
            <w:pPr>
              <w:pStyle w:val="Compact"/>
              <w:spacing w:before="0" w:after="0" w:line="240" w:lineRule="auto"/>
              <w:ind w:firstLine="0" w:left="0" w:right="0"/>
              <w:jc w:val="both"/>
              <w:keepNext w:val="0"/>
              <w:pageBreakBefore w:val="0"/>
            </w:pPr>
            <w:r>
              <w:rPr>
                <w:sz w:val="24"/>
                <w:szCs w:val="24"/>
              </w:rPr>
              <w:t xml:space="preserve">Прогноз повторного чтения</w:t>
            </w:r>
          </w:p>
        </w:tc>
        <w:tc>
          <w:tcPr/>
          <w:p>
            <w:pPr>
              <w:pStyle w:val="Compact"/>
              <w:spacing w:before="0" w:after="0" w:line="240" w:lineRule="auto"/>
              <w:ind w:firstLine="0" w:left="0" w:right="0"/>
              <w:jc w:val="both"/>
              <w:keepNext w:val="0"/>
              <w:pageBreakBefore w:val="0"/>
            </w:pPr>
            <w:r>
              <w:rPr>
                <w:sz w:val="24"/>
                <w:szCs w:val="24"/>
              </w:rPr>
              <w:t xml:space="preserve">Прогноз обращений</w:t>
            </w:r>
          </w:p>
        </w:tc>
        <w:tc>
          <w:tcPr/>
          <w:p>
            <w:pPr>
              <w:pStyle w:val="Compact"/>
              <w:spacing w:before="0" w:after="0" w:line="240" w:lineRule="auto"/>
              <w:ind w:firstLine="0" w:left="0" w:right="0"/>
              <w:jc w:val="both"/>
              <w:keepNext w:val="0"/>
              <w:pageBreakBefore w:val="0"/>
            </w:pPr>
            <w:r>
              <w:rPr>
                <w:sz w:val="24"/>
                <w:szCs w:val="24"/>
              </w:rPr>
              <w:t xml:space="preserve">Входной прогноз доступа</w:t>
            </w:r>
          </w:p>
        </w:tc>
        <w:tc>
          <w:tcPr/>
          <w:p>
            <w:pPr>
              <w:pStyle w:val="Compact"/>
              <w:spacing w:before="0" w:after="0" w:line="240" w:lineRule="auto"/>
              <w:ind w:firstLine="0" w:left="0" w:right="0"/>
              <w:jc w:val="both"/>
              <w:keepNext w:val="0"/>
              <w:pageBreakBefore w:val="0"/>
            </w:pPr>
            <w:r>
              <w:rPr>
                <w:sz w:val="24"/>
                <w:szCs w:val="24"/>
              </w:rPr>
              <w:t xml:space="preserve">Lifecycle или давность доступа</w:t>
            </w:r>
          </w:p>
        </w:tc>
        <w:tc>
          <w:tcPr/>
          <w:p>
            <w:pPr>
              <w:pStyle w:val="Compact"/>
              <w:spacing w:before="0" w:after="0" w:line="240" w:lineRule="auto"/>
              <w:ind w:firstLine="0" w:left="0" w:right="0"/>
              <w:jc w:val="both"/>
              <w:keepNext w:val="0"/>
              <w:pageBreakBefore w:val="0"/>
            </w:pPr>
            <w:r>
              <w:rPr>
                <w:sz w:val="24"/>
                <w:szCs w:val="24"/>
              </w:rPr>
              <w:t xml:space="preserve">Настройки классов и Lifecycle</w:t>
            </w:r>
          </w:p>
        </w:tc>
      </w:tr>
      <w:tr>
        <w:tc>
          <w:tcPr/>
          <w:p>
            <w:pPr>
              <w:pStyle w:val="Compact"/>
              <w:spacing w:before="0" w:after="0" w:line="240" w:lineRule="auto"/>
              <w:ind w:firstLine="0" w:left="0" w:right="0"/>
              <w:jc w:val="both"/>
              <w:keepNext w:val="0"/>
              <w:pageBreakBefore w:val="0"/>
            </w:pPr>
            <w:r>
              <w:rPr>
                <w:sz w:val="24"/>
                <w:szCs w:val="24"/>
              </w:rPr>
              <w:t xml:space="preserve">Критерии выбора</w:t>
            </w:r>
          </w:p>
        </w:tc>
        <w:tc>
          <w:tcPr/>
          <w:p>
            <w:pPr>
              <w:pStyle w:val="Compact"/>
              <w:spacing w:before="0" w:after="0" w:line="240" w:lineRule="auto"/>
              <w:ind w:firstLine="0" w:left="0" w:right="0"/>
              <w:jc w:val="both"/>
              <w:keepNext w:val="0"/>
              <w:pageBreakBefore w:val="0"/>
            </w:pPr>
            <w:r>
              <w:rPr>
                <w:sz w:val="24"/>
                <w:szCs w:val="24"/>
              </w:rPr>
              <w:t xml:space="preserve">Скорость и баланс</w:t>
            </w:r>
          </w:p>
        </w:tc>
        <w:tc>
          <w:tcPr/>
          <w:p>
            <w:pPr>
              <w:pStyle w:val="Compact"/>
              <w:spacing w:before="0" w:after="0" w:line="240" w:lineRule="auto"/>
              <w:ind w:firstLine="0" w:left="0" w:right="0"/>
              <w:jc w:val="both"/>
              <w:keepNext w:val="0"/>
              <w:pageBreakBefore w:val="0"/>
            </w:pPr>
            <w:r>
              <w:rPr>
                <w:sz w:val="24"/>
                <w:szCs w:val="24"/>
              </w:rPr>
              <w:t xml:space="preserve">Затраты и задержка</w:t>
            </w:r>
          </w:p>
        </w:tc>
        <w:tc>
          <w:tcPr/>
          <w:p>
            <w:pPr>
              <w:pStyle w:val="Compact"/>
              <w:spacing w:before="0" w:after="0" w:line="240" w:lineRule="auto"/>
              <w:ind w:firstLine="0" w:left="0" w:right="0"/>
              <w:jc w:val="both"/>
              <w:keepNext w:val="0"/>
              <w:pageBreakBefore w:val="0"/>
            </w:pPr>
            <w:r>
              <w:rPr>
                <w:sz w:val="24"/>
                <w:szCs w:val="24"/>
              </w:rPr>
              <w:t xml:space="preserve">Затраты, размещение и сжатие</w:t>
            </w:r>
          </w:p>
        </w:tc>
        <w:tc>
          <w:tcPr/>
          <w:p>
            <w:pPr>
              <w:pStyle w:val="Compact"/>
              <w:spacing w:before="0" w:after="0" w:line="240" w:lineRule="auto"/>
              <w:ind w:firstLine="0" w:left="0" w:right="0"/>
              <w:jc w:val="both"/>
              <w:keepNext w:val="0"/>
              <w:pageBreakBefore w:val="0"/>
            </w:pPr>
            <w:r>
              <w:rPr>
                <w:sz w:val="24"/>
                <w:szCs w:val="24"/>
              </w:rPr>
              <w:t xml:space="preserve">Условия перехода</w:t>
            </w:r>
          </w:p>
        </w:tc>
        <w:tc>
          <w:tcPr/>
          <w:p>
            <w:pPr>
              <w:pStyle w:val="Compact"/>
              <w:spacing w:before="0" w:after="0" w:line="240" w:lineRule="auto"/>
              <w:ind w:firstLine="0" w:left="0" w:right="0"/>
              <w:jc w:val="both"/>
              <w:keepNext w:val="0"/>
              <w:pageBreakBefore w:val="0"/>
            </w:pPr>
            <w:r>
              <w:rPr>
                <w:sz w:val="24"/>
                <w:szCs w:val="24"/>
              </w:rPr>
              <w:t xml:space="preserve">Выбор ресурсов [10]</w:t>
            </w:r>
          </w:p>
        </w:tc>
      </w:tr>
      <w:tr>
        <w:tc>
          <w:tcPr/>
          <w:p>
            <w:pPr>
              <w:pStyle w:val="Compact"/>
              <w:spacing w:before="0" w:after="0" w:line="240" w:lineRule="auto"/>
              <w:ind w:firstLine="0" w:left="0" w:right="0"/>
              <w:jc w:val="both"/>
              <w:keepNext w:val="0"/>
              <w:pageBreakBefore w:val="0"/>
            </w:pPr>
            <w:r>
              <w:rPr>
                <w:sz w:val="24"/>
                <w:szCs w:val="24"/>
              </w:rPr>
              <w:t xml:space="preserve">Ёмкость классов в плане</w:t>
            </w:r>
          </w:p>
        </w:tc>
        <w:tc>
          <w:tcPr/>
          <w:p>
            <w:pPr>
              <w:pStyle w:val="Compact"/>
              <w:spacing w:before="0" w:after="0" w:line="240" w:lineRule="auto"/>
              <w:ind w:firstLine="0" w:left="0" w:right="0"/>
              <w:jc w:val="both"/>
              <w:keepNext w:val="0"/>
              <w:pageBreakBefore w:val="0"/>
            </w:pPr>
            <w:r>
              <w:rPr>
                <w:sz w:val="24"/>
                <w:szCs w:val="24"/>
              </w:rPr>
              <w:t xml:space="preserve">Занятость и пороги</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Физическая ёмкость не задаётся</w:t>
            </w:r>
          </w:p>
        </w:tc>
        <w:tc>
          <w:tcPr/>
          <w:p>
            <w:pPr>
              <w:pStyle w:val="Compact"/>
              <w:spacing w:before="0" w:after="0" w:line="240" w:lineRule="auto"/>
              <w:ind w:firstLine="0" w:left="0" w:right="0"/>
              <w:jc w:val="both"/>
              <w:keepNext w:val="0"/>
              <w:pageBreakBefore w:val="0"/>
            </w:pPr>
            <w:r>
              <w:rPr>
                <w:sz w:val="24"/>
                <w:szCs w:val="24"/>
              </w:rPr>
              <w:t xml:space="preserve">Общий прогнозный план Н/У</w:t>
            </w:r>
          </w:p>
        </w:tc>
      </w:tr>
      <w:tr>
        <w:tc>
          <w:tcPr/>
          <w:p>
            <w:pPr>
              <w:pStyle w:val="Compact"/>
              <w:spacing w:before="0" w:after="0" w:line="240" w:lineRule="auto"/>
              <w:ind w:firstLine="0" w:left="0" w:right="0"/>
              <w:jc w:val="both"/>
              <w:keepNext w:val="0"/>
              <w:pageBreakBefore w:val="0"/>
            </w:pPr>
            <w:r>
              <w:rPr>
                <w:sz w:val="24"/>
                <w:szCs w:val="24"/>
              </w:rPr>
              <w:t xml:space="preserve">Общий бюджет переносов</w:t>
            </w:r>
          </w:p>
        </w:tc>
        <w:tc>
          <w:tcPr/>
          <w:p>
            <w:pPr>
              <w:pStyle w:val="Compact"/>
              <w:spacing w:before="0" w:after="0" w:line="240" w:lineRule="auto"/>
              <w:ind w:firstLine="0" w:left="0" w:right="0"/>
              <w:jc w:val="both"/>
              <w:keepNext w:val="0"/>
              <w:pageBreakBefore w:val="0"/>
            </w:pPr>
            <w:r>
              <w:rPr>
                <w:sz w:val="24"/>
                <w:szCs w:val="24"/>
              </w:rPr>
              <w:t xml:space="preserve">Лимит только входа в быстрый уровень</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Н/У</w:t>
            </w:r>
          </w:p>
        </w:tc>
      </w:tr>
      <w:tr>
        <w:tc>
          <w:tcPr/>
          <w:p>
            <w:pPr>
              <w:pStyle w:val="Compact"/>
              <w:spacing w:before="0" w:after="0" w:line="240" w:lineRule="auto"/>
              <w:ind w:firstLine="0" w:left="0" w:right="0"/>
              <w:jc w:val="both"/>
              <w:keepNext w:val="0"/>
              <w:pageBreakBefore w:val="0"/>
            </w:pPr>
            <w:r>
              <w:rPr>
                <w:sz w:val="24"/>
                <w:szCs w:val="24"/>
              </w:rPr>
              <w:t xml:space="preserve">Перенос в обе стороны</w:t>
            </w:r>
          </w:p>
        </w:tc>
        <w:tc>
          <w:tcPr/>
          <w:p>
            <w:pPr>
              <w:pStyle w:val="Compact"/>
              <w:spacing w:before="0" w:after="0" w:line="240" w:lineRule="auto"/>
              <w:ind w:firstLine="0" w:left="0" w:right="0"/>
              <w:jc w:val="both"/>
              <w:keepNext w:val="0"/>
              <w:pageBreakBefore w:val="0"/>
            </w:pPr>
            <w:r>
              <w:rPr>
                <w:sz w:val="24"/>
                <w:szCs w:val="24"/>
              </w:rPr>
              <w:t xml:space="preserve">Перенос файловых копий</w:t>
            </w:r>
          </w:p>
        </w:tc>
        <w:tc>
          <w:tcPr/>
          <w:p>
            <w:pPr>
              <w:pStyle w:val="Compact"/>
              <w:spacing w:before="0" w:after="0" w:line="240" w:lineRule="auto"/>
              <w:ind w:firstLine="0" w:left="0" w:right="0"/>
              <w:jc w:val="both"/>
              <w:keepNext w:val="0"/>
              <w:pageBreakBefore w:val="0"/>
            </w:pPr>
            <w:r>
              <w:rPr>
                <w:sz w:val="24"/>
                <w:szCs w:val="24"/>
              </w:rPr>
              <w:t xml:space="preserve">Протокол Н/У</w:t>
            </w:r>
          </w:p>
        </w:tc>
        <w:tc>
          <w:tcPr/>
          <w:p>
            <w:pPr>
              <w:pStyle w:val="Compact"/>
              <w:spacing w:before="0" w:after="0" w:line="240" w:lineRule="auto"/>
              <w:ind w:firstLine="0" w:left="0" w:right="0"/>
              <w:jc w:val="both"/>
              <w:keepNext w:val="0"/>
              <w:pageBreakBefore w:val="0"/>
            </w:pPr>
            <w:r>
              <w:rPr>
                <w:sz w:val="24"/>
                <w:szCs w:val="24"/>
              </w:rPr>
              <w:t xml:space="preserve">Объектный протокол Н/У</w:t>
            </w:r>
          </w:p>
        </w:tc>
        <w:tc>
          <w:tcPr/>
          <w:p>
            <w:pPr>
              <w:pStyle w:val="Compact"/>
              <w:spacing w:before="0" w:after="0" w:line="240" w:lineRule="auto"/>
              <w:ind w:firstLine="0" w:left="0" w:right="0"/>
              <w:jc w:val="both"/>
              <w:keepNext w:val="0"/>
              <w:pageBreakBefore w:val="0"/>
            </w:pPr>
            <w:r>
              <w:rPr>
                <w:sz w:val="24"/>
                <w:szCs w:val="24"/>
              </w:rPr>
              <w:t xml:space="preserve">Возврат в Intelligent-Tiering</w:t>
            </w:r>
          </w:p>
        </w:tc>
        <w:tc>
          <w:tcPr/>
          <w:p>
            <w:pPr>
              <w:pStyle w:val="Compact"/>
              <w:spacing w:before="0" w:after="0" w:line="240" w:lineRule="auto"/>
              <w:ind w:firstLine="0" w:left="0" w:right="0"/>
              <w:jc w:val="both"/>
              <w:keepNext w:val="0"/>
              <w:pageBreakBefore w:val="0"/>
            </w:pPr>
            <w:r>
              <w:rPr>
                <w:sz w:val="24"/>
                <w:szCs w:val="24"/>
              </w:rPr>
              <w:t xml:space="preserve">Полный цикл Н/У</w:t>
            </w:r>
          </w:p>
        </w:tc>
      </w:tr>
      <w:tr>
        <w:tc>
          <w:tcPr/>
          <w:p>
            <w:pPr>
              <w:pStyle w:val="Compact"/>
              <w:spacing w:before="0" w:after="0" w:line="240" w:lineRule="auto"/>
              <w:ind w:firstLine="0" w:left="0" w:right="0"/>
              <w:jc w:val="both"/>
              <w:keepNext w:val="0"/>
              <w:pageBreakBefore w:val="0"/>
            </w:pPr>
            <w:r>
              <w:rPr>
                <w:sz w:val="24"/>
                <w:szCs w:val="24"/>
              </w:rPr>
              <w:t xml:space="preserve">Версия при исполнении</w:t>
            </w:r>
          </w:p>
        </w:tc>
        <w:tc>
          <w:tcPr/>
          <w:p>
            <w:pPr>
              <w:pStyle w:val="Compact"/>
              <w:spacing w:before="0" w:after="0" w:line="240" w:lineRule="auto"/>
              <w:ind w:firstLine="0" w:left="0" w:right="0"/>
              <w:jc w:val="both"/>
              <w:keepNext w:val="0"/>
              <w:pageBreakBefore w:val="0"/>
            </w:pPr>
            <w:r>
              <w:rPr>
                <w:sz w:val="24"/>
                <w:szCs w:val="24"/>
              </w:rPr>
              <w:t xml:space="preserve">Контроль S3-версии Н/У</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Управление разделом данных</w:t>
            </w:r>
          </w:p>
        </w:tc>
        <w:tc>
          <w:tcPr/>
          <w:p>
            <w:pPr>
              <w:pStyle w:val="Compact"/>
              <w:spacing w:before="0" w:after="0" w:line="240" w:lineRule="auto"/>
              <w:ind w:firstLine="0" w:left="0" w:right="0"/>
              <w:jc w:val="both"/>
              <w:keepNext w:val="0"/>
              <w:pageBreakBefore w:val="0"/>
            </w:pPr>
            <w:r>
              <w:rPr>
                <w:sz w:val="24"/>
                <w:szCs w:val="24"/>
              </w:rPr>
              <w:t xml:space="preserve">План для S3-версии Н/У</w:t>
            </w:r>
          </w:p>
        </w:tc>
        <w:tc>
          <w:tcPr/>
          <w:p>
            <w:pPr>
              <w:pStyle w:val="Compact"/>
              <w:spacing w:before="0" w:after="0" w:line="240" w:lineRule="auto"/>
              <w:ind w:firstLine="0" w:left="0" w:right="0"/>
              <w:jc w:val="both"/>
              <w:keepNext w:val="0"/>
              <w:pageBreakBefore w:val="0"/>
            </w:pPr>
            <w:r>
              <w:rPr>
                <w:sz w:val="24"/>
                <w:szCs w:val="24"/>
              </w:rPr>
              <w:t xml:space="preserve">Версия плана Н/У</w:t>
            </w:r>
          </w:p>
        </w:tc>
      </w:tr>
      <w:tr>
        <w:tc>
          <w:tcPr/>
          <w:p>
            <w:pPr>
              <w:pStyle w:val="Compact"/>
              <w:spacing w:before="0" w:after="0" w:line="240" w:lineRule="auto"/>
              <w:ind w:firstLine="0" w:left="0" w:right="0"/>
              <w:jc w:val="both"/>
              <w:keepNext w:val="0"/>
              <w:pageBreakBefore w:val="0"/>
            </w:pPr>
            <w:r>
              <w:rPr>
                <w:sz w:val="24"/>
                <w:szCs w:val="24"/>
              </w:rPr>
              <w:t xml:space="preserve">Обоснование</w:t>
            </w:r>
          </w:p>
        </w:tc>
        <w:tc>
          <w:tcPr/>
          <w:p>
            <w:pPr>
              <w:pStyle w:val="Compact"/>
              <w:spacing w:before="0" w:after="0" w:line="240" w:lineRule="auto"/>
              <w:ind w:firstLine="0" w:left="0" w:right="0"/>
              <w:jc w:val="both"/>
              <w:keepNext w:val="0"/>
              <w:pageBreakBefore w:val="0"/>
            </w:pPr>
            <w:r>
              <w:rPr>
                <w:sz w:val="24"/>
                <w:szCs w:val="24"/>
              </w:rPr>
              <w:t xml:space="preserve">Вероятность чтения</w:t>
            </w:r>
          </w:p>
        </w:tc>
        <w:tc>
          <w:tcPr/>
          <w:p>
            <w:pPr>
              <w:pStyle w:val="Compact"/>
              <w:spacing w:before="0" w:after="0" w:line="240" w:lineRule="auto"/>
              <w:ind w:firstLine="0" w:left="0" w:right="0"/>
              <w:jc w:val="both"/>
              <w:keepNext w:val="0"/>
              <w:pageBreakBefore w:val="0"/>
            </w:pPr>
            <w:r>
              <w:rPr>
                <w:sz w:val="24"/>
                <w:szCs w:val="24"/>
              </w:rPr>
              <w:t xml:space="preserve">Затраты и задержка</w:t>
            </w:r>
          </w:p>
        </w:tc>
        <w:tc>
          <w:tcPr/>
          <w:p>
            <w:pPr>
              <w:pStyle w:val="Compact"/>
              <w:spacing w:before="0" w:after="0" w:line="240" w:lineRule="auto"/>
              <w:ind w:firstLine="0" w:left="0" w:right="0"/>
              <w:jc w:val="both"/>
              <w:keepNext w:val="0"/>
              <w:pageBreakBefore w:val="0"/>
            </w:pPr>
            <w:r>
              <w:rPr>
                <w:sz w:val="24"/>
                <w:szCs w:val="24"/>
              </w:rPr>
              <w:t xml:space="preserve">Результат оптимизации</w:t>
            </w:r>
          </w:p>
        </w:tc>
        <w:tc>
          <w:tcPr/>
          <w:p>
            <w:pPr>
              <w:pStyle w:val="Compact"/>
              <w:spacing w:before="0" w:after="0" w:line="240" w:lineRule="auto"/>
              <w:ind w:firstLine="0" w:left="0" w:right="0"/>
              <w:jc w:val="both"/>
              <w:keepNext w:val="0"/>
              <w:pageBreakBefore w:val="0"/>
            </w:pPr>
            <w:r>
              <w:rPr>
                <w:sz w:val="24"/>
                <w:szCs w:val="24"/>
              </w:rPr>
              <w:t xml:space="preserve">Условие политики</w:t>
            </w:r>
          </w:p>
        </w:tc>
        <w:tc>
          <w:tcPr/>
          <w:p>
            <w:pPr>
              <w:pStyle w:val="Compact"/>
              <w:spacing w:before="0" w:after="0" w:line="240" w:lineRule="auto"/>
              <w:ind w:firstLine="0" w:left="0" w:right="0"/>
              <w:jc w:val="both"/>
              <w:keepNext w:val="0"/>
              <w:pageBreakBefore w:val="0"/>
            </w:pPr>
            <w:r>
              <w:rPr>
                <w:sz w:val="24"/>
                <w:szCs w:val="24"/>
              </w:rPr>
              <w:t xml:space="preserve">Правила размещения</w:t>
            </w:r>
          </w:p>
        </w:tc>
      </w:tr>
      <w:tr>
        <w:tc>
          <w:tcPr/>
          <w:p>
            <w:pPr>
              <w:pStyle w:val="Compact"/>
              <w:spacing w:before="0" w:after="0" w:line="240" w:lineRule="auto"/>
              <w:ind w:firstLine="0" w:left="0" w:right="0"/>
              <w:jc w:val="both"/>
              <w:keepNext w:val="0"/>
              <w:pageBreakBefore w:val="0"/>
            </w:pPr>
            <w:r>
              <w:rPr>
                <w:sz w:val="24"/>
                <w:szCs w:val="24"/>
              </w:rPr>
              <w:t xml:space="preserve">Ручное решение</w:t>
            </w:r>
          </w:p>
        </w:tc>
        <w:tc>
          <w:tcPr/>
          <w:p>
            <w:pPr>
              <w:pStyle w:val="Compact"/>
              <w:spacing w:before="0" w:after="0" w:line="240" w:lineRule="auto"/>
              <w:ind w:firstLine="0" w:left="0" w:right="0"/>
              <w:jc w:val="both"/>
              <w:keepNext w:val="0"/>
              <w:pageBreakBefore w:val="0"/>
            </w:pPr>
            <w:r>
              <w:rPr>
                <w:sz w:val="24"/>
                <w:szCs w:val="24"/>
              </w:rPr>
              <w:t xml:space="preserve">Не требуется</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Н/У</w:t>
            </w:r>
          </w:p>
        </w:tc>
        <w:tc>
          <w:tcPr/>
          <w:p>
            <w:pPr>
              <w:pStyle w:val="Compact"/>
              <w:spacing w:before="0" w:after="0" w:line="240" w:lineRule="auto"/>
              <w:ind w:firstLine="0" w:left="0" w:right="0"/>
              <w:jc w:val="both"/>
              <w:keepNext w:val="0"/>
              <w:pageBreakBefore w:val="0"/>
            </w:pPr>
            <w:r>
              <w:rPr>
                <w:sz w:val="24"/>
                <w:szCs w:val="24"/>
              </w:rPr>
              <w:t xml:space="preserve">Не требуется</w:t>
            </w:r>
          </w:p>
        </w:tc>
        <w:tc>
          <w:tcPr/>
          <w:p>
            <w:pPr>
              <w:pStyle w:val="Compact"/>
              <w:spacing w:before="0" w:after="0" w:line="240" w:lineRule="auto"/>
              <w:ind w:firstLine="0" w:left="0" w:right="0"/>
              <w:jc w:val="both"/>
              <w:keepNext w:val="0"/>
              <w:pageBreakBefore w:val="0"/>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1" w:name="GOSTHeading181"/>
      <w:r>
        <w:t xml:space="preserve">1.3 Требования к разрабатываемой системе</w:t>
      </w:r>
      <w:bookmarkEnd w:id="181"/>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2" w:name="GOSTHeading182"/>
      <w:r>
        <w:t xml:space="preserve">1.3.1 Назначение и границы разрабатываемого расширения</w:t>
      </w:r>
      <w:bookmarkEnd w:id="182"/>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3" w:name="GOSTHeading183"/>
      <w:r>
        <w:t xml:space="preserve">1.3.2 Требования к выполняемым функциям</w:t>
      </w:r>
      <w:bookmarkEnd w:id="183"/>
    </w:p>
    <w:p>
      <w:pPr>
        <w:pStyle w:val="FirstParagraph"/>
        <w:keepNext w:val="1"/>
      </w:pPr>
      <w:r>
        <w:t xml:space="preserve">Функциональные требования приведены в табл. 1.4.</w:t>
      </w:r>
    </w:p>
    <w:bookmarkStart w:id="44" w:name="gost-tbl:functional_requirements"/>
    <w:p>
      <w:pPr>
        <w:pStyle w:val="TableCaption"/>
      </w:pPr>
      <w:r>
        <w:t xml:space="preserve">Таблица 1.4 – Функциональные требования</w:t>
      </w:r>
    </w:p>
    <w:tbl>
      <w:tblPr>
        <w:tblStyle w:val="Table"/>
        <w:tblW w:type="pct" w:w="5000"/>
        <w:tblLayout w:type="fixed"/>
        <w:tblLook w:firstRow="1" w:lastRow="0" w:firstColumn="0" w:lastColumn="0" w:noHBand="0" w:noVBand="0" w:val="0020"/>
        <w:tblCaption w:val="Таблица 1.4 – Функциональные требования"/>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Код</w:t>
            </w:r>
          </w:p>
        </w:tc>
        <w:tc>
          <w:tcPr/>
          <w:p>
            <w:pPr>
              <w:pStyle w:val="Compact"/>
              <w:spacing w:before="0" w:after="0" w:line="240" w:lineRule="auto"/>
              <w:ind w:firstLine="0" w:left="0" w:right="0"/>
              <w:jc w:val="center"/>
              <w:keepNext w:val="0"/>
              <w:pageBreakBefore w:val="0"/>
            </w:pPr>
            <w:r>
              <w:rPr>
                <w:sz w:val="24"/>
                <w:szCs w:val="24"/>
                <w:b w:val="1"/>
              </w:rPr>
              <w:t xml:space="preserve">Требование</w:t>
            </w:r>
          </w:p>
        </w:tc>
      </w:tr>
      <w:tr>
        <w:tc>
          <w:tcPr/>
          <w:p>
            <w:pPr>
              <w:pStyle w:val="Compact"/>
              <w:spacing w:before="0" w:after="0" w:line="240" w:lineRule="auto"/>
              <w:ind w:firstLine="0" w:left="0" w:right="0"/>
              <w:jc w:val="both"/>
              <w:keepNext w:val="0"/>
              <w:pageBreakBefore w:val="0"/>
            </w:pPr>
            <w:r>
              <w:rPr>
                <w:sz w:val="24"/>
                <w:szCs w:val="24"/>
              </w:rPr>
              <w:t xml:space="preserve">F-01</w:t>
            </w:r>
          </w:p>
        </w:tc>
        <w:tc>
          <w:tcPr/>
          <w:p>
            <w:pPr>
              <w:pStyle w:val="Compact"/>
              <w:spacing w:before="0" w:after="0" w:line="240" w:lineRule="auto"/>
              <w:ind w:firstLine="0" w:left="0" w:right="0"/>
              <w:jc w:val="both"/>
              <w:keepNext w:val="0"/>
              <w:pageBreakBefore w:val="0"/>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c>
          <w:tcPr/>
          <w:p>
            <w:pPr>
              <w:pStyle w:val="Compact"/>
              <w:spacing w:before="0" w:after="0" w:line="240" w:lineRule="auto"/>
              <w:ind w:firstLine="0" w:left="0" w:right="0"/>
              <w:jc w:val="both"/>
              <w:keepNext w:val="0"/>
              <w:pageBreakBefore w:val="0"/>
            </w:pPr>
            <w:r>
              <w:rPr>
                <w:sz w:val="24"/>
                <w:szCs w:val="24"/>
              </w:rPr>
              <w:t xml:space="preserve">F-02</w:t>
            </w:r>
          </w:p>
        </w:tc>
        <w:tc>
          <w:tcPr/>
          <w:p>
            <w:pPr>
              <w:pStyle w:val="Compact"/>
              <w:spacing w:before="0" w:after="0" w:line="240" w:lineRule="auto"/>
              <w:ind w:firstLine="0" w:left="0" w:right="0"/>
              <w:jc w:val="both"/>
              <w:keepNext w:val="0"/>
              <w:pageBreakBefore w:val="0"/>
            </w:pPr>
            <w:r>
              <w:rPr>
                <w:sz w:val="24"/>
                <w:szCs w:val="24"/>
              </w:rPr>
              <w:t xml:space="preserve">Получать каталог, размеры и размещение объектов, состояние классов</w:t>
            </w:r>
          </w:p>
        </w:tc>
      </w:tr>
      <w:tr>
        <w:tc>
          <w:tcPr/>
          <w:p>
            <w:pPr>
              <w:pStyle w:val="Compact"/>
              <w:spacing w:before="0" w:after="0" w:line="240" w:lineRule="auto"/>
              <w:ind w:firstLine="0" w:left="0" w:right="0"/>
              <w:jc w:val="both"/>
              <w:keepNext w:val="0"/>
              <w:pageBreakBefore w:val="0"/>
            </w:pPr>
            <w:r>
              <w:rPr>
                <w:sz w:val="24"/>
                <w:szCs w:val="24"/>
              </w:rPr>
              <w:t xml:space="preserve">F-03</w:t>
            </w:r>
          </w:p>
        </w:tc>
        <w:tc>
          <w:tcPr/>
          <w:p>
            <w:pPr>
              <w:pStyle w:val="Compact"/>
              <w:spacing w:before="0" w:after="0" w:line="240" w:lineRule="auto"/>
              <w:ind w:firstLine="0" w:left="0" w:right="0"/>
              <w:jc w:val="both"/>
              <w:keepNext w:val="0"/>
              <w:pageBreakBefore w:val="0"/>
            </w:pPr>
            <w:r>
              <w:rPr>
                <w:sz w:val="24"/>
                <w:szCs w:val="24"/>
              </w:rPr>
              <w:t xml:space="preserve">Готовить признаки из прошлой истории с обработкой новых объектов и неполных данных</w:t>
            </w:r>
          </w:p>
        </w:tc>
      </w:tr>
      <w:tr>
        <w:tc>
          <w:tcPr/>
          <w:p>
            <w:pPr>
              <w:pStyle w:val="Compact"/>
              <w:spacing w:before="0" w:after="0" w:line="240" w:lineRule="auto"/>
              <w:ind w:firstLine="0" w:left="0" w:right="0"/>
              <w:jc w:val="both"/>
              <w:keepNext w:val="0"/>
              <w:pageBreakBefore w:val="0"/>
            </w:pPr>
            <w:r>
              <w:rPr>
                <w:sz w:val="24"/>
                <w:szCs w:val="24"/>
              </w:rPr>
              <w:t xml:space="preserve">F-04</w:t>
            </w:r>
          </w:p>
        </w:tc>
        <w:tc>
          <w:tcPr/>
          <w:p>
            <w:pPr>
              <w:pStyle w:val="Compact"/>
              <w:spacing w:before="0" w:after="0" w:line="240" w:lineRule="auto"/>
              <w:ind w:firstLine="0" w:left="0" w:right="0"/>
              <w:jc w:val="both"/>
              <w:keepNext w:val="0"/>
              <w:pageBreakBefore w:val="0"/>
            </w:pPr>
            <w:r>
              <w:rPr>
                <w:sz w:val="24"/>
                <w:szCs w:val="24"/>
              </w:rPr>
              <w:t xml:space="preserve">Обучать, обновлять и вводить в работу модель, а при ошибке обновления сохранять пригодную модель</w:t>
            </w:r>
          </w:p>
        </w:tc>
      </w:tr>
      <w:tr>
        <w:tc>
          <w:tcPr/>
          <w:p>
            <w:pPr>
              <w:pStyle w:val="Compact"/>
              <w:spacing w:before="0" w:after="0" w:line="240" w:lineRule="auto"/>
              <w:ind w:firstLine="0" w:left="0" w:right="0"/>
              <w:jc w:val="both"/>
              <w:keepNext w:val="0"/>
              <w:pageBreakBefore w:val="0"/>
            </w:pPr>
            <w:r>
              <w:rPr>
                <w:sz w:val="24"/>
                <w:szCs w:val="24"/>
              </w:rPr>
              <w:t xml:space="preserve">F-05</w:t>
            </w:r>
          </w:p>
        </w:tc>
        <w:tc>
          <w:tcPr/>
          <w:p>
            <w:pPr>
              <w:pStyle w:val="Compact"/>
              <w:spacing w:before="0" w:after="0" w:line="240" w:lineRule="auto"/>
              <w:ind w:firstLine="0" w:left="0" w:right="0"/>
              <w:jc w:val="both"/>
              <w:keepNext w:val="0"/>
              <w:pageBreakBefore w:val="0"/>
            </w:pPr>
            <w:r>
              <w:rPr>
                <w:sz w:val="24"/>
                <w:szCs w:val="24"/>
              </w:rPr>
              <w:t xml:space="preserve">Ранжировать рекомендации с учётом ёмкости, размеров, доступа, запретов и бюджета миграций</w:t>
            </w:r>
          </w:p>
        </w:tc>
      </w:tr>
      <w:tr>
        <w:tc>
          <w:tcPr/>
          <w:p>
            <w:pPr>
              <w:pStyle w:val="Compact"/>
              <w:spacing w:before="0" w:after="0" w:line="240" w:lineRule="auto"/>
              <w:ind w:firstLine="0" w:left="0" w:right="0"/>
              <w:jc w:val="both"/>
              <w:keepNext w:val="0"/>
              <w:pageBreakBefore w:val="0"/>
            </w:pPr>
            <w:r>
              <w:rPr>
                <w:sz w:val="24"/>
                <w:szCs w:val="24"/>
              </w:rPr>
              <w:t xml:space="preserve">F-06</w:t>
            </w:r>
          </w:p>
        </w:tc>
        <w:tc>
          <w:tcPr/>
          <w:p>
            <w:pPr>
              <w:pStyle w:val="Compact"/>
              <w:spacing w:before="0" w:after="0" w:line="240" w:lineRule="auto"/>
              <w:ind w:firstLine="0" w:left="0" w:right="0"/>
              <w:jc w:val="both"/>
              <w:keepNext w:val="0"/>
              <w:pageBreakBefore w:val="0"/>
            </w:pPr>
            <w:r>
              <w:rPr>
                <w:sz w:val="24"/>
                <w:szCs w:val="24"/>
              </w:rPr>
              <w:t xml:space="preserve">Объяснять прогноз спроса, ожидаемый эффект и ограничения рекомендации</w:t>
            </w:r>
          </w:p>
        </w:tc>
      </w:tr>
      <w:tr>
        <w:tc>
          <w:tcPr/>
          <w:p>
            <w:pPr>
              <w:pStyle w:val="Compact"/>
              <w:spacing w:before="0" w:after="0" w:line="240" w:lineRule="auto"/>
              <w:ind w:firstLine="0" w:left="0" w:right="0"/>
              <w:jc w:val="both"/>
              <w:keepNext w:val="0"/>
              <w:pageBreakBefore w:val="0"/>
            </w:pPr>
            <w:r>
              <w:rPr>
                <w:sz w:val="24"/>
                <w:szCs w:val="24"/>
              </w:rPr>
              <w:t xml:space="preserve">F-07</w:t>
            </w:r>
          </w:p>
        </w:tc>
        <w:tc>
          <w:tcPr/>
          <w:p>
            <w:pPr>
              <w:pStyle w:val="Compact"/>
              <w:spacing w:before="0" w:after="0" w:line="240" w:lineRule="auto"/>
              <w:ind w:firstLine="0" w:left="0" w:right="0"/>
              <w:jc w:val="both"/>
              <w:keepNext w:val="0"/>
              <w:pageBreakBefore w:val="0"/>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c>
          <w:tcPr/>
          <w:p>
            <w:pPr>
              <w:pStyle w:val="Compact"/>
              <w:spacing w:before="0" w:after="0" w:line="240" w:lineRule="auto"/>
              <w:ind w:firstLine="0" w:left="0" w:right="0"/>
              <w:jc w:val="both"/>
              <w:keepNext w:val="0"/>
              <w:pageBreakBefore w:val="0"/>
            </w:pPr>
            <w:r>
              <w:rPr>
                <w:sz w:val="24"/>
                <w:szCs w:val="24"/>
              </w:rPr>
              <w:t xml:space="preserve">F-08</w:t>
            </w:r>
          </w:p>
        </w:tc>
        <w:tc>
          <w:tcPr/>
          <w:p>
            <w:pPr>
              <w:pStyle w:val="Compact"/>
              <w:spacing w:before="0" w:after="0" w:line="240" w:lineRule="auto"/>
              <w:ind w:firstLine="0" w:left="0" w:right="0"/>
              <w:jc w:val="both"/>
              <w:keepNext w:val="0"/>
              <w:pageBreakBefore w:val="0"/>
            </w:pPr>
            <w:r>
              <w:rPr>
                <w:sz w:val="24"/>
                <w:szCs w:val="24"/>
              </w:rPr>
              <w:t xml:space="preserve">Перед копированием проверять версию, расположение, запреты и доступные ресурсы</w:t>
            </w:r>
          </w:p>
        </w:tc>
      </w:tr>
      <w:tr>
        <w:tc>
          <w:tcPr/>
          <w:p>
            <w:pPr>
              <w:pStyle w:val="Compact"/>
              <w:spacing w:before="0" w:after="0" w:line="240" w:lineRule="auto"/>
              <w:ind w:firstLine="0" w:left="0" w:right="0"/>
              <w:jc w:val="both"/>
              <w:keepNext w:val="0"/>
              <w:pageBreakBefore w:val="0"/>
            </w:pPr>
            <w:r>
              <w:rPr>
                <w:sz w:val="24"/>
                <w:szCs w:val="24"/>
              </w:rPr>
              <w:t xml:space="preserve">F-09</w:t>
            </w:r>
          </w:p>
        </w:tc>
        <w:tc>
          <w:tcPr/>
          <w:p>
            <w:pPr>
              <w:pStyle w:val="Compact"/>
              <w:spacing w:before="0" w:after="0" w:line="240" w:lineRule="auto"/>
              <w:ind w:firstLine="0" w:left="0" w:right="0"/>
              <w:jc w:val="both"/>
              <w:keepNext w:val="0"/>
              <w:pageBreakBefore w:val="0"/>
            </w:pPr>
            <w:r>
              <w:rPr>
                <w:sz w:val="24"/>
                <w:szCs w:val="24"/>
              </w:rPr>
              <w:t xml:space="preserve">Переносить версии в обоих направлениях с проверкой копии до изменения расположения</w:t>
            </w:r>
          </w:p>
        </w:tc>
      </w:tr>
      <w:tr>
        <w:tc>
          <w:tcPr/>
          <w:p>
            <w:pPr>
              <w:pStyle w:val="Compact"/>
              <w:spacing w:before="0" w:after="0" w:line="240" w:lineRule="auto"/>
              <w:ind w:firstLine="0" w:left="0" w:right="0"/>
              <w:jc w:val="both"/>
              <w:keepNext w:val="0"/>
              <w:pageBreakBefore w:val="0"/>
            </w:pPr>
            <w:r>
              <w:rPr>
                <w:sz w:val="24"/>
                <w:szCs w:val="24"/>
              </w:rPr>
              <w:t xml:space="preserve">F-10</w:t>
            </w:r>
          </w:p>
        </w:tc>
        <w:tc>
          <w:tcPr/>
          <w:p>
            <w:pPr>
              <w:pStyle w:val="Compact"/>
              <w:spacing w:before="0" w:after="0" w:line="240" w:lineRule="auto"/>
              <w:ind w:firstLine="0" w:left="0" w:right="0"/>
              <w:jc w:val="both"/>
              <w:keepNext w:val="0"/>
              <w:pageBreakBefore w:val="0"/>
            </w:pPr>
            <w:r>
              <w:rPr>
                <w:sz w:val="24"/>
                <w:szCs w:val="24"/>
              </w:rPr>
              <w:t xml:space="preserve">Сохранять состояние миграции и безопасно продолжать её после ошибки или перезапуска</w:t>
            </w:r>
          </w:p>
        </w:tc>
      </w:tr>
      <w:tr>
        <w:tc>
          <w:tcPr/>
          <w:p>
            <w:pPr>
              <w:pStyle w:val="Compact"/>
              <w:spacing w:before="0" w:after="0" w:line="240" w:lineRule="auto"/>
              <w:ind w:firstLine="0" w:left="0" w:right="0"/>
              <w:jc w:val="both"/>
              <w:keepNext w:val="0"/>
              <w:pageBreakBefore w:val="0"/>
            </w:pPr>
            <w:r>
              <w:rPr>
                <w:sz w:val="24"/>
                <w:szCs w:val="24"/>
              </w:rPr>
              <w:t xml:space="preserve">F-11</w:t>
            </w:r>
          </w:p>
        </w:tc>
        <w:tc>
          <w:tcPr/>
          <w:p>
            <w:pPr>
              <w:pStyle w:val="Compact"/>
              <w:spacing w:before="0" w:after="0" w:line="240" w:lineRule="auto"/>
              <w:ind w:firstLine="0" w:left="0" w:right="0"/>
              <w:jc w:val="both"/>
              <w:keepNext w:val="0"/>
              <w:pageBreakBefore w:val="0"/>
            </w:pPr>
            <w:r>
              <w:rPr>
                <w:sz w:val="24"/>
                <w:szCs w:val="24"/>
              </w:rPr>
              <w:t xml:space="preserve">Хранить историю рекомендаций, действий администратора, переносов и ошибок</w:t>
            </w:r>
          </w:p>
        </w:tc>
      </w:tr>
      <w:tr>
        <w:tc>
          <w:tcPr/>
          <w:p>
            <w:pPr>
              <w:pStyle w:val="Compact"/>
              <w:spacing w:before="0" w:after="0" w:line="240" w:lineRule="auto"/>
              <w:ind w:firstLine="0" w:left="0" w:right="0"/>
              <w:jc w:val="both"/>
              <w:keepNext w:val="0"/>
              <w:pageBreakBefore w:val="0"/>
            </w:pPr>
            <w:r>
              <w:rPr>
                <w:sz w:val="24"/>
                <w:szCs w:val="24"/>
              </w:rPr>
              <w:t xml:space="preserve">F-12</w:t>
            </w:r>
          </w:p>
        </w:tc>
        <w:tc>
          <w:tcPr/>
          <w:p>
            <w:pPr>
              <w:pStyle w:val="Compact"/>
              <w:spacing w:before="0" w:after="0" w:line="240" w:lineRule="auto"/>
              <w:ind w:firstLine="0" w:left="0" w:right="0"/>
              <w:jc w:val="both"/>
              <w:keepNext w:val="0"/>
              <w:pageBreakBefore w:val="0"/>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[28], [14].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4" w:name="GOSTHeading184"/>
      <w:r>
        <w:t xml:space="preserve">1.3.3 Требования к надёжности и сохранности данных</w:t>
      </w:r>
      <w:bookmarkEnd w:id="184"/>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5" w:name="GOSTHeading185"/>
      <w:r>
        <w:t xml:space="preserve">1.3.4 Требования к доступу и интерфейсу администратора</w:t>
      </w:r>
      <w:bookmarkEnd w:id="185"/>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6" w:name="GOSTHeading186"/>
      <w:r>
        <w:t xml:space="preserve">1.3.5 Требования к ресурсам, совместимости и контролю выполнения</w:t>
      </w:r>
      <w:bookmarkEnd w:id="186"/>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keepNext w:val="1"/>
      </w:pPr>
      <w:r>
        <w:t xml:space="preserve">Проектные критерии приёмки приведены в табл.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pct" w:w="5000"/>
        <w:tblLayout w:type="fixed"/>
        <w:tblLook w:firstRow="1" w:lastRow="0" w:firstColumn="0" w:lastColumn="0" w:noHBand="0" w:noVBand="0" w:val="0020"/>
        <w:tblCaption w:val="Таблица 1.5 – Измеримые требования к системе и условия их проверки"/>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Параметр</w:t>
            </w:r>
          </w:p>
        </w:tc>
        <w:tc>
          <w:tcPr/>
          <w:p>
            <w:pPr>
              <w:pStyle w:val="Compact"/>
              <w:spacing w:before="0" w:after="0" w:line="240" w:lineRule="auto"/>
              <w:ind w:firstLine="0" w:left="0" w:right="0"/>
              <w:jc w:val="center"/>
              <w:keepNext w:val="0"/>
              <w:pageBreakBefore w:val="0"/>
            </w:pPr>
            <w:r>
              <w:rPr>
                <w:sz w:val="24"/>
                <w:szCs w:val="24"/>
                <w:b w:val="1"/>
              </w:rPr>
              <w:t xml:space="preserve">Требование и условия проверки</w:t>
            </w:r>
          </w:p>
        </w:tc>
      </w:tr>
      <w:tr>
        <w:tc>
          <w:tcPr/>
          <w:p>
            <w:pPr>
              <w:pStyle w:val="Compact"/>
              <w:spacing w:before="0" w:after="0" w:line="240" w:lineRule="auto"/>
              <w:ind w:firstLine="0" w:left="0" w:right="0"/>
              <w:jc w:val="both"/>
              <w:keepNext w:val="0"/>
              <w:pageBreakBefore w:val="0"/>
            </w:pPr>
            <w:r>
              <w:rPr>
                <w:sz w:val="24"/>
                <w:szCs w:val="24"/>
              </w:rPr>
              <w:t xml:space="preserve">Масштаб проверки</w:t>
            </w:r>
          </w:p>
        </w:tc>
        <w:tc>
          <w:tcPr/>
          <w:p>
            <w:pPr>
              <w:pStyle w:val="Compact"/>
              <w:spacing w:before="0" w:after="0" w:line="240" w:lineRule="auto"/>
              <w:ind w:firstLine="0" w:left="0" w:right="0"/>
              <w:jc w:val="both"/>
              <w:keepNext w:val="0"/>
              <w:pageBreakBefore w:val="0"/>
            </w:pPr>
            <w:r>
              <w:rPr>
                <w:sz w:val="24"/>
                <w:szCs w:val="24"/>
              </w:rPr>
              <w:t xml:space="preserve">Каталог из 10 000 текущих завершённых объектов по 1 МиБ</w:t>
            </w:r>
          </w:p>
        </w:tc>
      </w:tr>
      <w:tr>
        <w:tc>
          <w:tcPr/>
          <w:p>
            <w:pPr>
              <w:pStyle w:val="Compact"/>
              <w:spacing w:before="0" w:after="0" w:line="240" w:lineRule="auto"/>
              <w:ind w:firstLine="0" w:left="0" w:right="0"/>
              <w:jc w:val="both"/>
              <w:keepNext w:val="0"/>
              <w:pageBreakBefore w:val="0"/>
            </w:pPr>
            <w:r>
              <w:rPr>
                <w:sz w:val="24"/>
                <w:szCs w:val="24"/>
              </w:rPr>
              <w:t xml:space="preserve">Клиентская нагрузка</w:t>
            </w:r>
          </w:p>
        </w:tc>
        <w:tc>
          <w:tcPr/>
          <w:p>
            <w:pPr>
              <w:pStyle w:val="Compact"/>
              <w:spacing w:before="0" w:after="0" w:line="240" w:lineRule="auto"/>
              <w:ind w:firstLine="0" w:left="0" w:right="0"/>
              <w:jc w:val="both"/>
              <w:keepNext w:val="0"/>
              <w:pageBreakBefore w:val="0"/>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c>
          <w:tcPr/>
          <w:p>
            <w:pPr>
              <w:pStyle w:val="Compact"/>
              <w:spacing w:before="0" w:after="0" w:line="240" w:lineRule="auto"/>
              <w:ind w:firstLine="0" w:left="0" w:right="0"/>
              <w:jc w:val="both"/>
              <w:keepNext w:val="0"/>
              <w:pageBreakBefore w:val="0"/>
            </w:pPr>
            <w:r>
              <w:rPr>
                <w:sz w:val="24"/>
                <w:szCs w:val="24"/>
              </w:rPr>
              <w:t xml:space="preserve">Время планирования</w:t>
            </w:r>
          </w:p>
        </w:tc>
        <w:tc>
          <w:tcPr/>
          <w:p>
            <w:pPr>
              <w:pStyle w:val="Compact"/>
              <w:spacing w:before="0" w:after="0" w:line="240" w:lineRule="auto"/>
              <w:ind w:firstLine="0" w:left="0" w:right="0"/>
              <w:jc w:val="both"/>
              <w:keepNext w:val="0"/>
              <w:pageBreakBefore w:val="0"/>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c>
          <w:tcPr/>
          <w:p>
            <w:pPr>
              <w:pStyle w:val="Compact"/>
              <w:spacing w:before="0" w:after="0" w:line="240" w:lineRule="auto"/>
              <w:ind w:firstLine="0" w:left="0" w:right="0"/>
              <w:jc w:val="both"/>
              <w:keepNext w:val="0"/>
              <w:pageBreakBefore w:val="0"/>
            </w:pPr>
            <w:r>
              <w:rPr>
                <w:sz w:val="24"/>
                <w:szCs w:val="24"/>
              </w:rPr>
              <w:t xml:space="preserve">Вычислительные ресурсы</w:t>
            </w:r>
          </w:p>
        </w:tc>
        <w:tc>
          <w:tcPr/>
          <w:p>
            <w:pPr>
              <w:pStyle w:val="Compact"/>
              <w:spacing w:before="0" w:after="0" w:line="240" w:lineRule="auto"/>
              <w:ind w:firstLine="0" w:left="0" w:right="0"/>
              <w:jc w:val="both"/>
              <w:keepNext w:val="0"/>
              <w:pageBreakBefore w:val="0"/>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c>
          <w:tcPr/>
          <w:p>
            <w:pPr>
              <w:pStyle w:val="Compact"/>
              <w:spacing w:before="0" w:after="0" w:line="240" w:lineRule="auto"/>
              <w:ind w:firstLine="0" w:left="0" w:right="0"/>
              <w:jc w:val="both"/>
              <w:keepNext w:val="0"/>
              <w:pageBreakBefore w:val="0"/>
            </w:pPr>
            <w:r>
              <w:rPr>
                <w:sz w:val="24"/>
                <w:szCs w:val="24"/>
              </w:rPr>
              <w:t xml:space="preserve">Подготовка модели</w:t>
            </w:r>
          </w:p>
        </w:tc>
        <w:tc>
          <w:tcPr/>
          <w:p>
            <w:pPr>
              <w:pStyle w:val="Compact"/>
              <w:spacing w:before="0" w:after="0" w:line="240" w:lineRule="auto"/>
              <w:ind w:firstLine="0" w:left="0" w:right="0"/>
              <w:jc w:val="both"/>
              <w:keepNext w:val="0"/>
              <w:pageBreakBefore w:val="0"/>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c>
          <w:tcPr/>
          <w:p>
            <w:pPr>
              <w:pStyle w:val="Compact"/>
              <w:spacing w:before="0" w:after="0" w:line="240" w:lineRule="auto"/>
              <w:ind w:firstLine="0" w:left="0" w:right="0"/>
              <w:jc w:val="both"/>
              <w:keepNext w:val="0"/>
              <w:pageBreakBefore w:val="0"/>
            </w:pPr>
            <w:r>
              <w:rPr>
                <w:sz w:val="24"/>
                <w:szCs w:val="24"/>
              </w:rPr>
              <w:t xml:space="preserve">Влияние на чтение</w:t>
            </w:r>
          </w:p>
        </w:tc>
        <w:tc>
          <w:tcPr/>
          <w:p>
            <w:pPr>
              <w:pStyle w:val="Compact"/>
              <w:spacing w:before="0" w:after="0" w:line="240" w:lineRule="auto"/>
              <w:ind w:firstLine="0" w:left="0" w:right="0"/>
              <w:jc w:val="both"/>
              <w:keepNext w:val="0"/>
              <w:pageBreakBefore w:val="0"/>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c>
          <w:tcPr/>
          <w:p>
            <w:pPr>
              <w:pStyle w:val="Compact"/>
              <w:spacing w:before="0" w:after="0" w:line="240" w:lineRule="auto"/>
              <w:ind w:firstLine="0" w:left="0" w:right="0"/>
              <w:jc w:val="both"/>
              <w:keepNext w:val="0"/>
              <w:pageBreakBefore w:val="0"/>
            </w:pPr>
            <w:r>
              <w:rPr>
                <w:sz w:val="24"/>
                <w:szCs w:val="24"/>
              </w:rPr>
              <w:t xml:space="preserve">Ответ административного API</w:t>
            </w:r>
          </w:p>
        </w:tc>
        <w:tc>
          <w:tcPr/>
          <w:p>
            <w:pPr>
              <w:pStyle w:val="Compact"/>
              <w:spacing w:before="0" w:after="0" w:line="240" w:lineRule="auto"/>
              <w:ind w:firstLine="0" w:left="0" w:right="0"/>
              <w:jc w:val="both"/>
              <w:keepNext w:val="0"/>
              <w:pageBreakBefore w:val="0"/>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7" w:name="GOSTHeading187"/>
      <w:r>
        <w:t xml:space="preserve">1.3.6 Требования к жизненному циклу модели</w:t>
      </w:r>
      <w:bookmarkEnd w:id="187"/>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применяется F-12. Версия, актуальность и причины ошибок доступны администратору.</w:t>
      </w:r>
    </w:p>
    <w:bookmarkEnd w:id="50"/>
    <w:bookmarkStart w:id="51" w:name="X73520e9ff043217c8d5da338e052bc52fa0c6cf"/>
    <w:p>
      <w:pPr>
        <w:pStyle w:val="30"/>
      </w:pPr>
      <w:bookmarkStart w:id="188" w:name="GOSTHeading188"/>
      <w:r>
        <w:t xml:space="preserve">1.3.7 Требования к проверке эффективности и минимальному результату</w:t>
      </w:r>
      <w:bookmarkEnd w:id="188"/>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давности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89" w:name="GOSTHeading189"/>
      <w:r>
        <w:t xml:space="preserve">1.4 Выводы по исследовательскому разделу</w:t>
      </w:r>
      <w:bookmarkEnd w:id="189"/>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10" w:name="аналитический-раздел"/>
    <w:p>
      <w:pPr>
        <w:pStyle w:val="1"/>
      </w:pPr>
      <w:bookmarkStart w:id="190" w:name="GOSTHeading190"/>
      <w:r>
        <w:t xml:space="preserve">2 АНАЛИТИЧЕСКИЙ РАЗДЕЛ</w:t>
      </w:r>
      <w:bookmarkEnd w:id="190"/>
    </w:p>
    <w:p>
      <w:pPr>
        <w:pStyle w:val="FirstParagraph"/>
      </w:pPr>
      <w:r>
        <w:t xml:space="preserve">Раздел превращает требования раздела 1.3 пояснительной записки в проект СППР: математическую модель и алгоритмы, процессы, архитектуру и инструменты реализации.</w:t>
      </w:r>
    </w:p>
    <w:bookmarkStart w:id="77" w:name="X84bd9294f1307ff8601e5cfa6da9c74af29fe47"/>
    <w:p>
      <w:pPr>
        <w:pStyle w:val="21"/>
      </w:pPr>
      <w:bookmarkStart w:id="191" w:name="GOSTHeading191"/>
      <w:r>
        <w:t xml:space="preserve">2.1 Математическое и алгоритмическое обеспечение</w:t>
      </w:r>
      <w:bookmarkEnd w:id="191"/>
    </w:p>
    <w:p>
      <w:pPr>
        <w:pStyle w:val="FirstParagraph"/>
      </w:pPr>
      <w:r>
        <w:t xml:space="preserve">Подраздел формализует задачу размещения и описывает модель прогноза, подготовку данных, обучение, алгоритм планирования, объяснение и протокол переноса.</w:t>
      </w:r>
    </w:p>
    <w:bookmarkStart w:id="56" w:name="постановка-задачи-размещения"/>
    <w:p>
      <w:pPr>
        <w:pStyle w:val="30"/>
      </w:pPr>
      <w:bookmarkStart w:id="192" w:name="GOSTHeading192"/>
      <w:r>
        <w:t xml:space="preserve">2.1.1 Постановка задачи размещения</w:t>
      </w:r>
      <w:bookmarkEnd w:id="192"/>
    </w:p>
    <w:p>
      <w:pPr>
        <w:pStyle w:val="FirstParagraph"/>
        <w:keepNext w:val="1"/>
      </w:pPr>
      <w:r>
        <w:t xml:space="preserve">Решение принимается с шагом цикла планирования 300 с для множества</w:t>
      </w:r>
      <w:r>
        <w:t xml:space="preserve"> </w:t>
      </w:r>
      <m:oMath>
        <m:r>
          <m:t>I</m:t>
        </m:r>
      </m:oMath>
      <w:r>
        <w:t xml:space="preserve"> </w:t>
      </w:r>
      <w:r>
        <w:t xml:space="preserve">объектов. Для объекта</w:t>
      </w:r>
      <w:r>
        <w:t xml:space="preserve"> </w:t>
      </w:r>
      <m:oMath>
        <m:r>
          <m:t>i</m:t>
        </m:r>
      </m:oMath>
      <w:r>
        <w:t xml:space="preserve"> </w:t>
      </w:r>
      <w:r>
        <w:t xml:space="preserve">рассматривается текущая версия размера</w:t>
      </w:r>
      <w:r>
        <w:t xml:space="preserve"> </w:t>
      </w:r>
      <m:oMath>
        <m:sSub>
          <m:e>
            <m:r>
              <m:t>s</m:t>
            </m:r>
          </m:e>
          <m:sub>
            <m:r>
              <m:t>i</m:t>
            </m:r>
          </m:sub>
        </m:sSub>
      </m:oMath>
      <w:r>
        <w:t xml:space="preserve"> </w:t>
      </w:r>
      <w:r>
        <w:t xml:space="preserve">с текущим размещением</w:t>
      </w:r>
      <w:r>
        <w:t xml:space="preserve"> </w:t>
      </w:r>
      <m:oMath>
        <m:sSubSup>
          <m:e>
            <m:r>
              <m:t>h</m:t>
            </m:r>
          </m:e>
          <m:sub>
            <m:r>
              <m:t>i</m:t>
            </m:r>
          </m:sub>
          <m:sup>
            <m:r>
              <m:rPr>
                <m:sty m:val="p"/>
              </m:rPr>
              <m:t>т</m:t>
            </m:r>
            <m:r>
              <m:rPr>
                <m:sty m:val="p"/>
              </m:rPr>
              <m:t>е</m:t>
            </m:r>
            <m:r>
              <m:rPr>
                <m:sty m:val="p"/>
              </m:rPr>
              <m:t>к</m:t>
            </m:r>
          </m:sup>
        </m:sSubSup>
      </m:oMath>
      <w:r>
        <w:t xml:space="preserve">, а переменная решения</w:t>
      </w:r>
      <w:r>
        <w:t xml:space="preserve"> </w:t>
      </w:r>
      <m:oMath>
        <m:sSub>
          <m:e>
            <m:r>
              <m:t>h</m:t>
            </m:r>
          </m:e>
          <m:sub>
            <m:r>
              <m:t>i</m:t>
            </m:r>
          </m:sub>
        </m:sSub>
      </m:oMath>
      <w:r>
        <w:t xml:space="preserve"> </w:t>
      </w:r>
      <w:r>
        <w:t xml:space="preserve">равна 1 для HOT и 0 для COLD. Предыдущие версии в выборе не участвуют, но занимают место. Остальные обозначения приведены в табл. 2.1.</w:t>
      </w:r>
    </w:p>
    <w:bookmarkStart w:id="55" w:name="gost-tbl:notation"/>
    <w:p>
      <w:pPr>
        <w:pStyle w:val="TableCaption"/>
      </w:pPr>
      <w:r>
        <w:t xml:space="preserve">Таблица 2.1 – Обозначения модели размещения</w:t>
      </w:r>
    </w:p>
    <w:tbl>
      <w:tblPr>
        <w:tblStyle w:val="Table"/>
        <w:tblW w:type="pct" w:w="5000"/>
        <w:tblLayout w:type="fixed"/>
        <w:tblLook w:firstRow="1" w:lastRow="0" w:firstColumn="0" w:lastColumn="0" w:noHBand="0" w:noVBand="0" w:val="0020"/>
        <w:tblCaption w:val="Таблица 2.1 – Обозначения модели размещения"/>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Обозначение</w:t>
            </w:r>
          </w:p>
        </w:tc>
        <w:tc>
          <w:tcPr/>
          <w:p>
            <w:pPr>
              <w:pStyle w:val="Compact"/>
              <w:spacing w:before="0" w:after="0" w:line="240" w:lineRule="auto"/>
              <w:ind w:firstLine="0" w:left="0" w:right="0"/>
              <w:jc w:val="center"/>
              <w:keepNext w:val="0"/>
              <w:pageBreakBefore w:val="0"/>
            </w:pPr>
            <w:r>
              <w:rPr>
                <w:sz w:val="24"/>
                <w:szCs w:val="24"/>
                <w:b w:val="1"/>
              </w:rPr>
              <w:t xml:space="preserve">Смысл</w:t>
            </w:r>
          </w:p>
        </w:tc>
      </w:tr>
      <w:tr>
        <w:tc>
          <w:tcPr/>
          <w:p>
            <w:pPr>
              <w:pStyle w:val="Compact"/>
              <w:spacing w:before="0" w:after="0" w:line="240" w:lineRule="auto"/>
              <w:ind w:firstLine="0" w:left="0" w:right="0"/>
              <w:jc w:val="both"/>
              <w:keepNext w:val="0"/>
              <w:pageBreakBefore w:val="0"/>
            </w:pPr>
            <m:oMath>
              <m:r>
                <m:t>H</m:t>
              </m:r>
            </m:oMath>
            <w:r>
              <w:rPr>
                <w:sz w:val="24"/>
                <w:szCs w:val="24"/>
              </w:rPr>
              <w:t xml:space="preserve">,</w:t>
            </w:r>
            <w:r>
              <w:rPr>
                <w:sz w:val="24"/>
                <w:szCs w:val="24"/>
              </w:rPr>
              <w:t xml:space="preserve"> </w:t>
            </w:r>
            <m:oMath>
              <m:sSub>
                <m:e>
                  <m:r>
                    <m:t>N</m:t>
                  </m:r>
                </m:e>
                <m:sub>
                  <m:r>
                    <m:t>i</m:t>
                  </m:r>
                </m:sub>
              </m:sSub>
              <m:r>
                <m:rPr>
                  <m:sty m:val="p"/>
                </m:rPr>
                <m:t>(</m:t>
              </m:r>
              <m:r>
                <m:t>T</m:t>
              </m:r>
              <m:r>
                <m:rPr>
                  <m:sty m:val="p"/>
                </m:rPr>
                <m:t>)</m:t>
              </m:r>
            </m:oMath>
            <w:r>
              <w:rPr>
                <w:sz w:val="24"/>
                <w:szCs w:val="24"/>
              </w:rPr>
              <w:t xml:space="preserve">,</w:t>
            </w:r>
            <w:r>
              <w:rPr>
                <w:sz w:val="24"/>
                <w:szCs w:val="24"/>
              </w:rPr>
              <w:t xml:space="preserve"> </w:t>
            </w:r>
            <m:oMath>
              <m:sSub>
                <m:e>
                  <m:acc>
                    <m:accPr>
                      <m:chr m:val="̂"/>
                    </m:accPr>
                    <m:e>
                      <m:r>
                        <m:t>N</m:t>
                      </m:r>
                    </m:e>
                  </m:acc>
                </m:e>
                <m:sub>
                  <m:r>
                    <m:t>i</m:t>
                  </m:r>
                </m:sub>
              </m:sSub>
            </m:oMath>
          </w:p>
        </w:tc>
        <w:tc>
          <w:tcPr/>
          <w:p>
            <w:pPr>
              <w:pStyle w:val="Compact"/>
              <w:spacing w:before="0" w:after="0" w:line="240" w:lineRule="auto"/>
              <w:ind w:firstLine="0" w:left="0" w:right="0"/>
              <w:jc w:val="both"/>
              <w:keepNext w:val="0"/>
              <w:pageBreakBefore w:val="0"/>
            </w:pPr>
            <w:r>
              <w:rPr>
                <w:sz w:val="24"/>
                <w:szCs w:val="24"/>
              </w:rPr>
              <w:t xml:space="preserve">Горизонт прогноза, фактическое и прогнозируемое число клиентских чтений объекта на</w:t>
            </w:r>
            <w:r>
              <w:rPr>
                <w:sz w:val="24"/>
                <w:szCs w:val="24"/>
              </w:rPr>
              <w:t xml:space="preserve"> </w:t>
            </w:r>
            <m:oMath>
              <m:r>
                <m:rPr>
                  <m:sty m:val="p"/>
                </m:rPr>
                <m:t>[</m:t>
              </m:r>
              <m:r>
                <m:t>T</m:t>
              </m:r>
              <m:r>
                <m:rPr>
                  <m:sty m:val="p"/>
                </m:rPr>
                <m:t>,</m:t>
              </m:r>
              <m:r>
                <m:t>T</m:t>
              </m:r>
              <m:r>
                <m:rPr>
                  <m:sty m:val="p"/>
                </m:rPr>
                <m:t>+</m:t>
              </m:r>
              <m:r>
                <m:t>H</m:t>
              </m:r>
              <m:r>
                <m:rPr>
                  <m:sty m:val="p"/>
                </m:rPr>
                <m:t>)</m:t>
              </m:r>
            </m:oMath>
          </w:p>
        </w:tc>
      </w:tr>
      <w:tr>
        <w:tc>
          <w:tcPr/>
          <w:p>
            <w:pPr>
              <w:pStyle w:val="Compact"/>
              <w:spacing w:before="0" w:after="0" w:line="240" w:lineRule="auto"/>
              <w:ind w:firstLine="0" w:left="0" w:right="0"/>
              <w:jc w:val="both"/>
              <w:keepNext w:val="0"/>
              <w:pageBreakBefore w:val="0"/>
            </w:pPr>
            <m:oMath>
              <m:sSub>
                <m:e>
                  <m:r>
                    <m:t>r</m:t>
                  </m:r>
                </m:e>
                <m:sub>
                  <m:r>
                    <m:t>i</m:t>
                  </m:r>
                </m:sub>
              </m:sSub>
            </m:oMath>
            <w:r>
              <w:rPr>
                <w:sz w:val="24"/>
                <w:szCs w:val="24"/>
              </w:rPr>
              <w:t xml:space="preserve">,</w:t>
            </w:r>
            <w:r>
              <w:rPr>
                <w:sz w:val="24"/>
                <w:szCs w:val="24"/>
              </w:rPr>
              <w:t xml:space="preserve"> </w:t>
            </w:r>
            <m:oMath>
              <m:sSub>
                <m:e>
                  <m:acc>
                    <m:accPr>
                      <m:chr m:val="̂"/>
                    </m:accPr>
                    <m:e>
                      <m:r>
                        <m:t>D</m:t>
                      </m:r>
                    </m:e>
                  </m:acc>
                </m:e>
                <m:sub>
                  <m:r>
                    <m:t>i</m:t>
                  </m:r>
                </m:sub>
              </m:sSub>
            </m:oMath>
          </w:p>
        </w:tc>
        <w:tc>
          <w:tcPr/>
          <w:p>
            <w:pPr>
              <w:pStyle w:val="Compact"/>
              <w:spacing w:before="0" w:after="0" w:line="240" w:lineRule="auto"/>
              <w:ind w:firstLine="0" w:left="0" w:right="0"/>
              <w:jc w:val="both"/>
              <w:keepNext w:val="0"/>
              <w:pageBreakBefore w:val="0"/>
            </w:pPr>
            <w:r>
              <w:rPr>
                <w:sz w:val="24"/>
                <w:szCs w:val="24"/>
              </w:rPr>
              <w:t xml:space="preserve">Средняя доля объекта за одно чтение и прогноз прочитанного объёма</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p>
        </w:tc>
      </w:tr>
      <w:tr>
        <w:tc>
          <w:tcPr/>
          <w:p>
            <w:pPr>
              <w:pStyle w:val="Compact"/>
              <w:spacing w:before="0" w:after="0" w:line="240" w:lineRule="auto"/>
              <w:ind w:firstLine="0" w:left="0" w:right="0"/>
              <w:jc w:val="both"/>
              <w:keepNext w:val="0"/>
              <w:pageBreakBefore w:val="0"/>
            </w:pPr>
            <m:oMath>
              <m:sSub>
                <m:e>
                  <m:r>
                    <m:t>c</m:t>
                  </m:r>
                </m:e>
                <m:sub>
                  <m:r>
                    <m:rPr>
                      <m:sty m:val="p"/>
                    </m:rPr>
                    <m:t>H</m:t>
                  </m:r>
                  <m:r>
                    <m:rPr>
                      <m:sty m:val="p"/>
                    </m:rPr>
                    <m:t>O</m:t>
                  </m:r>
                  <m:r>
                    <m:rPr>
                      <m:sty m:val="p"/>
                    </m:rPr>
                    <m:t>T</m:t>
                  </m:r>
                </m:sub>
              </m:sSub>
            </m:oMath>
            <w:r>
              <w:rPr>
                <w:sz w:val="24"/>
                <w:szCs w:val="24"/>
              </w:rPr>
              <w:t xml:space="preserve">,</w:t>
            </w:r>
            <w:r>
              <w:rPr>
                <w:sz w:val="24"/>
                <w:szCs w:val="24"/>
              </w:rPr>
              <w:t xml:space="preserve"> </w:t>
            </w:r>
            <m:oMath>
              <m:sSub>
                <m:e>
                  <m:r>
                    <m:t>v</m:t>
                  </m:r>
                </m:e>
                <m:sub>
                  <m:r>
                    <m:rPr>
                      <m:sty m:val="p"/>
                    </m:rPr>
                    <m:t>H</m:t>
                  </m:r>
                  <m:r>
                    <m:rPr>
                      <m:sty m:val="p"/>
                    </m:rPr>
                    <m:t>O</m:t>
                  </m:r>
                  <m:r>
                    <m:rPr>
                      <m:sty m:val="p"/>
                    </m:rPr>
                    <m:t>T</m:t>
                  </m:r>
                </m:sub>
              </m:sSub>
            </m:oMath>
          </w:p>
        </w:tc>
        <w:tc>
          <w:tcPr/>
          <w:p>
            <w:pPr>
              <w:pStyle w:val="Compact"/>
              <w:spacing w:before="0" w:after="0" w:line="240" w:lineRule="auto"/>
              <w:ind w:firstLine="0" w:left="0" w:right="0"/>
              <w:jc w:val="both"/>
              <w:keepNext w:val="0"/>
              <w:pageBreakBefore w:val="0"/>
            </w:pPr>
            <w:r>
              <w:rPr>
                <w:sz w:val="24"/>
                <w:szCs w:val="24"/>
              </w:rPr>
              <w:t xml:space="preserve">Постоянная часть времени чтения и скорость передачи HOT, для COLD аналогично</w:t>
            </w:r>
          </w:p>
        </w:tc>
      </w:tr>
      <w:tr>
        <w:tc>
          <w:tcPr/>
          <w:p>
            <w:pPr>
              <w:pStyle w:val="Compact"/>
              <w:spacing w:before="0" w:after="0" w:line="240" w:lineRule="auto"/>
              <w:ind w:firstLine="0" w:left="0" w:right="0"/>
              <w:jc w:val="both"/>
              <w:keepNext w:val="0"/>
              <w:pageBreakBefore w:val="0"/>
            </w:pPr>
            <m:oMath>
              <m:sSub>
                <m:e>
                  <m:r>
                    <m:t>C</m:t>
                  </m:r>
                </m:e>
                <m:sub>
                  <m:r>
                    <m:rPr>
                      <m:sty m:val="p"/>
                    </m:rPr>
                    <m:t>H</m:t>
                  </m:r>
                  <m:r>
                    <m:rPr>
                      <m:sty m:val="p"/>
                    </m:rPr>
                    <m:t>O</m:t>
                  </m:r>
                  <m:r>
                    <m:rPr>
                      <m:sty m:val="p"/>
                    </m:rPr>
                    <m:t>T</m:t>
                  </m:r>
                </m:sub>
              </m:sSub>
            </m:oMath>
            <w:r>
              <w:rPr>
                <w:sz w:val="24"/>
                <w:szCs w:val="24"/>
              </w:rPr>
              <w:t xml:space="preserve">,</w:t>
            </w:r>
            <w:r>
              <w:rPr>
                <w:sz w:val="24"/>
                <w:szCs w:val="24"/>
              </w:rPr>
              <w:t xml:space="preserve"> </w:t>
            </w:r>
            <m:oMath>
              <m:sSub>
                <m:e>
                  <m:r>
                    <m:t>u</m:t>
                  </m:r>
                </m:e>
                <m:sub>
                  <m:r>
                    <m:rPr>
                      <m:sty m:val="p"/>
                    </m:rPr>
                    <m:t>H</m:t>
                  </m:r>
                  <m:r>
                    <m:rPr>
                      <m:sty m:val="p"/>
                    </m:rPr>
                    <m:t>O</m:t>
                  </m:r>
                  <m:r>
                    <m:rPr>
                      <m:sty m:val="p"/>
                    </m:rPr>
                    <m:t>T</m:t>
                  </m:r>
                </m:sub>
              </m:sSub>
            </m:oMath>
          </w:p>
        </w:tc>
        <w:tc>
          <w:tcPr/>
          <w:p>
            <w:pPr>
              <w:pStyle w:val="Compact"/>
              <w:spacing w:before="0" w:after="0" w:line="240" w:lineRule="auto"/>
              <w:ind w:firstLine="0" w:left="0" w:right="0"/>
              <w:jc w:val="both"/>
              <w:keepNext w:val="0"/>
              <w:pageBreakBefore w:val="0"/>
            </w:pPr>
            <w:r>
              <w:rPr>
                <w:sz w:val="24"/>
                <w:szCs w:val="24"/>
              </w:rPr>
              <w:t xml:space="preserve">Ёмкость и допустимая доля занятости HOT, для COLD аналогично</w:t>
            </w:r>
          </w:p>
        </w:tc>
      </w:tr>
      <w:tr>
        <w:tc>
          <w:tcPr/>
          <w:p>
            <w:pPr>
              <w:pStyle w:val="Compact"/>
              <w:spacing w:before="0" w:after="0" w:line="240" w:lineRule="auto"/>
              <w:ind w:firstLine="0" w:left="0" w:right="0"/>
              <w:jc w:val="both"/>
              <w:keepNext w:val="0"/>
              <w:pageBreakBefore w:val="0"/>
            </w:pPr>
            <m:oMath>
              <m:sSubSup>
                <m:e>
                  <m:r>
                    <m:t>S</m:t>
                  </m:r>
                </m:e>
                <m:sub>
                  <m:r>
                    <m:rPr>
                      <m:sty m:val="p"/>
                    </m:rPr>
                    <m:t>H</m:t>
                  </m:r>
                  <m:r>
                    <m:rPr>
                      <m:sty m:val="p"/>
                    </m:rPr>
                    <m:t>O</m:t>
                  </m:r>
                  <m:r>
                    <m:rPr>
                      <m:sty m:val="p"/>
                    </m:rPr>
                    <m:t>T</m:t>
                  </m:r>
                </m:sub>
                <m:sup>
                  <m:r>
                    <m:rPr>
                      <m:sty m:val="p"/>
                    </m:rPr>
                    <m:t>t</m:t>
                  </m:r>
                  <m:r>
                    <m:rPr>
                      <m:sty m:val="p"/>
                    </m:rPr>
                    <m:t>m</m:t>
                  </m:r>
                  <m:r>
                    <m:rPr>
                      <m:sty m:val="p"/>
                    </m:rPr>
                    <m:t>p</m:t>
                  </m:r>
                </m:sup>
              </m:sSubSup>
            </m:oMath>
            <w:r>
              <w:rPr>
                <w:sz w:val="24"/>
                <w:szCs w:val="24"/>
              </w:rPr>
              <w:t xml:space="preserve">,</w:t>
            </w:r>
            <w:r>
              <w:rPr>
                <w:sz w:val="24"/>
                <w:szCs w:val="24"/>
              </w:rPr>
              <w:t xml:space="preserve"> </w:t>
            </w:r>
            <m:oMath>
              <m:sSubSup>
                <m:e>
                  <m:r>
                    <m:t>S</m:t>
                  </m:r>
                </m:e>
                <m:sub>
                  <m:r>
                    <m:rPr>
                      <m:sty m:val="p"/>
                    </m:rPr>
                    <m:t>H</m:t>
                  </m:r>
                  <m:r>
                    <m:rPr>
                      <m:sty m:val="p"/>
                    </m:rPr>
                    <m:t>O</m:t>
                  </m:r>
                  <m:r>
                    <m:rPr>
                      <m:sty m:val="p"/>
                    </m:rPr>
                    <m:t>T</m:t>
                  </m:r>
                </m:sub>
                <m:sup>
                  <m:r>
                    <m:rPr>
                      <m:sty m:val="p"/>
                    </m:rPr>
                    <m:t>o</m:t>
                  </m:r>
                  <m:r>
                    <m:rPr>
                      <m:sty m:val="p"/>
                    </m:rPr>
                    <m:t>l</m:t>
                  </m:r>
                  <m:r>
                    <m:rPr>
                      <m:sty m:val="p"/>
                    </m:rPr>
                    <m:t>d</m:t>
                  </m:r>
                </m:sup>
              </m:sSubSup>
            </m:oMath>
          </w:p>
        </w:tc>
        <w:tc>
          <w:tcPr/>
          <w:p>
            <w:pPr>
              <w:pStyle w:val="Compact"/>
              <w:spacing w:before="0" w:after="0" w:line="240" w:lineRule="auto"/>
              <w:ind w:firstLine="0" w:left="0" w:right="0"/>
              <w:jc w:val="both"/>
              <w:keepNext w:val="0"/>
              <w:pageBreakBefore w:val="0"/>
            </w:pPr>
            <w:r>
              <w:rPr>
                <w:sz w:val="24"/>
                <w:szCs w:val="24"/>
              </w:rPr>
              <w:t xml:space="preserve">Объём временных копий и предыдущих версий в HOT, для COLD аналогично</w:t>
            </w:r>
          </w:p>
        </w:tc>
      </w:tr>
      <w:tr>
        <w:tc>
          <w:tcPr/>
          <w:p>
            <w:pPr>
              <w:pStyle w:val="Compact"/>
              <w:spacing w:before="0" w:after="0" w:line="240" w:lineRule="auto"/>
              <w:ind w:firstLine="0" w:left="0" w:right="0"/>
              <w:jc w:val="both"/>
              <w:keepNext w:val="0"/>
              <w:pageBreakBefore w:val="0"/>
            </w:pPr>
            <m:oMath>
              <m:r>
                <m:t>B</m:t>
              </m:r>
            </m:oMath>
            <w:r>
              <w:rPr>
                <w:sz w:val="24"/>
                <w:szCs w:val="24"/>
              </w:rPr>
              <w:t xml:space="preserve">,</w:t>
            </w:r>
            <w:r>
              <w:rPr>
                <w:sz w:val="24"/>
                <w:szCs w:val="24"/>
              </w:rPr>
              <w:t xml:space="preserve"> </w:t>
            </w:r>
            <m:oMath>
              <m:r>
                <m:t>P</m:t>
              </m:r>
            </m:oMath>
            <w:r>
              <w:rPr>
                <w:sz w:val="24"/>
                <w:szCs w:val="24"/>
              </w:rPr>
              <w:t xml:space="preserve">,</w:t>
            </w:r>
            <w:r>
              <w:rPr>
                <w:sz w:val="24"/>
                <w:szCs w:val="24"/>
              </w:rPr>
              <w:t xml:space="preserve"> </w:t>
            </w:r>
            <m:oMath>
              <m:sSub>
                <m:e>
                  <m:r>
                    <m:rPr>
                      <m:sty m:val="p"/>
                    </m:rPr>
                    <m:t>Δ</m:t>
                  </m:r>
                </m:e>
                <m:sub>
                  <m:r>
                    <m:rPr>
                      <m:sty m:val="p"/>
                    </m:rPr>
                    <m:t>min</m:t>
                  </m:r>
                </m:sub>
              </m:sSub>
            </m:oMath>
          </w:p>
        </w:tc>
        <w:tc>
          <w:tcPr/>
          <w:p>
            <w:pPr>
              <w:pStyle w:val="Compact"/>
              <w:spacing w:before="0" w:after="0" w:line="240" w:lineRule="auto"/>
              <w:ind w:firstLine="0" w:left="0" w:right="0"/>
              <w:jc w:val="both"/>
              <w:keepNext w:val="0"/>
              <w:pageBreakBefore w:val="0"/>
            </w:pPr>
            <w:r>
              <w:rPr>
                <w:sz w:val="24"/>
                <w:szCs w:val="24"/>
              </w:rPr>
              <w:t xml:space="preserve">Остаток бюджета копирования на цикл, штраф за 1 МиБ переноса, минимальный выигрыш набора переносов</w:t>
            </w:r>
          </w:p>
        </w:tc>
      </w:tr>
    </w:tbl>
    <w:bookmarkEnd w:id="55"/>
    <w:p>
      <w:pPr>
        <w:pStyle w:val="a2"/>
        <w:spacing w:before="120"/>
      </w:pPr>
      <w:r>
        <w:t xml:space="preserve">Времена выражаются в миллисекундах, объёмы – в мебибайтах. Бюджет и долю</w:t>
      </w:r>
      <w:r>
        <w:t xml:space="preserve"> </w:t>
      </w:r>
      <m:oMath>
        <m:r>
          <m:t>u</m:t>
        </m:r>
      </m:oMath>
      <w:r>
        <w:t xml:space="preserve"> </w:t>
      </w:r>
      <w:r>
        <w:t xml:space="preserve">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Время чтения объёма</w:t>
      </w:r>
      <w:r>
        <w:t xml:space="preserve"> </w:t>
      </w:r>
      <m:oMath>
        <m:r>
          <m:t>d</m:t>
        </m:r>
      </m:oMath>
      <w:r>
        <w:t xml:space="preserve"> </w:t>
      </w:r>
      <w:r>
        <w:t xml:space="preserve">в HOT аппроксимируется формулой (2.1).</w:t>
      </w:r>
    </w:p>
    <w:p>
      <w:pPr>
        <w:pStyle w:val="a2"/>
        <w:spacing w:before="120" w:after="120" w:line="360" w:lineRule="auto"/>
        <w:ind w:left="0" w:right="0" w:firstLine="0"/>
        <w:jc w:val="left"/>
        <w:keepNext w:val="1"/>
        <w:pageBreakBefore w:val="0"/>
        <w:tabs>
          <w:tab w:val="center" w:pos="4819"/>
          <w:tab w:val="right" w:pos="9638"/>
        </w:tabs>
      </w:pPr>
      <w:r>
        <w:tab/>
      </w:r>
      <m:oMath>
        <m:sSub>
          <m:e>
            <m:r>
              <m:t>t</m:t>
            </m:r>
          </m:e>
          <m:sub>
            <m:r>
              <m:rPr>
                <m:sty m:val="p"/>
              </m:rPr>
              <m:t>H</m:t>
            </m:r>
            <m:r>
              <m:rPr>
                <m:sty m:val="p"/>
              </m:rPr>
              <m:t>O</m:t>
            </m:r>
            <m:r>
              <m:rPr>
                <m:sty m:val="p"/>
              </m:rPr>
              <m:t>T</m:t>
            </m:r>
          </m:sub>
        </m:sSub>
        <m:r>
          <m:rPr>
            <m:sty m:val="p"/>
          </m:rPr>
          <m:t>(</m:t>
        </m:r>
        <m:r>
          <m:t>d</m:t>
        </m:r>
        <m:r>
          <m:rPr>
            <m:sty m:val="p"/>
          </m:rPr>
          <m:t>)</m:t>
        </m:r>
        <m:r>
          <m:rPr>
            <m:sty m:val="p"/>
          </m:rPr>
          <m:t>=</m:t>
        </m:r>
        <m:sSub>
          <m:e>
            <m:r>
              <m:t>c</m:t>
            </m:r>
          </m:e>
          <m:sub>
            <m:r>
              <m:rPr>
                <m:sty m:val="p"/>
              </m:rPr>
              <m:t>H</m:t>
            </m:r>
            <m:r>
              <m:rPr>
                <m:sty m:val="p"/>
              </m:rPr>
              <m:t>O</m:t>
            </m:r>
            <m:r>
              <m:rPr>
                <m:sty m:val="p"/>
              </m:rPr>
              <m:t>T</m:t>
            </m:r>
          </m:sub>
        </m:sSub>
        <m:r>
          <m:rPr>
            <m:sty m:val="p"/>
          </m:rPr>
          <m:t>+</m:t>
        </m:r>
        <m:f>
          <m:fPr>
            <m:type m:val="bar"/>
          </m:fPr>
          <m:num>
            <m:r>
              <m:t>d</m:t>
            </m:r>
          </m:num>
          <m:den>
            <m:sSub>
              <m:e>
                <m:r>
                  <m:t>v</m:t>
                </m:r>
              </m:e>
              <m:sub>
                <m:r>
                  <m:rPr>
                    <m:sty m:val="p"/>
                  </m:rPr>
                  <m:t>H</m:t>
                </m:r>
                <m:r>
                  <m:rPr>
                    <m:sty m:val="p"/>
                  </m:rPr>
                  <m:t>O</m:t>
                </m:r>
                <m:r>
                  <m:rPr>
                    <m:sty m:val="p"/>
                  </m:rPr>
                  <m:t>T</m:t>
                </m:r>
              </m:sub>
            </m:sSub>
          </m:den>
        </m:f>
      </m:oMath>
      <w:r>
        <w:tab/>
      </w:r>
      <w:r>
        <w:rPr>
          <w:rFonts w:ascii="Times New Roman" w:hAnsi="Times New Roman" w:cs="Times New Roman"/>
          <w:sz w:val="28"/>
          <w:szCs w:val="28"/>
          <w:color w:val="000000"/>
          <w:b w:val="0"/>
          <w:i w:val="0"/>
        </w:rPr>
        <w:t>(2.1)</w:t>
      </w:r>
    </w:p>
    <w:p>
      <w:pPr>
        <w:pStyle w:val="FirstParagraph"/>
      </w:pPr>
      <w:r>
        <w:t xml:space="preserve">Для COLD используется формула (2.2).</w:t>
      </w:r>
    </w:p>
    <w:p>
      <w:pPr>
        <w:pStyle w:val="a2"/>
        <w:spacing w:before="120" w:after="120" w:line="360" w:lineRule="auto"/>
        <w:ind w:left="0" w:right="0" w:firstLine="0"/>
        <w:jc w:val="left"/>
        <w:keepNext w:val="1"/>
        <w:pageBreakBefore w:val="0"/>
        <w:tabs>
          <w:tab w:val="center" w:pos="4819"/>
          <w:tab w:val="right" w:pos="9638"/>
        </w:tabs>
      </w:pPr>
      <w:r>
        <w:tab/>
      </w:r>
      <m:oMath>
        <m:sSub>
          <m:e>
            <m:r>
              <m:t>t</m:t>
            </m:r>
          </m:e>
          <m:sub>
            <m:r>
              <m:rPr>
                <m:sty m:val="p"/>
              </m:rPr>
              <m:t>C</m:t>
            </m:r>
            <m:r>
              <m:rPr>
                <m:sty m:val="p"/>
              </m:rPr>
              <m:t>O</m:t>
            </m:r>
            <m:r>
              <m:rPr>
                <m:sty m:val="p"/>
              </m:rPr>
              <m:t>L</m:t>
            </m:r>
            <m:r>
              <m:rPr>
                <m:sty m:val="p"/>
              </m:rPr>
              <m:t>D</m:t>
            </m:r>
          </m:sub>
        </m:sSub>
        <m:r>
          <m:rPr>
            <m:sty m:val="p"/>
          </m:rPr>
          <m:t>(</m:t>
        </m:r>
        <m:r>
          <m:t>d</m:t>
        </m:r>
        <m:r>
          <m:rPr>
            <m:sty m:val="p"/>
          </m:rPr>
          <m:t>)</m:t>
        </m:r>
        <m:r>
          <m:rPr>
            <m:sty m:val="p"/>
          </m:rPr>
          <m:t>=</m:t>
        </m:r>
        <m:sSub>
          <m:e>
            <m:r>
              <m:t>c</m:t>
            </m:r>
          </m:e>
          <m:sub>
            <m:r>
              <m:rPr>
                <m:sty m:val="p"/>
              </m:rPr>
              <m:t>C</m:t>
            </m:r>
            <m:r>
              <m:rPr>
                <m:sty m:val="p"/>
              </m:rPr>
              <m:t>O</m:t>
            </m:r>
            <m:r>
              <m:rPr>
                <m:sty m:val="p"/>
              </m:rPr>
              <m:t>L</m:t>
            </m:r>
            <m:r>
              <m:rPr>
                <m:sty m:val="p"/>
              </m:rPr>
              <m:t>D</m:t>
            </m:r>
          </m:sub>
        </m:sSub>
        <m:r>
          <m:rPr>
            <m:sty m:val="p"/>
          </m:rPr>
          <m:t>+</m:t>
        </m:r>
        <m:f>
          <m:fPr>
            <m:type m:val="bar"/>
          </m:fPr>
          <m:num>
            <m:r>
              <m:t>d</m:t>
            </m:r>
          </m:num>
          <m:den>
            <m:sSub>
              <m:e>
                <m:r>
                  <m:t>v</m:t>
                </m:r>
              </m:e>
              <m:sub>
                <m:r>
                  <m:rPr>
                    <m:sty m:val="p"/>
                  </m:rPr>
                  <m:t>C</m:t>
                </m:r>
                <m:r>
                  <m:rPr>
                    <m:sty m:val="p"/>
                  </m:rPr>
                  <m:t>O</m:t>
                </m:r>
                <m:r>
                  <m:rPr>
                    <m:sty m:val="p"/>
                  </m:rPr>
                  <m:t>L</m:t>
                </m:r>
                <m:r>
                  <m:rPr>
                    <m:sty m:val="p"/>
                  </m:rPr>
                  <m:t>D</m:t>
                </m:r>
              </m:sub>
            </m:sSub>
          </m:den>
        </m:f>
      </m:oMath>
      <w:r>
        <w:tab/>
      </w:r>
      <w:r>
        <w:rPr>
          <w:rFonts w:ascii="Times New Roman" w:hAnsi="Times New Roman" w:cs="Times New Roman"/>
          <w:sz w:val="28"/>
          <w:szCs w:val="28"/>
          <w:color w:val="000000"/>
          <w:b w:val="0"/>
          <w:i w:val="0"/>
        </w:rPr>
        <w:t>(2.2)</w:t>
      </w:r>
    </w:p>
    <w:p>
      <w:pPr>
        <w:pStyle w:val="FirstParagraph"/>
      </w:pPr>
      <w:r>
        <w:t xml:space="preserve">Здесь</w:t>
      </w:r>
      <w:r>
        <w:t xml:space="preserve"> </w:t>
      </w:r>
      <m:oMath>
        <m:r>
          <m:t>c</m:t>
        </m:r>
      </m:oMath>
      <w:r>
        <w:t xml:space="preserve"> </w:t>
      </w:r>
      <w:r>
        <w:t xml:space="preserve">– постоянная часть времени чтения, а</w:t>
      </w:r>
      <w:r>
        <w:t xml:space="preserve"> </w:t>
      </w:r>
      <m:oMath>
        <m:r>
          <m:t>d</m:t>
        </m:r>
        <m:r>
          <m:rPr>
            <m:sty m:val="p"/>
          </m:rPr>
          <m:t>/</m:t>
        </m:r>
        <m:r>
          <m:t>v</m:t>
        </m:r>
      </m:oMath>
      <w:r>
        <w:t xml:space="preserve"> </w:t>
      </w:r>
      <w:r>
        <w:t xml:space="preserve">– время передачи. Два слагаемых нужны, так как объекты имеют разный размер, а S3 допускает чтение диапазона [13]. Значения</w:t>
      </w:r>
      <w:r>
        <w:t xml:space="preserve"> </w:t>
      </w:r>
      <m:oMath>
        <m:r>
          <m:t>c</m:t>
        </m:r>
      </m:oMath>
      <w:r>
        <w:t xml:space="preserve"> </w:t>
      </w:r>
      <w:r>
        <w:t xml:space="preserve">и</w:t>
      </w:r>
      <w:r>
        <w:t xml:space="preserve"> </w:t>
      </w:r>
      <m:oMath>
        <m:r>
          <m:t>v</m:t>
        </m:r>
      </m:oMath>
      <w:r>
        <w:t xml:space="preserve"> </w:t>
      </w:r>
      <w:r>
        <w:t xml:space="preserve">определяются накопителями класса и измеряются на стенде. Суммируя время</w:t>
      </w:r>
      <w:r>
        <w:t xml:space="preserve"> </w:t>
      </w:r>
      <m:oMath>
        <m:sSub>
          <m:e>
            <m:acc>
              <m:accPr>
                <m:chr m:val="̂"/>
              </m:accPr>
              <m:e>
                <m:r>
                  <m:t>N</m:t>
                </m:r>
              </m:e>
            </m:acc>
          </m:e>
          <m:sub>
            <m:r>
              <m:t>i</m:t>
            </m:r>
          </m:sub>
        </m:sSub>
      </m:oMath>
      <w:r>
        <w:t xml:space="preserve"> </w:t>
      </w:r>
      <w:r>
        <w:t xml:space="preserve">ожидаемых чтений объёмом</w:t>
      </w:r>
      <w:r>
        <w:t xml:space="preserve"> </w:t>
      </w:r>
      <m:oMath>
        <m:sSub>
          <m:e>
            <m:acc>
              <m:accPr>
                <m:chr m:val="̂"/>
              </m:accPr>
              <m:e>
                <m:r>
                  <m:t>D</m:t>
                </m:r>
              </m:e>
            </m:acc>
          </m:e>
          <m:sub>
            <m:r>
              <m:t>i</m:t>
            </m:r>
          </m:sub>
        </m:sSub>
      </m:oMath>
      <w:r>
        <w:t xml:space="preserve">, получаем ожидаемую задержку объекта в HOT по формуле (2.3).</w:t>
      </w:r>
    </w:p>
    <w:p>
      <w:pPr>
        <w:pStyle w:val="a2"/>
        <w:spacing w:before="120" w:after="120" w:line="360" w:lineRule="auto"/>
        <w:ind w:left="0" w:right="0" w:firstLine="0"/>
        <w:jc w:val="left"/>
        <w:keepNext w:val="1"/>
        <w:pageBreakBefore w:val="0"/>
        <w:tabs>
          <w:tab w:val="center" w:pos="4819"/>
          <w:tab w:val="right" w:pos="9638"/>
        </w:tabs>
      </w:pPr>
      <w:r>
        <w:tab/>
      </w:r>
      <m:oMath>
        <m:sSubSup>
          <m:e>
            <m:r>
              <m:t>L</m:t>
            </m:r>
          </m:e>
          <m:sub>
            <m:r>
              <m:t>i</m:t>
            </m:r>
          </m:sub>
          <m:sup>
            <m:r>
              <m:rPr>
                <m:sty m:val="p"/>
              </m:rPr>
              <m:t>H</m:t>
            </m:r>
            <m:r>
              <m:rPr>
                <m:sty m:val="p"/>
              </m:rPr>
              <m:t>O</m:t>
            </m:r>
            <m:r>
              <m:rPr>
                <m:sty m:val="p"/>
              </m:rPr>
              <m:t>T</m:t>
            </m:r>
          </m:sup>
        </m:sSubSup>
        <m:r>
          <m:rPr>
            <m:sty m:val="p"/>
          </m:rPr>
          <m:t>=</m:t>
        </m:r>
        <m:sSub>
          <m:e>
            <m:acc>
              <m:accPr>
                <m:chr m:val="̂"/>
              </m:accPr>
              <m:e>
                <m:r>
                  <m:t>N</m:t>
                </m:r>
              </m:e>
            </m:acc>
          </m:e>
          <m:sub>
            <m:r>
              <m:t>i</m:t>
            </m:r>
          </m:sub>
        </m:sSub>
        <m:r>
          <m:t> </m:t>
        </m:r>
        <m:sSub>
          <m:e>
            <m:r>
              <m:t>c</m:t>
            </m:r>
          </m:e>
          <m:sub>
            <m:r>
              <m:rPr>
                <m:sty m:val="p"/>
              </m:rPr>
              <m:t>H</m:t>
            </m:r>
            <m:r>
              <m:rPr>
                <m:sty m:val="p"/>
              </m:rPr>
              <m:t>O</m:t>
            </m:r>
            <m:r>
              <m:rPr>
                <m:sty m:val="p"/>
              </m:rPr>
              <m:t>T</m:t>
            </m:r>
          </m:sub>
        </m:sSub>
        <m:r>
          <m:rPr>
            <m:sty m:val="p"/>
          </m:rPr>
          <m:t>+</m:t>
        </m:r>
        <m:f>
          <m:fPr>
            <m:type m:val="bar"/>
          </m:fPr>
          <m:num>
            <m:sSub>
              <m:e>
                <m:acc>
                  <m:accPr>
                    <m:chr m:val="̂"/>
                  </m:accPr>
                  <m:e>
                    <m:r>
                      <m:t>D</m:t>
                    </m:r>
                  </m:e>
                </m:acc>
              </m:e>
              <m:sub>
                <m:r>
                  <m:t>i</m:t>
                </m:r>
              </m:sub>
            </m:sSub>
          </m:num>
          <m:den>
            <m:sSub>
              <m:e>
                <m:r>
                  <m:t>v</m:t>
                </m:r>
              </m:e>
              <m:sub>
                <m:r>
                  <m:rPr>
                    <m:sty m:val="p"/>
                  </m:rPr>
                  <m:t>H</m:t>
                </m:r>
                <m:r>
                  <m:rPr>
                    <m:sty m:val="p"/>
                  </m:rPr>
                  <m:t>O</m:t>
                </m:r>
                <m:r>
                  <m:rPr>
                    <m:sty m:val="p"/>
                  </m:rPr>
                  <m:t>T</m:t>
                </m:r>
              </m:sub>
            </m:sSub>
          </m:den>
        </m:f>
      </m:oMath>
      <w:r>
        <w:tab/>
      </w:r>
      <w:r>
        <w:rPr>
          <w:rFonts w:ascii="Times New Roman" w:hAnsi="Times New Roman" w:cs="Times New Roman"/>
          <w:sz w:val="28"/>
          <w:szCs w:val="28"/>
          <w:color w:val="000000"/>
          <w:b w:val="0"/>
          <w:i w:val="0"/>
        </w:rPr>
        <w:t>(2.3)</w:t>
      </w:r>
    </w:p>
    <w:p>
      <w:pPr>
        <w:pStyle w:val="FirstParagraph"/>
      </w:pPr>
      <w:r>
        <w:t xml:space="preserve">Для COLD задержка определяется формулой (2.4).</w:t>
      </w:r>
    </w:p>
    <w:p>
      <w:pPr>
        <w:pStyle w:val="a2"/>
        <w:spacing w:before="120" w:after="120" w:line="360" w:lineRule="auto"/>
        <w:ind w:left="0" w:right="0" w:firstLine="0"/>
        <w:jc w:val="left"/>
        <w:keepNext w:val="1"/>
        <w:pageBreakBefore w:val="0"/>
        <w:tabs>
          <w:tab w:val="center" w:pos="4819"/>
          <w:tab w:val="right" w:pos="9638"/>
        </w:tabs>
      </w:pPr>
      <w:r>
        <w:tab/>
      </w:r>
      <m:oMath>
        <m:sSubSup>
          <m:e>
            <m:r>
              <m:t>L</m:t>
            </m:r>
          </m:e>
          <m:sub>
            <m:r>
              <m:t>i</m:t>
            </m:r>
          </m:sub>
          <m:sup>
            <m:r>
              <m:rPr>
                <m:sty m:val="p"/>
              </m:rPr>
              <m:t>C</m:t>
            </m:r>
            <m:r>
              <m:rPr>
                <m:sty m:val="p"/>
              </m:rPr>
              <m:t>O</m:t>
            </m:r>
            <m:r>
              <m:rPr>
                <m:sty m:val="p"/>
              </m:rPr>
              <m:t>L</m:t>
            </m:r>
            <m:r>
              <m:rPr>
                <m:sty m:val="p"/>
              </m:rPr>
              <m:t>D</m:t>
            </m:r>
          </m:sup>
        </m:sSubSup>
        <m:r>
          <m:rPr>
            <m:sty m:val="p"/>
          </m:rPr>
          <m:t>=</m:t>
        </m:r>
        <m:sSub>
          <m:e>
            <m:acc>
              <m:accPr>
                <m:chr m:val="̂"/>
              </m:accPr>
              <m:e>
                <m:r>
                  <m:t>N</m:t>
                </m:r>
              </m:e>
            </m:acc>
          </m:e>
          <m:sub>
            <m:r>
              <m:t>i</m:t>
            </m:r>
          </m:sub>
        </m:sSub>
        <m:r>
          <m:t> </m:t>
        </m:r>
        <m:sSub>
          <m:e>
            <m:r>
              <m:t>c</m:t>
            </m:r>
          </m:e>
          <m:sub>
            <m:r>
              <m:rPr>
                <m:sty m:val="p"/>
              </m:rPr>
              <m:t>C</m:t>
            </m:r>
            <m:r>
              <m:rPr>
                <m:sty m:val="p"/>
              </m:rPr>
              <m:t>O</m:t>
            </m:r>
            <m:r>
              <m:rPr>
                <m:sty m:val="p"/>
              </m:rPr>
              <m:t>L</m:t>
            </m:r>
            <m:r>
              <m:rPr>
                <m:sty m:val="p"/>
              </m:rPr>
              <m:t>D</m:t>
            </m:r>
          </m:sub>
        </m:sSub>
        <m:r>
          <m:rPr>
            <m:sty m:val="p"/>
          </m:rPr>
          <m:t>+</m:t>
        </m:r>
        <m:f>
          <m:fPr>
            <m:type m:val="bar"/>
          </m:fPr>
          <m:num>
            <m:sSub>
              <m:e>
                <m:acc>
                  <m:accPr>
                    <m:chr m:val="̂"/>
                  </m:accPr>
                  <m:e>
                    <m:r>
                      <m:t>D</m:t>
                    </m:r>
                  </m:e>
                </m:acc>
              </m:e>
              <m:sub>
                <m:r>
                  <m:t>i</m:t>
                </m:r>
              </m:sub>
            </m:sSub>
          </m:num>
          <m:den>
            <m:sSub>
              <m:e>
                <m:r>
                  <m:t>v</m:t>
                </m:r>
              </m:e>
              <m:sub>
                <m:r>
                  <m:rPr>
                    <m:sty m:val="p"/>
                  </m:rPr>
                  <m:t>C</m:t>
                </m:r>
                <m:r>
                  <m:rPr>
                    <m:sty m:val="p"/>
                  </m:rPr>
                  <m:t>O</m:t>
                </m:r>
                <m:r>
                  <m:rPr>
                    <m:sty m:val="p"/>
                  </m:rPr>
                  <m:t>L</m:t>
                </m:r>
                <m:r>
                  <m:rPr>
                    <m:sty m:val="p"/>
                  </m:rPr>
                  <m:t>D</m:t>
                </m:r>
              </m:sub>
            </m:sSub>
          </m:den>
        </m:f>
      </m:oMath>
      <w:r>
        <w:tab/>
      </w:r>
      <w:r>
        <w:rPr>
          <w:rFonts w:ascii="Times New Roman" w:hAnsi="Times New Roman" w:cs="Times New Roman"/>
          <w:sz w:val="28"/>
          <w:szCs w:val="28"/>
          <w:color w:val="000000"/>
          <w:b w:val="0"/>
          <w:i w:val="0"/>
        </w:rPr>
        <w:t>(2.4)</w:t>
      </w:r>
    </w:p>
    <w:p>
      <w:pPr>
        <w:pStyle w:val="FirstParagraph"/>
      </w:pPr>
      <w:r>
        <w:t xml:space="preserve">Выигрыш от размещения объекта в HOT равен разнице задержек по формуле (2.5).</w:t>
      </w:r>
    </w:p>
    <w:p>
      <w:pPr>
        <w:pStyle w:val="a2"/>
        <w:spacing w:before="120" w:after="120" w:line="360" w:lineRule="auto"/>
        <w:ind w:left="0" w:right="0" w:firstLine="0"/>
        <w:jc w:val="left"/>
        <w:keepNext w:val="1"/>
        <w:pageBreakBefore w:val="0"/>
        <w:tabs>
          <w:tab w:val="center" w:pos="4819"/>
          <w:tab w:val="right" w:pos="9638"/>
        </w:tabs>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oMath>
      <w:r>
        <w:tab/>
      </w:r>
      <w:r>
        <w:rPr>
          <w:rFonts w:ascii="Times New Roman" w:hAnsi="Times New Roman" w:cs="Times New Roman"/>
          <w:sz w:val="28"/>
          <w:szCs w:val="28"/>
          <w:color w:val="000000"/>
          <w:b w:val="0"/>
          <w:i w:val="0"/>
        </w:rPr>
        <w:t>(2.5)</w:t>
      </w:r>
    </w:p>
    <w:p>
      <w:pPr>
        <w:pStyle w:val="FirstParagraph"/>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Формула служит для ранжирования и не учитывает очередь, загрузку класса и время переноса, а их влияние входит в измеряемую задержку. Задача цикла – выбрать план</w:t>
      </w:r>
      <w:r>
        <w:t xml:space="preserve"> </w:t>
      </w:r>
      <m:oMath>
        <m:r>
          <m:t>h</m:t>
        </m:r>
        <m:r>
          <m:rPr>
            <m:sty m:val="p"/>
          </m:rPr>
          <m:t>=</m:t>
        </m:r>
        <m:r>
          <m:rPr>
            <m:sty m:val="p"/>
          </m:rPr>
          <m:t>(</m:t>
        </m:r>
        <m:sSub>
          <m:e>
            <m:r>
              <m:t>h</m:t>
            </m:r>
          </m:e>
          <m:sub>
            <m:r>
              <m:t>i</m:t>
            </m:r>
          </m:sub>
        </m:sSub>
        <m:sSub>
          <m:e>
            <m:r>
              <m:rPr>
                <m:sty m:val="p"/>
              </m:rPr>
              <m:t>)</m:t>
            </m:r>
          </m:e>
          <m:sub>
            <m:r>
              <m:t>i</m:t>
            </m:r>
            <m:r>
              <m:rPr>
                <m:sty m:val="p"/>
              </m:rPr>
              <m:t>∈</m:t>
            </m:r>
            <m:r>
              <m:t>I</m:t>
            </m:r>
          </m:sub>
        </m:sSub>
      </m:oMath>
      <w:r>
        <w:t xml:space="preserve"> </w:t>
      </w:r>
      <w:r>
        <w:t xml:space="preserve">с наибольшим чистым выигрышем (2.6).</w:t>
      </w:r>
    </w:p>
    <w:p>
      <w:pPr>
        <w:pStyle w:val="a2"/>
        <w:spacing w:before="120" w:after="120" w:line="360" w:lineRule="auto"/>
        <w:ind w:left="0" w:right="0" w:firstLine="0"/>
        <w:jc w:val="left"/>
        <w:keepNext w:val="1"/>
        <w:pageBreakBefore w:val="0"/>
        <w:tabs>
          <w:tab w:val="center" w:pos="4819"/>
          <w:tab w:val="right" w:pos="9638"/>
        </w:tabs>
      </w:pPr>
      <w:r>
        <w:tab/>
      </w:r>
      <m:oMath>
        <m:r>
          <m:t>G</m:t>
        </m:r>
        <m:r>
          <m:rPr>
            <m:sty m:val="p"/>
          </m:rPr>
          <m:t>(</m:t>
        </m:r>
        <m:r>
          <m:t>h</m:t>
        </m:r>
        <m:r>
          <m:rPr>
            <m:sty m:val="p"/>
          </m:rPr>
          <m:t>)</m:t>
        </m:r>
        <m:r>
          <m:rPr>
            <m:sty m:val="p"/>
          </m:rPr>
          <m:t>=</m:t>
        </m:r>
        <m:nary>
          <m:naryPr>
            <m:chr m:val="∑"/>
            <m:limLoc m:val="undOvr"/>
            <m:subHide m:val="off"/>
            <m:supHide m:val="on"/>
          </m:naryPr>
          <m:sub>
            <m:r>
              <m:t>i</m:t>
            </m:r>
            <m:r>
              <m:rPr>
                <m:sty m:val="p"/>
              </m:rPr>
              <m:t>∈</m:t>
            </m:r>
            <m:r>
              <m:t>I</m:t>
            </m:r>
          </m:sub>
          <m:sup>
            <m:r>
              <m:t>​</m:t>
            </m:r>
          </m:sup>
          <m:e>
            <m:sSub>
              <m:e>
                <m:r>
                  <m:t>h</m:t>
                </m:r>
              </m:e>
              <m:sub>
                <m:r>
                  <m:t>i</m:t>
                </m:r>
              </m:sub>
            </m:sSub>
          </m:e>
        </m:nary>
        <m:sSub>
          <m:e>
            <m:r>
              <m:rPr>
                <m:sty m:val="p"/>
              </m:rPr>
              <m:t>Δ</m:t>
            </m:r>
          </m:e>
          <m:sub>
            <m:r>
              <m:t>i</m:t>
            </m:r>
          </m:sub>
        </m:sSub>
        <m:r>
          <m:rPr>
            <m:sty m:val="p"/>
          </m:rPr>
          <m:t>−</m:t>
        </m:r>
        <m:r>
          <m:t>P</m:t>
        </m:r>
        <m:nary>
          <m:naryPr>
            <m:chr m:val="∑"/>
            <m:limLoc m:val="undOvr"/>
            <m:subHide m:val="off"/>
            <m:supHide m:val="on"/>
          </m:naryPr>
          <m:sub>
            <m:r>
              <m:t>i</m:t>
            </m:r>
            <m:r>
              <m:rPr>
                <m:sty m:val="p"/>
              </m:rPr>
              <m:t>∈</m:t>
            </m:r>
            <m:r>
              <m:t>I</m:t>
            </m:r>
          </m:sub>
          <m:sup>
            <m:r>
              <m:t>​</m:t>
            </m:r>
          </m:sup>
          <m:e>
            <m:sSub>
              <m:e>
                <m:r>
                  <m:t>s</m:t>
                </m:r>
              </m:e>
              <m:sub>
                <m:r>
                  <m:t>i</m:t>
                </m:r>
              </m:sub>
            </m:sSub>
          </m:e>
        </m:nary>
        <m:d>
          <m:dPr>
            <m:begChr m:val="|"/>
            <m:sepChr m:val=""/>
            <m:endChr m:val="|"/>
            <m:grow/>
          </m:dPr>
          <m:e>
            <m:sSub>
              <m:e>
                <m:r>
                  <m:t>h</m:t>
                </m:r>
              </m:e>
              <m:sub>
                <m:r>
                  <m:t>i</m:t>
                </m:r>
              </m:sub>
            </m:sSub>
            <m:r>
              <m:rPr>
                <m:sty m:val="p"/>
              </m:rPr>
              <m:t>−</m:t>
            </m:r>
            <m:sSubSup>
              <m:e>
                <m:r>
                  <m:t>h</m:t>
                </m:r>
              </m:e>
              <m:sub>
                <m:r>
                  <m:t>i</m:t>
                </m:r>
              </m:sub>
              <m:sup>
                <m:r>
                  <m:rPr>
                    <m:sty m:val="p"/>
                  </m:rPr>
                  <m:t>т</m:t>
                </m:r>
                <m:r>
                  <m:rPr>
                    <m:sty m:val="p"/>
                  </m:rPr>
                  <m:t>е</m:t>
                </m:r>
                <m:r>
                  <m:rPr>
                    <m:sty m:val="p"/>
                  </m:rPr>
                  <m:t>к</m:t>
                </m:r>
              </m:sup>
            </m:sSubSup>
          </m:e>
        </m:d>
      </m:oMath>
      <w:r>
        <w:tab/>
      </w:r>
      <w:r>
        <w:rPr>
          <w:rFonts w:ascii="Times New Roman" w:hAnsi="Times New Roman" w:cs="Times New Roman"/>
          <w:sz w:val="28"/>
          <w:szCs w:val="28"/>
          <w:color w:val="000000"/>
          <w:b w:val="0"/>
          <w:i w:val="0"/>
        </w:rPr>
        <w:t>(2.6)</w:t>
      </w:r>
    </w:p>
    <w:p>
      <w:pPr>
        <w:pStyle w:val="FirstParagraph"/>
      </w:pPr>
      <w:r>
        <w:t xml:space="preserve">Первая сумма – выигрыш объектов в HOT, вторая – объём копирования, который штраф</w:t>
      </w:r>
      <w:r>
        <w:t xml:space="preserve"> </w:t>
      </w:r>
      <m:oMath>
        <m:r>
          <m:t>P</m:t>
        </m:r>
      </m:oMath>
      <w:r>
        <w:t xml:space="preserve"> </w:t>
      </w:r>
      <w:r>
        <w:t xml:space="preserve">переводит в миллисекунды задержки из-за конкуренции с чтениями. Ёмкость HOT с учётом временных копий и предыдущих версий ограничена условием (2.7).</w:t>
      </w:r>
    </w:p>
    <w:p>
      <w:pPr>
        <w:pStyle w:val="a2"/>
        <w:spacing w:before="120" w:after="12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r>
              <m:t>I</m:t>
            </m:r>
          </m:sub>
          <m:sup>
            <m:r>
              <m:t>​</m:t>
            </m:r>
          </m:sup>
          <m:e>
            <m:sSub>
              <m:e>
                <m:r>
                  <m:t>h</m:t>
                </m:r>
              </m:e>
              <m:sub>
                <m:r>
                  <m:t>i</m:t>
                </m:r>
              </m:sub>
            </m:sSub>
          </m:e>
        </m:nary>
        <m:sSub>
          <m:e>
            <m:r>
              <m:t>s</m:t>
            </m:r>
          </m:e>
          <m:sub>
            <m:r>
              <m:t>i</m:t>
            </m:r>
          </m:sub>
        </m:sSub>
        <m:r>
          <m:rPr>
            <m:sty m:val="p"/>
          </m:rPr>
          <m:t>+</m:t>
        </m:r>
        <m:sSubSup>
          <m:e>
            <m:r>
              <m:t>S</m:t>
            </m:r>
          </m:e>
          <m:sub>
            <m:r>
              <m:rPr>
                <m:sty m:val="p"/>
              </m:rPr>
              <m:t>H</m:t>
            </m:r>
            <m:r>
              <m:rPr>
                <m:sty m:val="p"/>
              </m:rPr>
              <m:t>O</m:t>
            </m:r>
            <m:r>
              <m:rPr>
                <m:sty m:val="p"/>
              </m:rPr>
              <m:t>T</m:t>
            </m:r>
          </m:sub>
          <m:sup>
            <m:r>
              <m:rPr>
                <m:sty m:val="p"/>
              </m:rPr>
              <m:t>t</m:t>
            </m:r>
            <m:r>
              <m:rPr>
                <m:sty m:val="p"/>
              </m:rPr>
              <m:t>m</m:t>
            </m:r>
            <m:r>
              <m:rPr>
                <m:sty m:val="p"/>
              </m:rPr>
              <m:t>p</m:t>
            </m:r>
          </m:sup>
        </m:sSubSup>
        <m:r>
          <m:rPr>
            <m:sty m:val="p"/>
          </m:rPr>
          <m:t>+</m:t>
        </m:r>
        <m:sSubSup>
          <m:e>
            <m:r>
              <m:t>S</m:t>
            </m:r>
          </m:e>
          <m:sub>
            <m:r>
              <m:rPr>
                <m:sty m:val="p"/>
              </m:rPr>
              <m:t>H</m:t>
            </m:r>
            <m:r>
              <m:rPr>
                <m:sty m:val="p"/>
              </m:rPr>
              <m:t>O</m:t>
            </m:r>
            <m:r>
              <m:rPr>
                <m:sty m:val="p"/>
              </m:rPr>
              <m:t>T</m:t>
            </m:r>
          </m:sub>
          <m:sup>
            <m:r>
              <m:rPr>
                <m:sty m:val="p"/>
              </m:rPr>
              <m:t>o</m:t>
            </m:r>
            <m:r>
              <m:rPr>
                <m:sty m:val="p"/>
              </m:rPr>
              <m:t>l</m:t>
            </m:r>
            <m:r>
              <m:rPr>
                <m:sty m:val="p"/>
              </m:rPr>
              <m:t>d</m:t>
            </m:r>
          </m:sup>
        </m:sSubSup>
        <m:r>
          <m:rPr>
            <m:sty m:val="p"/>
          </m:rPr>
          <m:t>≤</m:t>
        </m:r>
        <m:sSub>
          <m:e>
            <m:r>
              <m:t>u</m:t>
            </m:r>
          </m:e>
          <m:sub>
            <m:r>
              <m:rPr>
                <m:sty m:val="p"/>
              </m:rPr>
              <m:t>H</m:t>
            </m:r>
            <m:r>
              <m:rPr>
                <m:sty m:val="p"/>
              </m:rPr>
              <m:t>O</m:t>
            </m:r>
            <m:r>
              <m:rPr>
                <m:sty m:val="p"/>
              </m:rPr>
              <m:t>T</m:t>
            </m:r>
          </m:sub>
        </m:sSub>
        <m:sSub>
          <m:e>
            <m:r>
              <m:t>C</m:t>
            </m:r>
          </m:e>
          <m:sub>
            <m:r>
              <m:rPr>
                <m:sty m:val="p"/>
              </m:rPr>
              <m:t>H</m:t>
            </m:r>
            <m:r>
              <m:rPr>
                <m:sty m:val="p"/>
              </m:rPr>
              <m:t>O</m:t>
            </m:r>
            <m:r>
              <m:rPr>
                <m:sty m:val="p"/>
              </m:rPr>
              <m:t>T</m:t>
            </m:r>
          </m:sub>
        </m:sSub>
      </m:oMath>
      <w:r>
        <w:tab/>
      </w:r>
      <w:r>
        <w:rPr>
          <w:rFonts w:ascii="Times New Roman" w:hAnsi="Times New Roman" w:cs="Times New Roman"/>
          <w:sz w:val="28"/>
          <w:szCs w:val="28"/>
          <w:color w:val="000000"/>
          <w:b w:val="0"/>
          <w:i w:val="0"/>
        </w:rPr>
        <w:t>(2.7)</w:t>
      </w:r>
    </w:p>
    <w:p>
      <w:pPr>
        <w:pStyle w:val="FirstParagraph"/>
      </w:pPr>
      <w:r>
        <w:t xml:space="preserve">Временные копии – это целевые копии выполняемых переносов, источники до удаления и неудалённые копии, учтённые в Metadata. Для COLD действует условие (2.8).</w:t>
      </w:r>
    </w:p>
    <w:p>
      <w:pPr>
        <w:pStyle w:val="a2"/>
        <w:spacing w:before="120" w:after="12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r>
              <m:t>I</m:t>
            </m:r>
          </m:sub>
          <m:sup>
            <m:r>
              <m:t>​</m:t>
            </m:r>
          </m:sup>
          <m:e>
            <m:r>
              <m:rPr>
                <m:sty m:val="p"/>
              </m:rPr>
              <m:t>(</m:t>
            </m:r>
          </m:e>
        </m:nary>
        <m:r>
          <m:t>1</m:t>
        </m:r>
        <m:r>
          <m:rPr>
            <m:sty m:val="p"/>
          </m:rPr>
          <m:t>−</m:t>
        </m:r>
        <m:sSub>
          <m:e>
            <m:r>
              <m:t>h</m:t>
            </m:r>
          </m:e>
          <m:sub>
            <m:r>
              <m:t>i</m:t>
            </m:r>
          </m:sub>
        </m:sSub>
        <m:r>
          <m:rPr>
            <m:sty m:val="p"/>
          </m:rPr>
          <m:t>)</m:t>
        </m:r>
        <m:sSub>
          <m:e>
            <m:r>
              <m:t>s</m:t>
            </m:r>
          </m:e>
          <m:sub>
            <m:r>
              <m:t>i</m:t>
            </m:r>
          </m:sub>
        </m:sSub>
        <m:r>
          <m:rPr>
            <m:sty m:val="p"/>
          </m:rPr>
          <m:t>+</m:t>
        </m:r>
        <m:sSubSup>
          <m:e>
            <m:r>
              <m:t>S</m:t>
            </m:r>
          </m:e>
          <m:sub>
            <m:r>
              <m:rPr>
                <m:sty m:val="p"/>
              </m:rPr>
              <m:t>C</m:t>
            </m:r>
            <m:r>
              <m:rPr>
                <m:sty m:val="p"/>
              </m:rPr>
              <m:t>O</m:t>
            </m:r>
            <m:r>
              <m:rPr>
                <m:sty m:val="p"/>
              </m:rPr>
              <m:t>L</m:t>
            </m:r>
            <m:r>
              <m:rPr>
                <m:sty m:val="p"/>
              </m:rPr>
              <m:t>D</m:t>
            </m:r>
          </m:sub>
          <m:sup>
            <m:r>
              <m:rPr>
                <m:sty m:val="p"/>
              </m:rPr>
              <m:t>t</m:t>
            </m:r>
            <m:r>
              <m:rPr>
                <m:sty m:val="p"/>
              </m:rPr>
              <m:t>m</m:t>
            </m:r>
            <m:r>
              <m:rPr>
                <m:sty m:val="p"/>
              </m:rPr>
              <m:t>p</m:t>
            </m:r>
          </m:sup>
        </m:sSubSup>
        <m:r>
          <m:rPr>
            <m:sty m:val="p"/>
          </m:rPr>
          <m:t>+</m:t>
        </m:r>
        <m:sSubSup>
          <m:e>
            <m:r>
              <m:t>S</m:t>
            </m:r>
          </m:e>
          <m:sub>
            <m:r>
              <m:rPr>
                <m:sty m:val="p"/>
              </m:rPr>
              <m:t>C</m:t>
            </m:r>
            <m:r>
              <m:rPr>
                <m:sty m:val="p"/>
              </m:rPr>
              <m:t>O</m:t>
            </m:r>
            <m:r>
              <m:rPr>
                <m:sty m:val="p"/>
              </m:rPr>
              <m:t>L</m:t>
            </m:r>
            <m:r>
              <m:rPr>
                <m:sty m:val="p"/>
              </m:rPr>
              <m:t>D</m:t>
            </m:r>
          </m:sub>
          <m:sup>
            <m:r>
              <m:rPr>
                <m:sty m:val="p"/>
              </m:rPr>
              <m:t>o</m:t>
            </m:r>
            <m:r>
              <m:rPr>
                <m:sty m:val="p"/>
              </m:rPr>
              <m:t>l</m:t>
            </m:r>
            <m:r>
              <m:rPr>
                <m:sty m:val="p"/>
              </m:rPr>
              <m:t>d</m:t>
            </m:r>
          </m:sup>
        </m:sSubSup>
        <m:r>
          <m:rPr>
            <m:sty m:val="p"/>
          </m:rPr>
          <m:t>≤</m:t>
        </m:r>
        <m:sSub>
          <m:e>
            <m:r>
              <m:t>u</m:t>
            </m:r>
          </m:e>
          <m:sub>
            <m:r>
              <m:rPr>
                <m:sty m:val="p"/>
              </m:rPr>
              <m:t>C</m:t>
            </m:r>
            <m:r>
              <m:rPr>
                <m:sty m:val="p"/>
              </m:rPr>
              <m:t>O</m:t>
            </m:r>
            <m:r>
              <m:rPr>
                <m:sty m:val="p"/>
              </m:rPr>
              <m:t>L</m:t>
            </m:r>
            <m:r>
              <m:rPr>
                <m:sty m:val="p"/>
              </m:rPr>
              <m:t>D</m:t>
            </m:r>
          </m:sub>
        </m:sSub>
        <m:sSub>
          <m:e>
            <m:r>
              <m:t>C</m:t>
            </m:r>
          </m:e>
          <m:sub>
            <m:r>
              <m:rPr>
                <m:sty m:val="p"/>
              </m:rPr>
              <m:t>C</m:t>
            </m:r>
            <m:r>
              <m:rPr>
                <m:sty m:val="p"/>
              </m:rPr>
              <m:t>O</m:t>
            </m:r>
            <m:r>
              <m:rPr>
                <m:sty m:val="p"/>
              </m:rPr>
              <m:t>L</m:t>
            </m:r>
            <m:r>
              <m:rPr>
                <m:sty m:val="p"/>
              </m:rPr>
              <m:t>D</m:t>
            </m:r>
          </m:sub>
        </m:sSub>
      </m:oMath>
      <w:r>
        <w:tab/>
      </w:r>
      <w:r>
        <w:rPr>
          <w:rFonts w:ascii="Times New Roman" w:hAnsi="Times New Roman" w:cs="Times New Roman"/>
          <w:sz w:val="28"/>
          <w:szCs w:val="28"/>
          <w:color w:val="000000"/>
          <w:b w:val="0"/>
          <w:i w:val="0"/>
        </w:rPr>
        <w:t>(2.8)</w:t>
      </w:r>
    </w:p>
    <w:p>
      <w:pPr>
        <w:pStyle w:val="FirstParagraph"/>
      </w:pPr>
      <w:r>
        <w:t xml:space="preserve">Объём копирования ограничен условием (2.9).</w:t>
      </w:r>
    </w:p>
    <w:p>
      <w:pPr>
        <w:pStyle w:val="a2"/>
        <w:spacing w:before="120" w:after="12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r>
              <m:t>I</m:t>
            </m:r>
          </m:sub>
          <m:sup>
            <m:r>
              <m:t>​</m:t>
            </m:r>
          </m:sup>
          <m:e>
            <m:sSub>
              <m:e>
                <m:r>
                  <m:t>s</m:t>
                </m:r>
              </m:e>
              <m:sub>
                <m:r>
                  <m:t>i</m:t>
                </m:r>
              </m:sub>
            </m:sSub>
          </m:e>
        </m:nary>
        <m:d>
          <m:dPr>
            <m:begChr m:val="|"/>
            <m:sepChr m:val=""/>
            <m:endChr m:val="|"/>
            <m:grow/>
          </m:dPr>
          <m:e>
            <m:sSub>
              <m:e>
                <m:r>
                  <m:t>h</m:t>
                </m:r>
              </m:e>
              <m:sub>
                <m:r>
                  <m:t>i</m:t>
                </m:r>
              </m:sub>
            </m:sSub>
            <m:r>
              <m:rPr>
                <m:sty m:val="p"/>
              </m:rPr>
              <m:t>−</m:t>
            </m:r>
            <m:sSubSup>
              <m:e>
                <m:r>
                  <m:t>h</m:t>
                </m:r>
              </m:e>
              <m:sub>
                <m:r>
                  <m:t>i</m:t>
                </m:r>
              </m:sub>
              <m:sup>
                <m:r>
                  <m:rPr>
                    <m:sty m:val="p"/>
                  </m:rPr>
                  <m:t>т</m:t>
                </m:r>
                <m:r>
                  <m:rPr>
                    <m:sty m:val="p"/>
                  </m:rPr>
                  <m:t>е</m:t>
                </m:r>
                <m:r>
                  <m:rPr>
                    <m:sty m:val="p"/>
                  </m:rPr>
                  <m:t>к</m:t>
                </m:r>
              </m:sup>
            </m:sSubSup>
          </m:e>
        </m:d>
        <m:r>
          <m:rPr>
            <m:sty m:val="p"/>
          </m:rPr>
          <m:t>≤</m:t>
        </m:r>
        <m:r>
          <m:t>B</m:t>
        </m:r>
      </m:oMath>
      <w:r>
        <w:tab/>
      </w:r>
      <w:r>
        <w:rPr>
          <w:rFonts w:ascii="Times New Roman" w:hAnsi="Times New Roman" w:cs="Times New Roman"/>
          <w:sz w:val="28"/>
          <w:szCs w:val="28"/>
          <w:color w:val="000000"/>
          <w:b w:val="0"/>
          <w:i w:val="0"/>
        </w:rPr>
        <w:t>(2.9)</w:t>
      </w:r>
    </w:p>
    <w:p>
      <w:pPr>
        <w:pStyle w:val="FirstParagraph"/>
      </w:pPr>
      <w:r>
        <w:t xml:space="preserve">Здесь</w:t>
      </w:r>
      <w:r>
        <w:t xml:space="preserve"> </w:t>
      </w:r>
      <m:oMath>
        <m:r>
          <m:t>B</m:t>
        </m:r>
      </m:oMath>
      <w:r>
        <w:t xml:space="preserve"> </w:t>
      </w:r>
      <w:r>
        <w:t xml:space="preserve">– остаток бюджета цикла за вычетом выполняемых переносов и неуспешных попыток (раздел 1.3.5 пояснительной записки).</w:t>
      </w:r>
    </w:p>
    <w:p>
      <w:pPr>
        <w:pStyle w:val="a2"/>
      </w:pPr>
      <w:r>
        <w:t xml:space="preserve">Объекты с запретом переноса, участвующие в выполняемом переносе или перенесённые раньше минимального интервала, называются закреплёнными, и для них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 </w:t>
      </w:r>
      <w:r>
        <w:t xml:space="preserve">(F-05). Порог</w:t>
      </w:r>
      <w:r>
        <w:t xml:space="preserve"> </w:t>
      </w:r>
      <m:oMath>
        <m:sSub>
          <m:e>
            <m:r>
              <m:rPr>
                <m:sty m:val="p"/>
              </m:rPr>
              <m:t>Δ</m:t>
            </m:r>
          </m:e>
          <m:sub>
            <m:r>
              <m:rPr>
                <m:sty m:val="p"/>
              </m:rPr>
              <m:t>min</m:t>
            </m:r>
          </m:sub>
        </m:sSub>
      </m:oMath>
      <w:r>
        <w:t xml:space="preserve"> </w:t>
      </w:r>
      <w:r>
        <w:t xml:space="preserve">в целевую функцию не входит: алгоритм принимает набор переносов, только если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w:t>
      </w:r>
    </w:p>
    <w:p>
      <w:pPr>
        <w:pStyle w:val="a2"/>
      </w:pPr>
      <w:r>
        <w:t xml:space="preserve">Задача является вариантом задачи о ранце с дополнительным ограничением и в общем случае NP-трудна [29], поэтому для 10 000 объектов используется жадный алгоритм, а точное решение – только для его проверки. Формулы (2.5)–(2.9) реализуют ранжирование по F-05 и основу объяснения эффекта по F-06.</w:t>
      </w:r>
    </w:p>
    <w:bookmarkEnd w:id="56"/>
    <w:bookmarkStart w:id="61" w:name="модель-прогнозирования-востребованности"/>
    <w:p>
      <w:pPr>
        <w:pStyle w:val="30"/>
      </w:pPr>
      <w:bookmarkStart w:id="193" w:name="GOSTHeading193"/>
      <w:r>
        <w:t xml:space="preserve">2.1.2 Модель прогнозирования востребованности</w:t>
      </w:r>
      <w:bookmarkEnd w:id="193"/>
    </w:p>
    <w:p>
      <w:pPr>
        <w:pStyle w:val="FirstParagraph"/>
      </w:pPr>
      <w:r>
        <w:t xml:space="preserve">Выигрыш (2.5) пропорционален числу чтений, а на коротком горизонте у большинства объектов чтений нет.</w:t>
      </w:r>
    </w:p>
    <w:p>
      <w:pPr>
        <w:pStyle w:val="a2"/>
        <w:keepNext w:val="1"/>
      </w:pPr>
      <w:r>
        <w:t xml:space="preserve">Поэтому используется двухэтапная модель с барьером (англ. Hurdle Model) [30], показанная на рис. 2.1.</w:t>
      </w:r>
    </w:p>
    <w:bookmarkStart w:id="60" w:name="gost-fig:forecast_model"/>
    <w:p>
      <w:pPr>
        <w:pStyle w:val="CaptionedFigure"/>
        <w:keepNext w:val="1"/>
      </w:pPr>
      <w:r>
        <w:drawing>
          <wp:inline>
            <wp:extent cx="3959999" cy="3070465"/>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3959999" cy="3070465"/>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 Пунктиром показаны базовые оценки для сравнения политик, из которых EWMA служит также базовой политикой F-12. Они приводятся к числу чтений за</w:t>
      </w:r>
      <w:r>
        <w:t xml:space="preserve"> </w:t>
      </w:r>
      <m:oMath>
        <m:r>
          <m:t>H</m:t>
        </m:r>
      </m:oMath>
      <w:r>
        <w:t xml:space="preserve">: EWMA и частота пересчётом, давность и возраст – монотонной функцией, подобранной на данных настройки.</w:t>
      </w:r>
    </w:p>
    <w:p>
      <w:pPr>
        <w:pStyle w:val="a2"/>
      </w:pPr>
      <w:r>
        <w:t xml:space="preserve">Обе части строятся градиентным бустингом деревьев решений (англ. Gradient Boosting Decision Tree, далее GBDT) [31] по формуле (2.10).</w:t>
      </w:r>
    </w:p>
    <w:p>
      <w:pPr>
        <w:pStyle w:val="a2"/>
        <w:spacing w:before="120" w:after="120" w:line="360" w:lineRule="auto"/>
        <w:ind w:left="0" w:right="0" w:firstLine="0"/>
        <w:jc w:val="left"/>
        <w:keepNext w:val="1"/>
        <w:pageBreakBefore w:val="0"/>
        <w:tabs>
          <w:tab w:val="center" w:pos="4819"/>
          <w:tab w:val="right" w:pos="9638"/>
        </w:tabs>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oMath>
      <w:r>
        <w:tab/>
      </w:r>
      <w:r>
        <w:rPr>
          <w:rFonts w:ascii="Times New Roman" w:hAnsi="Times New Roman" w:cs="Times New Roman"/>
          <w:sz w:val="28"/>
          <w:szCs w:val="28"/>
          <w:color w:val="000000"/>
          <w:b w:val="0"/>
          <w:i w:val="0"/>
        </w:rPr>
        <w:t>(2.10)</w:t>
      </w:r>
    </w:p>
    <w:p>
      <w:pPr>
        <w:pStyle w:val="FirstParagraph"/>
      </w:pPr>
      <w:r>
        <w:t xml:space="preserve">Здесь</w:t>
      </w:r>
      <w:r>
        <w:t xml:space="preserve"> </w:t>
      </w:r>
      <m:oMath>
        <m:r>
          <m:t>x</m:t>
        </m:r>
      </m:oMath>
      <w:r>
        <w:t xml:space="preserve"> </w:t>
      </w:r>
      <w:r>
        <w:t xml:space="preserve">– вектор признаков,</w:t>
      </w:r>
      <w:r>
        <w:t xml:space="preserve"> </w:t>
      </w:r>
      <m:oMath>
        <m:sSub>
          <m:e>
            <m:r>
              <m:t>F</m:t>
            </m:r>
          </m:e>
          <m:sub>
            <m:r>
              <m:t>0</m:t>
            </m:r>
          </m:sub>
        </m:sSub>
      </m:oMath>
      <w:r>
        <w:t xml:space="preserve"> </w:t>
      </w:r>
      <w:r>
        <w:t xml:space="preserve">– начальное приближение,</w:t>
      </w:r>
      <w:r>
        <w:t xml:space="preserve"> </w:t>
      </w:r>
      <m:oMath>
        <m:sSub>
          <m:e>
            <m:r>
              <m:t>f</m:t>
            </m:r>
          </m:e>
          <m:sub>
            <m:r>
              <m:t>k</m:t>
            </m:r>
          </m:sub>
        </m:sSub>
      </m:oMath>
      <w:r>
        <w:t xml:space="preserve"> </w:t>
      </w:r>
      <w:r>
        <w:t xml:space="preserve">– дерево шага</w:t>
      </w:r>
      <w:r>
        <w:t xml:space="preserve"> </w:t>
      </w:r>
      <m:oMath>
        <m:r>
          <m:t>k</m:t>
        </m:r>
      </m:oMath>
      <w:r>
        <w:t xml:space="preserve">,</w:t>
      </w:r>
      <w:r>
        <w:t xml:space="preserve"> </w:t>
      </w:r>
      <m:oMath>
        <m:r>
          <m:t>M</m:t>
        </m:r>
      </m:oMath>
      <w:r>
        <w:t xml:space="preserve"> </w:t>
      </w:r>
      <w:r>
        <w:t xml:space="preserve">– число деревьев,</w:t>
      </w:r>
      <w:r>
        <w:t xml:space="preserve"> </w:t>
      </w:r>
      <m:oMath>
        <m:r>
          <m:t>η</m:t>
        </m:r>
      </m:oMath>
      <w:r>
        <w:t xml:space="preserve"> </w:t>
      </w:r>
      <w:r>
        <w:t xml:space="preserve">– коэффициент обучения. 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по формуле (2.11).</w:t>
      </w:r>
    </w:p>
    <w:p>
      <w:pPr>
        <w:pStyle w:val="a2"/>
        <w:spacing w:before="120" w:after="120" w:line="360" w:lineRule="auto"/>
        <w:ind w:left="0" w:right="0" w:firstLine="0"/>
        <w:jc w:val="left"/>
        <w:keepNext w:val="1"/>
        <w:pageBreakBefore w:val="0"/>
        <w:tabs>
          <w:tab w:val="center" w:pos="4819"/>
          <w:tab w:val="right" w:pos="9638"/>
        </w:tabs>
      </w:pPr>
      <w:r>
        <w:tab/>
      </w:r>
      <m:oMath>
        <m:sSub>
          <m:e>
            <m:r>
              <m:t>p</m:t>
            </m:r>
          </m:e>
          <m:sub>
            <m:r>
              <m:t>i</m:t>
            </m:r>
          </m:sub>
        </m:sSub>
        <m:r>
          <m:rPr>
            <m:sty m:val="p"/>
          </m:rPr>
          <m:t>=</m:t>
        </m:r>
        <m:f>
          <m:fPr>
            <m:type m:val="bar"/>
          </m:fPr>
          <m:num>
            <m:r>
              <m:t>1</m:t>
            </m:r>
          </m:num>
          <m:den>
            <m:r>
              <m:t>1</m:t>
            </m:r>
            <m:r>
              <m:rPr>
                <m:sty m:val="p"/>
              </m:rPr>
              <m:t>+</m:t>
            </m:r>
            <m:sSup>
              <m:e>
                <m:r>
                  <m:t>e</m:t>
                </m:r>
              </m:e>
              <m:sup>
                <m:r>
                  <m:rPr>
                    <m:sty m:val="p"/>
                  </m:rPr>
                  <m:t>−</m:t>
                </m:r>
                <m:sSub>
                  <m:e>
                    <m:r>
                      <m:t>F</m:t>
                    </m:r>
                  </m:e>
                  <m:sub>
                    <m:r>
                      <m:rPr>
                        <m:sty m:val="p"/>
                      </m:rPr>
                      <m:t>к</m:t>
                    </m:r>
                    <m:r>
                      <m:rPr>
                        <m:sty m:val="p"/>
                      </m:rPr>
                      <m:t>л</m:t>
                    </m:r>
                  </m:sub>
                </m:sSub>
                <m:r>
                  <m:rPr>
                    <m:sty m:val="p"/>
                  </m:rPr>
                  <m:t>(</m:t>
                </m:r>
                <m:sSub>
                  <m:e>
                    <m:r>
                      <m:t>x</m:t>
                    </m:r>
                  </m:e>
                  <m:sub>
                    <m:r>
                      <m:t>i</m:t>
                    </m:r>
                  </m:sub>
                </m:sSub>
                <m:r>
                  <m:rPr>
                    <m:sty m:val="p"/>
                  </m:rPr>
                  <m:t>)</m:t>
                </m:r>
              </m:sup>
            </m:sSup>
          </m:den>
        </m:f>
      </m:oMath>
      <w:r>
        <w:tab/>
      </w:r>
      <w:r>
        <w:rPr>
          <w:rFonts w:ascii="Times New Roman" w:hAnsi="Times New Roman" w:cs="Times New Roman"/>
          <w:sz w:val="28"/>
          <w:szCs w:val="28"/>
          <w:color w:val="000000"/>
          <w:b w:val="0"/>
          <w:i w:val="0"/>
        </w:rPr>
        <w:t>(2.11)</w:t>
      </w:r>
    </w:p>
    <w:p>
      <w:pPr>
        <w:pStyle w:val="FirstParagraph"/>
      </w:pPr>
      <w:r>
        <w:t xml:space="preserve">Здесь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(2.12).</w:t>
      </w:r>
    </w:p>
    <w:p>
      <w:pPr>
        <w:pStyle w:val="a2"/>
        <w:spacing w:before="120" w:after="120" w:line="360" w:lineRule="auto"/>
        <w:ind w:left="0" w:right="0" w:firstLine="0"/>
        <w:jc w:val="left"/>
        <w:keepNext w:val="1"/>
        <w:pageBreakBefore w:val="0"/>
        <w:tabs>
          <w:tab w:val="center" w:pos="4819"/>
          <w:tab w:val="right" w:pos="9638"/>
        </w:tabs>
      </w:pPr>
      <w:r>
        <w:tab/>
      </w:r>
      <m:oMath>
        <m:sSub>
          <m:e>
            <m:r>
              <m:t>m</m:t>
            </m:r>
          </m:e>
          <m:sub>
            <m:r>
              <m:t>i</m:t>
            </m:r>
          </m:sub>
        </m:sSub>
        <m:r>
          <m:rPr>
            <m:sty m:val="p"/>
          </m:rPr>
          <m:t>=</m:t>
        </m:r>
        <m:r>
          <m:t>1</m:t>
        </m:r>
        <m:r>
          <m:rPr>
            <m:sty m:val="p"/>
          </m:rPr>
          <m:t>+</m:t>
        </m:r>
        <m:sSup>
          <m:e>
            <m:r>
              <m:t>e</m:t>
            </m:r>
          </m:e>
          <m:sup>
            <m:sSub>
              <m:e>
                <m:r>
                  <m:t>F</m:t>
                </m:r>
              </m:e>
              <m:sub>
                <m:r>
                  <m:rPr>
                    <m:sty m:val="p"/>
                  </m:rPr>
                  <m:t>р</m:t>
                </m:r>
                <m:r>
                  <m:rPr>
                    <m:sty m:val="p"/>
                  </m:rPr>
                  <m:t>е</m:t>
                </m:r>
                <m:r>
                  <m:rPr>
                    <m:sty m:val="p"/>
                  </m:rPr>
                  <m:t>г</m:t>
                </m:r>
              </m:sub>
            </m:sSub>
            <m:r>
              <m:rPr>
                <m:sty m:val="p"/>
              </m:rPr>
              <m:t>(</m:t>
            </m:r>
            <m:sSub>
              <m:e>
                <m:r>
                  <m:t>x</m:t>
                </m:r>
              </m:e>
              <m:sub>
                <m:r>
                  <m:t>i</m:t>
                </m:r>
              </m:sub>
            </m:sSub>
            <m:r>
              <m:rPr>
                <m:sty m:val="p"/>
              </m:rPr>
              <m:t>)</m:t>
            </m:r>
          </m:sup>
        </m:sSup>
      </m:oMath>
      <w:r>
        <w:tab/>
      </w:r>
      <w:r>
        <w:rPr>
          <w:rFonts w:ascii="Times New Roman" w:hAnsi="Times New Roman" w:cs="Times New Roman"/>
          <w:sz w:val="28"/>
          <w:szCs w:val="28"/>
          <w:color w:val="000000"/>
          <w:b w:val="0"/>
          <w:i w:val="0"/>
        </w:rPr>
        <w:t>(2.12)</w:t>
      </w:r>
    </w:p>
    <w:p>
      <w:pPr>
        <w:pStyle w:val="FirstParagraph"/>
      </w:pPr>
      <w:r>
        <w:t xml:space="preserve">Единица учитывает, что при возникшем спросе чтений не меньше одного. Итоговый прогноз задаёт формула (2.13).</w:t>
      </w:r>
    </w:p>
    <w:p>
      <w:pPr>
        <w:pStyle w:val="a2"/>
        <w:spacing w:before="120" w:after="120" w:line="360" w:lineRule="auto"/>
        <w:ind w:left="0" w:right="0" w:firstLine="0"/>
        <w:jc w:val="left"/>
        <w:keepNext w:val="1"/>
        <w:pageBreakBefore w:val="0"/>
        <w:tabs>
          <w:tab w:val="center" w:pos="4819"/>
          <w:tab w:val="right" w:pos="9638"/>
        </w:tabs>
      </w:pPr>
      <w:r>
        <w:tab/>
      </w:r>
      <m:oMath>
        <m:sSub>
          <m:e>
            <m:acc>
              <m:accPr>
                <m:chr m:val="̂"/>
              </m:accPr>
              <m:e>
                <m:r>
                  <m:t>N</m:t>
                </m:r>
              </m:e>
            </m:acc>
          </m:e>
          <m:sub>
            <m:r>
              <m:t>i</m:t>
            </m:r>
          </m:sub>
        </m:sSub>
        <m:r>
          <m:rPr>
            <m:sty m:val="p"/>
          </m:rPr>
          <m:t>=</m:t>
        </m:r>
        <m:sSub>
          <m:e>
            <m:r>
              <m:t>p</m:t>
            </m:r>
          </m:e>
          <m:sub>
            <m:r>
              <m:t>i</m:t>
            </m:r>
          </m:sub>
        </m:sSub>
        <m:sSub>
          <m:e>
            <m:r>
              <m:t>m</m:t>
            </m:r>
          </m:e>
          <m:sub>
            <m:r>
              <m:t>i</m:t>
            </m:r>
          </m:sub>
        </m:sSub>
      </m:oMath>
      <w:r>
        <w:tab/>
      </w:r>
      <w:r>
        <w:rPr>
          <w:rFonts w:ascii="Times New Roman" w:hAnsi="Times New Roman" w:cs="Times New Roman"/>
          <w:sz w:val="28"/>
          <w:szCs w:val="28"/>
          <w:color w:val="000000"/>
          <w:b w:val="0"/>
          <w:i w:val="0"/>
        </w:rPr>
        <w:t>(2.13)</w:t>
      </w:r>
    </w:p>
    <w:p>
      <w:pPr>
        <w:pStyle w:val="FirstParagraph"/>
      </w:pPr>
      <w:r>
        <w:t xml:space="preserve">Произведение равно ожидаемому числу чтений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а регрессор – на примерах с</w:t>
      </w:r>
      <w:r>
        <w:t xml:space="preserve"> </w:t>
      </w:r>
      <m:oMath>
        <m:sSub>
          <m:e>
            <m:r>
              <m:t>N</m:t>
            </m:r>
          </m:e>
          <m:sub>
            <m:r>
              <m:t>i</m:t>
            </m:r>
          </m:sub>
        </m:sSub>
        <m:r>
          <m:rPr>
            <m:sty m:val="p"/>
          </m:rPr>
          <m:t>&gt;</m:t>
        </m:r>
        <m:r>
          <m:t>0</m:t>
        </m:r>
      </m:oMath>
      <w:r>
        <w:t xml:space="preserve"> </w:t>
      </w:r>
      <w:r>
        <w:t xml:space="preserve">по величине</w:t>
      </w:r>
      <w:r>
        <w:t xml:space="preserve"> </w:t>
      </w:r>
      <m:oMath>
        <m:r>
          <m:t>y</m:t>
        </m:r>
        <m:r>
          <m:rPr>
            <m:sty m:val="p"/>
          </m:rPr>
          <m:t>=</m:t>
        </m:r>
        <m:sSub>
          <m:e>
            <m:r>
              <m:t>N</m:t>
            </m:r>
          </m:e>
          <m:sub>
            <m:r>
              <m:t>i</m:t>
            </m:r>
          </m:sub>
        </m:sSub>
        <m:r>
          <m:rPr>
            <m:sty m:val="p"/>
          </m:rPr>
          <m:t>−</m:t>
        </m:r>
        <m:r>
          <m:t>1</m:t>
        </m:r>
      </m:oMath>
      <w:r>
        <w:t xml:space="preserve"> </w:t>
      </w:r>
      <w:r>
        <w:t xml:space="preserve">с функцией потерь Пуассона [32], [33], заданной формулой (2.14).</w:t>
      </w:r>
    </w:p>
    <w:p>
      <w:pPr>
        <w:pStyle w:val="a2"/>
        <w:spacing w:before="120" w:after="120" w:line="360" w:lineRule="auto"/>
        <w:ind w:left="0" w:right="0" w:firstLine="0"/>
        <w:jc w:val="left"/>
        <w:keepNext w:val="1"/>
        <w:pageBreakBefore w:val="0"/>
        <w:tabs>
          <w:tab w:val="center" w:pos="4819"/>
          <w:tab w:val="right" w:pos="9638"/>
        </w:tabs>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oMath>
      <w:r>
        <w:tab/>
      </w:r>
      <w:r>
        <w:rPr>
          <w:rFonts w:ascii="Times New Roman" w:hAnsi="Times New Roman" w:cs="Times New Roman"/>
          <w:sz w:val="28"/>
          <w:szCs w:val="28"/>
          <w:color w:val="000000"/>
          <w:b w:val="0"/>
          <w:i w:val="0"/>
        </w:rPr>
        <w:t>(2.14)</w:t>
      </w:r>
    </w:p>
    <w:p>
      <w:pPr>
        <w:pStyle w:val="FirstParagraph"/>
      </w:pPr>
      <w:r>
        <w:t xml:space="preserve">Здесь</w:t>
      </w:r>
      <w:r>
        <w:t xml:space="preserve"> </w:t>
      </w:r>
      <m:oMath>
        <m:acc>
          <m:accPr>
            <m:chr m:val="̂"/>
          </m:accPr>
          <m:e>
            <m:r>
              <m:t>y</m:t>
            </m:r>
          </m:e>
        </m:acc>
        <m:r>
          <m:rPr>
            <m:sty m:val="p"/>
          </m:rPr>
          <m:t>=</m:t>
        </m:r>
        <m:sSup>
          <m:e>
            <m:r>
              <m:t>e</m:t>
            </m:r>
          </m:e>
          <m:sup>
            <m:sSub>
              <m:e>
                <m:r>
                  <m:t>F</m:t>
                </m:r>
              </m:e>
              <m:sub>
                <m:r>
                  <m:rPr>
                    <m:sty m:val="p"/>
                  </m:rPr>
                  <m:t>р</m:t>
                </m:r>
                <m:r>
                  <m:rPr>
                    <m:sty m:val="p"/>
                  </m:rPr>
                  <m:t>е</m:t>
                </m:r>
                <m:r>
                  <m:rPr>
                    <m:sty m:val="p"/>
                  </m:rPr>
                  <m:t>г</m:t>
                </m:r>
              </m:sub>
            </m:sSub>
            <m:r>
              <m:rPr>
                <m:sty m:val="p"/>
              </m:rPr>
              <m:t>(</m:t>
            </m:r>
            <m:sSub>
              <m:e>
                <m:r>
                  <m:t>x</m:t>
                </m:r>
              </m:e>
              <m:sub>
                <m:r>
                  <m:t>i</m:t>
                </m:r>
              </m:sub>
            </m:sSub>
            <m:r>
              <m:rPr>
                <m:sty m:val="p"/>
              </m:rPr>
              <m:t>)</m:t>
            </m:r>
          </m:sup>
        </m:sSup>
      </m:oMath>
      <w:r>
        <w:t xml:space="preserve">, а функция совпадает с отрицательным логарифмом правдоподобия Пуассона без постоянного слагаемого. В отличие от исходной модели [30], положительная часть не усечена в нуле, а сдвинута на единицу, что позволяет использовать стандартную функцию потерь LightGBM [33].</w:t>
      </w:r>
    </w:p>
    <w:p>
      <w:pPr>
        <w:pStyle w:val="a2"/>
      </w:pPr>
      <w:r>
        <w:t xml:space="preserve">GBDT выбран потому, что на табличных данных ансамбли деревьев обычно не уступают нейронным сетям при меньших затратах [34], обучаются на процессоре и показывают значимость признаков. Чтобы отделить пользу модели от пользы планировщика, с одним планировщиком сравниваются эвристики по возрасту, давности и частоте, EWMA и GBDT.</w:t>
      </w:r>
    </w:p>
    <w:p>
      <w:pPr>
        <w:pStyle w:val="a2"/>
      </w:pPr>
      <w:r>
        <w:t xml:space="preserve">Однократный всплеск без предвестников модель не предсказывает, новый объект оценивает грубо, а на равномерной случайной нагрузке преимущества быть не должно, и этот сценарий служит отрицательным контролем. Текущий класс и задержка в признаки не входят, иначе медленный COLD выглядел бы как снижение спроса.</w:t>
      </w:r>
    </w:p>
    <w:bookmarkEnd w:id="61"/>
    <w:bookmarkStart w:id="63" w:name="X5cb85bb2864257b50580b8dfa11fbf34fed6abe"/>
    <w:p>
      <w:pPr>
        <w:pStyle w:val="30"/>
      </w:pPr>
      <w:bookmarkStart w:id="194" w:name="GOSTHeading194"/>
      <w:r>
        <w:t xml:space="preserve">2.1.3 Обработка данных и формирование обучающих примеров</w:t>
      </w:r>
      <w:bookmarkEnd w:id="194"/>
    </w:p>
    <w:p>
      <w:pPr>
        <w:pStyle w:val="FirstParagraph"/>
      </w:pPr>
      <w:r>
        <w:t xml:space="preserve">Штатные метрики Gateway агрегированы и не различают объекты [7], поэтому для истории обращений Gateway дополняется публикацией событий клиентских чтений с номером Gateway, порядковым номером, временем, объектом, версией, результатом и объёмом. Чтения исполнителя идут мимо Gateway и в спрос не попадают. Подготовка выполняется в четыре шага.</w:t>
      </w:r>
    </w:p>
    <w:p>
      <w:pPr>
        <w:pStyle w:val="Compact"/>
        <w:numPr>
          <w:ilvl w:val="0"/>
          <w:numId w:val="1002"/>
        </w:numPr>
        <w:ind w:left="1276" w:hanging="567"/>
        <w:spacing w:before="0" w:after="0" w:line="360" w:lineRule="auto"/>
      </w:pPr>
      <w:r>
        <w:t xml:space="preserve">Дедупликация: доставка выполняется по схеме «не менее одного раза» [35], и повтор отбрасывается по идентификатору.</w:t>
      </w:r>
    </w:p>
    <w:p>
      <w:pPr>
        <w:pStyle w:val="Compact"/>
        <w:numPr>
          <w:ilvl w:val="0"/>
          <w:numId w:val="1002"/>
        </w:numPr>
        <w:ind w:left="1276" w:hanging="567"/>
        <w:spacing w:before="0" w:after="0" w:line="360" w:lineRule="auto"/>
      </w:pPr>
      <w:r>
        <w:t xml:space="preserve">Контроль пропусков: разрыв номеров отмечается как интервал неполной истории, а отметка актуальности</w:t>
      </w:r>
      <w:r>
        <w:t xml:space="preserve"> </w:t>
      </w:r>
      <m:oMath>
        <m:r>
          <m:t>W</m:t>
        </m:r>
      </m:oMath>
      <w:r>
        <w:t xml:space="preserve"> </w:t>
      </w:r>
      <w:r>
        <w:t xml:space="preserve">– момент, до которого события получены или отнесены к таким интервалам.</w:t>
      </w:r>
    </w:p>
    <w:p>
      <w:pPr>
        <w:pStyle w:val="Compact"/>
        <w:numPr>
          <w:ilvl w:val="0"/>
          <w:numId w:val="1002"/>
        </w:numPr>
        <w:ind w:left="1276" w:hanging="567"/>
        <w:spacing w:before="0" w:after="0" w:line="360" w:lineRule="auto"/>
      </w:pPr>
      <w:r>
        <w:t xml:space="preserve">Агрегирование по ключу объекта в интервалах не длиннее наименьшего окна признаков.</w:t>
      </w:r>
    </w:p>
    <w:p>
      <w:pPr>
        <w:pStyle w:val="Compact"/>
        <w:numPr>
          <w:ilvl w:val="0"/>
          <w:numId w:val="1002"/>
        </w:numPr>
        <w:ind w:left="1276" w:hanging="567"/>
        <w:spacing w:before="0" w:after="0" w:line="360" w:lineRule="auto"/>
      </w:pPr>
      <w:r>
        <w:t xml:space="preserve">Построение признаков по агрегатам с версией правил расчёта.</w:t>
      </w:r>
    </w:p>
    <w:p>
      <w:pPr>
        <w:pStyle w:val="FirstParagraph"/>
        <w:keepNext w:val="1"/>
      </w:pPr>
      <w:r>
        <w:t xml:space="preserve">Состав признаков приведён в табл. 2.2.</w:t>
      </w:r>
    </w:p>
    <w:bookmarkStart w:id="62" w:name="gost-tbl:features"/>
    <w:p>
      <w:pPr>
        <w:pStyle w:val="TableCaption"/>
      </w:pPr>
      <w:r>
        <w:t xml:space="preserve">Таблица 2.2 – Признаки модели прогнозирования</w:t>
      </w:r>
    </w:p>
    <w:tbl>
      <w:tblPr>
        <w:tblStyle w:val="Table"/>
        <w:tblW w:type="pct" w:w="5000"/>
        <w:tblLayout w:type="fixed"/>
        <w:tblLook w:firstRow="1" w:lastRow="0" w:firstColumn="0" w:lastColumn="0" w:noHBand="0" w:noVBand="0" w:val="0020"/>
        <w:tblCaption w:val="Таблица 2.2 – Признаки модели прогнозирования"/>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Группа</w:t>
            </w:r>
          </w:p>
        </w:tc>
        <w:tc>
          <w:tcPr/>
          <w:p>
            <w:pPr>
              <w:pStyle w:val="Compact"/>
              <w:spacing w:before="0" w:after="0" w:line="240" w:lineRule="auto"/>
              <w:ind w:firstLine="0" w:left="0" w:right="0"/>
              <w:jc w:val="center"/>
              <w:keepNext w:val="0"/>
              <w:pageBreakBefore w:val="0"/>
            </w:pPr>
            <w:r>
              <w:rPr>
                <w:sz w:val="24"/>
                <w:szCs w:val="24"/>
                <w:b w:val="1"/>
              </w:rPr>
              <w:t xml:space="preserve">Признаки</w:t>
            </w:r>
          </w:p>
        </w:tc>
      </w:tr>
      <w:tr>
        <w:tc>
          <w:tcPr/>
          <w:p>
            <w:pPr>
              <w:pStyle w:val="Compact"/>
              <w:spacing w:before="0" w:after="0" w:line="240" w:lineRule="auto"/>
              <w:ind w:firstLine="0" w:left="0" w:right="0"/>
              <w:jc w:val="both"/>
              <w:keepNext w:val="0"/>
              <w:pageBreakBefore w:val="0"/>
            </w:pPr>
            <w:r>
              <w:rPr>
                <w:sz w:val="24"/>
                <w:szCs w:val="24"/>
              </w:rPr>
              <w:t xml:space="preserve">Объект</w:t>
            </w:r>
          </w:p>
        </w:tc>
        <w:tc>
          <w:tcPr/>
          <w:p>
            <w:pPr>
              <w:pStyle w:val="Compact"/>
              <w:spacing w:before="0" w:after="0" w:line="240" w:lineRule="auto"/>
              <w:ind w:firstLine="0" w:left="0" w:right="0"/>
              <w:jc w:val="both"/>
              <w:keepNext w:val="0"/>
              <w:pageBreakBefore w:val="0"/>
            </w:pPr>
            <w:r>
              <w:rPr>
                <w:sz w:val="24"/>
                <w:szCs w:val="24"/>
              </w:rPr>
              <w:t xml:space="preserve">Логарифм размера, возраст версии, число перезаписей за окно</w:t>
            </w:r>
          </w:p>
        </w:tc>
      </w:tr>
      <w:tr>
        <w:tc>
          <w:tcPr/>
          <w:p>
            <w:pPr>
              <w:pStyle w:val="Compact"/>
              <w:spacing w:before="0" w:after="0" w:line="240" w:lineRule="auto"/>
              <w:ind w:firstLine="0" w:left="0" w:right="0"/>
              <w:jc w:val="both"/>
              <w:keepNext w:val="0"/>
              <w:pageBreakBefore w:val="0"/>
            </w:pPr>
            <w:r>
              <w:rPr>
                <w:sz w:val="24"/>
                <w:szCs w:val="24"/>
              </w:rPr>
              <w:t xml:space="preserve">Давность</w:t>
            </w:r>
          </w:p>
        </w:tc>
        <w:tc>
          <w:tcPr/>
          <w:p>
            <w:pPr>
              <w:pStyle w:val="Compact"/>
              <w:spacing w:before="0" w:after="0" w:line="240" w:lineRule="auto"/>
              <w:ind w:firstLine="0" w:left="0" w:right="0"/>
              <w:jc w:val="both"/>
              <w:keepNext w:val="0"/>
              <w:pageBreakBefore w:val="0"/>
            </w:pPr>
            <w:r>
              <w:rPr>
                <w:sz w:val="24"/>
                <w:szCs w:val="24"/>
              </w:rPr>
              <w:t xml:space="preserve">Время с последнего и предпоследнего чтения</w:t>
            </w:r>
          </w:p>
        </w:tc>
      </w:tr>
      <w:tr>
        <w:tc>
          <w:tcPr/>
          <w:p>
            <w:pPr>
              <w:pStyle w:val="Compact"/>
              <w:spacing w:before="0" w:after="0" w:line="240" w:lineRule="auto"/>
              <w:ind w:firstLine="0" w:left="0" w:right="0"/>
              <w:jc w:val="both"/>
              <w:keepNext w:val="0"/>
              <w:pageBreakBefore w:val="0"/>
            </w:pPr>
            <w:r>
              <w:rPr>
                <w:sz w:val="24"/>
                <w:szCs w:val="24"/>
              </w:rPr>
              <w:t xml:space="preserve">Частота и сглаживание</w:t>
            </w:r>
          </w:p>
        </w:tc>
        <w:tc>
          <w:tcPr/>
          <w:p>
            <w:pPr>
              <w:pStyle w:val="Compact"/>
              <w:spacing w:before="0" w:after="0" w:line="240" w:lineRule="auto"/>
              <w:ind w:firstLine="0" w:left="0" w:right="0"/>
              <w:jc w:val="both"/>
              <w:keepNext w:val="0"/>
              <w:pageBreakBefore w:val="0"/>
            </w:pPr>
            <w:r>
              <w:rPr>
                <w:sz w:val="24"/>
                <w:szCs w:val="24"/>
              </w:rPr>
              <w:t xml:space="preserve">Чтения за окна длительностью от минут до суток, EWMA с несколькими периодами полураспада</w:t>
            </w:r>
          </w:p>
        </w:tc>
      </w:tr>
      <w:tr>
        <w:tc>
          <w:tcPr/>
          <w:p>
            <w:pPr>
              <w:pStyle w:val="Compact"/>
              <w:spacing w:before="0" w:after="0" w:line="240" w:lineRule="auto"/>
              <w:ind w:firstLine="0" w:left="0" w:right="0"/>
              <w:jc w:val="both"/>
              <w:keepNext w:val="0"/>
              <w:pageBreakBefore w:val="0"/>
            </w:pPr>
            <w:r>
              <w:rPr>
                <w:sz w:val="24"/>
                <w:szCs w:val="24"/>
              </w:rPr>
              <w:t xml:space="preserve">Динамика и повторяемость</w:t>
            </w:r>
          </w:p>
        </w:tc>
        <w:tc>
          <w:tcPr/>
          <w:p>
            <w:pPr>
              <w:pStyle w:val="Compact"/>
              <w:spacing w:before="0" w:after="0" w:line="240" w:lineRule="auto"/>
              <w:ind w:firstLine="0" w:left="0" w:right="0"/>
              <w:jc w:val="both"/>
              <w:keepNext w:val="0"/>
              <w:pageBreakBefore w:val="0"/>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c>
          <w:tcPr/>
          <w:p>
            <w:pPr>
              <w:pStyle w:val="Compact"/>
              <w:spacing w:before="0" w:after="0" w:line="240" w:lineRule="auto"/>
              <w:ind w:firstLine="0" w:left="0" w:right="0"/>
              <w:jc w:val="both"/>
              <w:keepNext w:val="0"/>
              <w:pageBreakBefore w:val="0"/>
            </w:pPr>
            <w:r>
              <w:rPr>
                <w:sz w:val="24"/>
                <w:szCs w:val="24"/>
              </w:rPr>
              <w:t xml:space="preserve">Объём и бакет</w:t>
            </w:r>
          </w:p>
        </w:tc>
        <w:tc>
          <w:tcPr/>
          <w:p>
            <w:pPr>
              <w:pStyle w:val="Compact"/>
              <w:spacing w:before="0" w:after="0" w:line="240" w:lineRule="auto"/>
              <w:ind w:firstLine="0" w:left="0" w:right="0"/>
              <w:jc w:val="both"/>
              <w:keepNext w:val="0"/>
              <w:pageBreakBefore w:val="0"/>
            </w:pPr>
            <w:r>
              <w:rPr>
                <w:sz w:val="24"/>
                <w:szCs w:val="24"/>
              </w:rPr>
              <w:t xml:space="preserve">Средняя доля объекта за чтение, чтения бакета за окно, доля активных объектов бакета</w:t>
            </w:r>
          </w:p>
        </w:tc>
      </w:tr>
      <w:tr>
        <w:tc>
          <w:tcPr/>
          <w:p>
            <w:pPr>
              <w:pStyle w:val="Compact"/>
              <w:spacing w:before="0" w:after="0" w:line="240" w:lineRule="auto"/>
              <w:ind w:firstLine="0" w:left="0" w:right="0"/>
              <w:jc w:val="both"/>
              <w:keepNext w:val="0"/>
              <w:pageBreakBefore w:val="0"/>
            </w:pPr>
            <w:r>
              <w:rPr>
                <w:sz w:val="24"/>
                <w:szCs w:val="24"/>
              </w:rPr>
              <w:t xml:space="preserve">Полнота</w:t>
            </w:r>
          </w:p>
        </w:tc>
        <w:tc>
          <w:tcPr/>
          <w:p>
            <w:pPr>
              <w:pStyle w:val="Compact"/>
              <w:spacing w:before="0" w:after="0" w:line="240" w:lineRule="auto"/>
              <w:ind w:firstLine="0" w:left="0" w:right="0"/>
              <w:jc w:val="both"/>
              <w:keepNext w:val="0"/>
              <w:pageBreakBefore w:val="0"/>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[36], [37], признаки строятся только по событиям до момента</w:t>
      </w:r>
      <w:r>
        <w:t xml:space="preserve"> </w:t>
      </w:r>
      <m:oMath>
        <m:r>
          <m:t>T</m:t>
        </m:r>
      </m:oMath>
      <w:r>
        <w:t xml:space="preserve"> </w:t>
      </w:r>
      <w:r>
        <w:t xml:space="preserve">по формуле (2.15).</w:t>
      </w:r>
    </w:p>
    <w:p>
      <w:pPr>
        <w:pStyle w:val="a2"/>
        <w:spacing w:before="120" w:after="120" w:line="360" w:lineRule="auto"/>
        <w:ind w:left="0" w:right="0" w:firstLine="0"/>
        <w:jc w:val="left"/>
        <w:keepNext w:val="1"/>
        <w:pageBreakBefore w:val="0"/>
        <w:tabs>
          <w:tab w:val="center" w:pos="4819"/>
          <w:tab w:val="right" w:pos="9638"/>
        </w:tabs>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oMath>
      <w:r>
        <w:tab/>
      </w:r>
      <w:r>
        <w:rPr>
          <w:rFonts w:ascii="Times New Roman" w:hAnsi="Times New Roman" w:cs="Times New Roman"/>
          <w:sz w:val="28"/>
          <w:szCs w:val="28"/>
          <w:color w:val="000000"/>
          <w:b w:val="0"/>
          <w:i w:val="0"/>
        </w:rPr>
        <w:t>(2.15)</w:t>
      </w:r>
    </w:p>
    <w:p>
      <w:pPr>
        <w:pStyle w:val="FirstParagraph"/>
      </w:pPr>
      <w:r>
        <w:t xml:space="preserve">Здесь</w:t>
      </w:r>
      <w:r>
        <w:t xml:space="preserve"> </w:t>
      </w:r>
      <m:oMath>
        <m:sSub>
          <m:e>
            <m:r>
              <m:t>E</m:t>
            </m:r>
          </m:e>
          <m:sub>
            <m:r>
              <m:t>i</m:t>
            </m:r>
          </m:sub>
        </m:sSub>
      </m:oMath>
      <w:r>
        <w:t xml:space="preserve"> </w:t>
      </w:r>
      <w:r>
        <w:t xml:space="preserve">– события объекта и его бакета,</w:t>
      </w:r>
      <w:r>
        <w:t xml:space="preserve"> </w:t>
      </w:r>
      <m:oMath>
        <m:sSub>
          <m:e>
            <m:r>
              <m:t>T</m:t>
            </m:r>
          </m:e>
          <m:sub>
            <m:r>
              <m:t>e</m:t>
            </m:r>
          </m:sub>
        </m:sSub>
      </m:oMath>
      <w:r>
        <w:t xml:space="preserve"> </w:t>
      </w:r>
      <w:r>
        <w:t xml:space="preserve">– время события. Метка считается по чтениям объекта</w:t>
      </w:r>
      <w:r>
        <w:t xml:space="preserve"> </w:t>
      </w:r>
      <m:oMath>
        <m:sSub>
          <m:e>
            <m:r>
              <m:t>R</m:t>
            </m:r>
          </m:e>
          <m:sub>
            <m:r>
              <m:t>i</m:t>
            </m:r>
          </m:sub>
        </m:sSub>
      </m:oMath>
      <w:r>
        <w:t xml:space="preserve"> </w:t>
      </w:r>
      <w:r>
        <w:t xml:space="preserve">за следующий интервал</w:t>
      </w:r>
      <w:r>
        <w:t xml:space="preserve"> </w:t>
      </w:r>
      <m:oMath>
        <m:r>
          <m:t>H</m:t>
        </m:r>
      </m:oMath>
      <w:r>
        <w:t xml:space="preserve"> </w:t>
      </w:r>
      <w:r>
        <w:t xml:space="preserve">по формуле (2.16).</w:t>
      </w:r>
    </w:p>
    <w:p>
      <w:pPr>
        <w:pStyle w:val="a2"/>
        <w:spacing w:before="120" w:after="120" w:line="360" w:lineRule="auto"/>
        <w:ind w:left="0" w:right="0" w:firstLine="0"/>
        <w:jc w:val="left"/>
        <w:keepNext w:val="1"/>
        <w:pageBreakBefore w:val="0"/>
        <w:tabs>
          <w:tab w:val="center" w:pos="4819"/>
          <w:tab w:val="right" w:pos="9638"/>
        </w:tabs>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oMath>
      <w:r>
        <w:tab/>
      </w:r>
      <w:r>
        <w:rPr>
          <w:rFonts w:ascii="Times New Roman" w:hAnsi="Times New Roman" w:cs="Times New Roman"/>
          <w:sz w:val="28"/>
          <w:szCs w:val="28"/>
          <w:color w:val="000000"/>
          <w:b w:val="0"/>
          <w:i w:val="0"/>
        </w:rPr>
        <w:t>(2.16)</w:t>
      </w:r>
    </w:p>
    <w:p>
      <w:pPr>
        <w:pStyle w:val="FirstParagraph"/>
      </w:pPr>
      <w:r>
        <w:t xml:space="preserve">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(2.17).</w:t>
      </w:r>
    </w:p>
    <w:p>
      <w:pPr>
        <w:pStyle w:val="a2"/>
        <w:spacing w:before="120" w:after="120" w:line="360" w:lineRule="auto"/>
        <w:ind w:left="0" w:right="0" w:firstLine="0"/>
        <w:jc w:val="left"/>
        <w:keepNext w:val="1"/>
        <w:pageBreakBefore w:val="0"/>
        <w:tabs>
          <w:tab w:val="center" w:pos="4819"/>
          <w:tab w:val="right" w:pos="9638"/>
        </w:tabs>
      </w:pPr>
      <w:r>
        <w:tab/>
      </w:r>
      <m:oMath>
        <m:r>
          <m:t>T</m:t>
        </m:r>
        <m:r>
          <m:rPr>
            <m:sty m:val="p"/>
          </m:rPr>
          <m:t>+</m:t>
        </m:r>
        <m:r>
          <m:t>H</m:t>
        </m:r>
        <m:r>
          <m:rPr>
            <m:sty m:val="p"/>
          </m:rPr>
          <m:t>≤</m:t>
        </m:r>
        <m:r>
          <m:t>W</m:t>
        </m:r>
        <m:r>
          <m:rPr>
            <m:sty m:val="p"/>
          </m:rPr>
          <m:t>(</m:t>
        </m:r>
        <m:sSup>
          <m:e>
            <m:r>
              <m:t>T</m:t>
            </m:r>
          </m:e>
          <m:sup>
            <m:r>
              <m:rPr>
                <m:sty m:val="p"/>
              </m:rPr>
              <m:t>′</m:t>
            </m:r>
          </m:sup>
        </m:sSup>
        <m:r>
          <m:rPr>
            <m:sty m:val="p"/>
          </m:rPr>
          <m:t>)</m:t>
        </m:r>
      </m:oMath>
      <w:r>
        <w:tab/>
      </w:r>
      <w:r>
        <w:rPr>
          <w:rFonts w:ascii="Times New Roman" w:hAnsi="Times New Roman" w:cs="Times New Roman"/>
          <w:sz w:val="28"/>
          <w:szCs w:val="28"/>
          <w:color w:val="000000"/>
          <w:b w:val="0"/>
          <w:i w:val="0"/>
        </w:rPr>
        <w:t>(2.17)</w:t>
      </w:r>
    </w:p>
    <w:p>
      <w:pPr>
        <w:pStyle w:val="FirstParagraph"/>
      </w:pPr>
      <w:r>
        <w:t xml:space="preserve">Условие означает, что интервал метки завершился, а примеры с неполной историей исключаются. Срезы сохраняются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 поэтому расхождение Python и Go возможно только в самой модели.</w:t>
      </w:r>
    </w:p>
    <w:bookmarkEnd w:id="63"/>
    <w:bookmarkStart w:id="64" w:name="обучение-проверка-и-ввод-модели-в-работу"/>
    <w:p>
      <w:pPr>
        <w:pStyle w:val="30"/>
      </w:pPr>
      <w:bookmarkStart w:id="195" w:name="GOSTHeading195"/>
      <w:r>
        <w:t xml:space="preserve">2.1.4 Обучение, проверка и ввод модели в работу</w:t>
      </w:r>
      <w:bookmarkEnd w:id="195"/>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устойчивой к преобладанию нулевых меток [38], и оценкой Брайера, учитывающей калибровку [39]. Пригодность к размещению оценивается долей покрытия будущих чтений по формуле (2.18).</w:t>
      </w:r>
    </w:p>
    <w:p>
      <w:pPr>
        <w:pStyle w:val="a2"/>
        <w:spacing w:before="120" w:after="120" w:line="360" w:lineRule="auto"/>
        <w:ind w:left="0" w:right="0" w:firstLine="0"/>
        <w:jc w:val="left"/>
        <w:keepNext w:val="1"/>
        <w:pageBreakBefore w:val="0"/>
        <w:tabs>
          <w:tab w:val="center" w:pos="4819"/>
          <w:tab w:val="right" w:pos="9638"/>
        </w:tabs>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oMath>
      <w:r>
        <w:tab/>
      </w:r>
      <w:r>
        <w:rPr>
          <w:rFonts w:ascii="Times New Roman" w:hAnsi="Times New Roman" w:cs="Times New Roman"/>
          <w:sz w:val="28"/>
          <w:szCs w:val="28"/>
          <w:color w:val="000000"/>
          <w:b w:val="0"/>
          <w:i w:val="0"/>
        </w:rPr>
        <w:t>(2.18)</w:t>
      </w:r>
    </w:p>
    <w:p>
      <w:pPr>
        <w:pStyle w:val="FirstParagraph"/>
      </w:pPr>
      <w:r>
        <w:t xml:space="preserve">Здесь</w:t>
      </w:r>
      <w:r>
        <w:t xml:space="preserve"> </w:t>
      </w:r>
      <m:oMath>
        <m:sSub>
          <m:e>
            <m:r>
              <m:rPr>
                <m:sty m:val="p"/>
              </m:rPr>
              <m:t>t</m:t>
            </m:r>
            <m:r>
              <m:rPr>
                <m:sty m:val="p"/>
              </m:rPr>
              <m:t>o</m:t>
            </m:r>
            <m:r>
              <m:rPr>
                <m:sty m:val="p"/>
              </m:rPr>
              <m:t>p</m:t>
            </m:r>
          </m:e>
          <m:sub>
            <m:r>
              <m:t>K</m:t>
            </m:r>
          </m:sub>
        </m:sSub>
      </m:oMath>
      <w:r>
        <w:t xml:space="preserve"> </w:t>
      </w:r>
      <w:r>
        <w:t xml:space="preserve">–</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 а</w:t>
      </w:r>
      <w:r>
        <w:t xml:space="preserve"> </w:t>
      </w:r>
      <m:oMath>
        <m:r>
          <m:t>K</m:t>
        </m:r>
      </m:oMath>
      <w:r>
        <w:t xml:space="preserve"> </w:t>
      </w:r>
      <w:r>
        <w:t xml:space="preserve">– вместимость HOT. 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их совпадение в Go и Python и обучение в пределах 300 с. При неудаче сохраняется прежняя модель, а при превышении её предельного возраста применяется F-12.</w:t>
      </w:r>
    </w:p>
    <w:bookmarkEnd w:id="64"/>
    <w:bookmarkStart w:id="69" w:name="алгоритм-формирования-плана-размещения"/>
    <w:p>
      <w:pPr>
        <w:pStyle w:val="30"/>
      </w:pPr>
      <w:bookmarkStart w:id="196" w:name="GOSTHeading196"/>
      <w:r>
        <w:t xml:space="preserve">2.1.5 Алгоритм формирования плана размещения</w:t>
      </w:r>
      <w:bookmarkEnd w:id="196"/>
    </w:p>
    <w:p>
      <w:pPr>
        <w:pStyle w:val="FirstParagraph"/>
      </w:pPr>
      <w:r>
        <w:t xml:space="preserve">Алгоритм решает задачу (2.6)–(2.9) жадным выбором. При устаревших данных прогнозные действия приостанавливаются, а при непригодной модели спрос оценивает базовая политика. Если HOT переполнен уже в начале цикла, сначала формируются опускания в COLD. Затем незакреплённые кандидаты COLD перебираются по убыванию удельной ценности</w:t>
      </w:r>
      <w:r>
        <w:t xml:space="preserve"> </w:t>
      </w:r>
      <m:oMath>
        <m:sSub>
          <m:e>
            <m:r>
              <m:rPr>
                <m:sty m:val="p"/>
              </m:rPr>
              <m:t>Δ</m:t>
            </m:r>
          </m:e>
          <m:sub>
            <m:r>
              <m:t>i</m:t>
            </m:r>
          </m:sub>
        </m:sSub>
        <m:r>
          <m:rPr>
            <m:sty m:val="p"/>
          </m:rPr>
          <m:t>/</m:t>
        </m:r>
        <m:sSub>
          <m:e>
            <m:r>
              <m:t>s</m:t>
            </m:r>
          </m:e>
          <m:sub>
            <m:r>
              <m:t>i</m:t>
            </m:r>
          </m:sub>
        </m:sSub>
      </m:oMath>
      <w:r>
        <w:t xml:space="preserve">, и для кандидата без места подбираются вытесняемые объекты HOT с наименьшей ценностью. Набор принимается, если выигрыш превышает потери вытесняемых объектов, штраф и</w:t>
      </w:r>
      <w:r>
        <w:t xml:space="preserve"> </w:t>
      </w:r>
      <m:oMath>
        <m:sSub>
          <m:e>
            <m:r>
              <m:rPr>
                <m:sty m:val="p"/>
              </m:rPr>
              <m:t>Δ</m:t>
            </m:r>
          </m:e>
          <m:sub>
            <m:r>
              <m:rPr>
                <m:sty m:val="p"/>
              </m:rPr>
              <m:t>min</m:t>
            </m:r>
          </m:sub>
        </m:sSub>
      </m:oMath>
      <w:r>
        <w:t xml:space="preserve">, а бюджет и место в COLD достаточны. Подъём в HOT начинается после удаления источников вытесненных объектов.</w:t>
      </w:r>
    </w:p>
    <w:p>
      <w:pPr>
        <w:pStyle w:val="a2"/>
      </w:pPr>
      <w:r>
        <w:t xml:space="preserve">При равных размерах и</w:t>
      </w:r>
      <w:r>
        <w:t xml:space="preserve"> </w:t>
      </w:r>
      <m:oMath>
        <m:sSub>
          <m:e>
            <m:r>
              <m:rPr>
                <m:sty m:val="p"/>
              </m:rPr>
              <m:t>Δ</m:t>
            </m:r>
          </m:e>
          <m:sub>
            <m:r>
              <m:rPr>
                <m:sty m:val="p"/>
              </m:rPr>
              <m:t>min</m:t>
            </m:r>
          </m:sub>
        </m:sSub>
        <m:r>
          <m:rPr>
            <m:sty m:val="p"/>
          </m:rPr>
          <m:t>=</m:t>
        </m:r>
        <m:r>
          <m:t>0</m:t>
        </m:r>
      </m:oMath>
      <w:r>
        <w:t xml:space="preserve"> </w:t>
      </w:r>
      <w:r>
        <w:t xml:space="preserve">алгоритм точен: при фиксированном числе замен лучший план меняет лучшие объекты COLD на худшие объекты HOT, а выигрыш каждой следующей замены не возрастает, поэтому жадный выбор останавливается на оптимуме. Для разных размеров он является эвристикой [29], [40]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keepNext w:val="1"/>
      </w:pPr>
      <w:r>
        <w:t xml:space="preserve">Шаги алгоритма показаны на блок-схеме рис. 2.2.</w:t>
      </w:r>
    </w:p>
    <w:bookmarkStart w:id="68" w:name="gost-fig:planner_algorithm"/>
    <w:p>
      <w:pPr>
        <w:pStyle w:val="CaptionedFigure"/>
        <w:keepNext w:val="1"/>
      </w:pPr>
      <w:r>
        <w:drawing>
          <wp:inline>
            <wp:extent cx="4319999" cy="5571869"/>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319999" cy="5571869"/>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Цикл завершается без плана при неактуальных данных или с планом, когда кандидаты или бюджет исчерпаны.</w:t>
      </w:r>
    </w:p>
    <w:bookmarkEnd w:id="69"/>
    <w:bookmarkStart w:id="71" w:name="объяснение-рекомендаций"/>
    <w:p>
      <w:pPr>
        <w:pStyle w:val="30"/>
      </w:pPr>
      <w:bookmarkStart w:id="197" w:name="GOSTHeading197"/>
      <w:r>
        <w:t xml:space="preserve">2.1.6 Объяснение рекомендаций</w:t>
      </w:r>
      <w:bookmarkEnd w:id="197"/>
    </w:p>
    <w:p>
      <w:pPr>
        <w:pStyle w:val="FirstParagraph"/>
      </w:pPr>
      <w:r>
        <w:t xml:space="preserve">Объяснение нужно администратору как лицу, принимающему решение (далее ЛПР): по нему он подтверждает план целиком или частично, отклоняет его или приостанавливает переносы (F-07). Объяснение строится из величин планировщика, а сравнение с EWMA показывает расхождение модели с простой оценкой.</w:t>
      </w:r>
    </w:p>
    <w:p>
      <w:pPr>
        <w:pStyle w:val="a2"/>
        <w:keepNext w:val="1"/>
      </w:pPr>
      <w:r>
        <w:t xml:space="preserve">Состав объяснения приведён в табл. 2.3.</w:t>
      </w:r>
    </w:p>
    <w:bookmarkStart w:id="70" w:name="gost-tbl:explanation"/>
    <w:p>
      <w:pPr>
        <w:pStyle w:val="TableCaption"/>
      </w:pPr>
      <w:r>
        <w:t xml:space="preserve">Таблица 2.3 – Состав объяснения рекомендации</w:t>
      </w:r>
    </w:p>
    <w:tbl>
      <w:tblPr>
        <w:tblStyle w:val="Table"/>
        <w:tblW w:type="pct" w:w="5000"/>
        <w:tblLayout w:type="fixed"/>
        <w:tblLook w:firstRow="1" w:lastRow="0" w:firstColumn="0" w:lastColumn="0" w:noHBand="0" w:noVBand="0" w:val="0020"/>
        <w:tblCaption w:val="Таблица 2.3 – Состав объяснения рекомендации"/>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Элемент</w:t>
            </w:r>
          </w:p>
        </w:tc>
        <w:tc>
          <w:tcPr/>
          <w:p>
            <w:pPr>
              <w:pStyle w:val="Compact"/>
              <w:spacing w:before="0" w:after="0" w:line="240" w:lineRule="auto"/>
              <w:ind w:firstLine="0" w:left="0" w:right="0"/>
              <w:jc w:val="center"/>
              <w:keepNext w:val="0"/>
              <w:pageBreakBefore w:val="0"/>
            </w:pPr>
            <w:r>
              <w:rPr>
                <w:sz w:val="24"/>
                <w:szCs w:val="24"/>
                <w:b w:val="1"/>
              </w:rPr>
              <w:t xml:space="preserve">Содержание</w:t>
            </w:r>
          </w:p>
        </w:tc>
      </w:tr>
      <w:tr>
        <w:tc>
          <w:tcPr/>
          <w:p>
            <w:pPr>
              <w:pStyle w:val="Compact"/>
              <w:spacing w:before="0" w:after="0" w:line="240" w:lineRule="auto"/>
              <w:ind w:firstLine="0" w:left="0" w:right="0"/>
              <w:jc w:val="both"/>
              <w:keepNext w:val="0"/>
              <w:pageBreakBefore w:val="0"/>
            </w:pPr>
            <w:r>
              <w:rPr>
                <w:sz w:val="24"/>
                <w:szCs w:val="24"/>
              </w:rPr>
              <w:t xml:space="preserve">Действие</w:t>
            </w:r>
          </w:p>
        </w:tc>
        <w:tc>
          <w:tcPr/>
          <w:p>
            <w:pPr>
              <w:pStyle w:val="Compact"/>
              <w:spacing w:before="0" w:after="0" w:line="240" w:lineRule="auto"/>
              <w:ind w:firstLine="0" w:left="0" w:right="0"/>
              <w:jc w:val="both"/>
              <w:keepNext w:val="0"/>
              <w:pageBreakBefore w:val="0"/>
            </w:pPr>
            <w:r>
              <w:rPr>
                <w:sz w:val="24"/>
                <w:szCs w:val="24"/>
              </w:rPr>
              <w:t xml:space="preserve">Объект и версия, исходный и целевой классы, время расчёта, горизонт, версия модели</w:t>
            </w:r>
          </w:p>
        </w:tc>
      </w:tr>
      <w:tr>
        <w:tc>
          <w:tcPr/>
          <w:p>
            <w:pPr>
              <w:pStyle w:val="Compact"/>
              <w:spacing w:before="0" w:after="0" w:line="240" w:lineRule="auto"/>
              <w:ind w:firstLine="0" w:left="0" w:right="0"/>
              <w:jc w:val="both"/>
              <w:keepNext w:val="0"/>
              <w:pageBreakBefore w:val="0"/>
            </w:pPr>
            <w:r>
              <w:rPr>
                <w:sz w:val="24"/>
                <w:szCs w:val="24"/>
              </w:rPr>
              <w:t xml:space="preserve">Прогноз</w:t>
            </w:r>
          </w:p>
        </w:tc>
        <w:tc>
          <w:tcPr/>
          <w:p>
            <w:pPr>
              <w:pStyle w:val="Compact"/>
              <w:spacing w:before="0" w:after="0" w:line="240" w:lineRule="auto"/>
              <w:ind w:firstLine="0" w:left="0" w:right="0"/>
              <w:jc w:val="both"/>
              <w:keepNext w:val="0"/>
              <w:pageBreakBefore w:val="0"/>
            </w:pPr>
            <m:oMath>
              <m:sSub>
                <m:e>
                  <m:r>
                    <m:t>p</m:t>
                  </m:r>
                </m:e>
                <m:sub>
                  <m:r>
                    <m:t>i</m:t>
                  </m:r>
                </m:sub>
              </m:sSub>
            </m:oMath>
            <w:r>
              <w:rPr>
                <w:sz w:val="24"/>
                <w:szCs w:val="24"/>
              </w:rPr>
              <w:t xml:space="preserve">,</w:t>
            </w:r>
            <w:r>
              <w:rPr>
                <w:sz w:val="24"/>
                <w:szCs w:val="24"/>
              </w:rPr>
              <w:t xml:space="preserve"> </w:t>
            </w:r>
            <m:oMath>
              <m:sSub>
                <m:e>
                  <m:r>
                    <m:t>m</m:t>
                  </m:r>
                </m:e>
                <m:sub>
                  <m:r>
                    <m:t>i</m:t>
                  </m:r>
                </m:sub>
              </m:sSub>
            </m:oMath>
            <w:r>
              <w:rPr>
                <w:sz w:val="24"/>
                <w:szCs w:val="24"/>
              </w:rPr>
              <w:t xml:space="preserve">,</w:t>
            </w:r>
            <w:r>
              <w:rPr>
                <w:sz w:val="24"/>
                <w:szCs w:val="24"/>
              </w:rPr>
              <w:t xml:space="preserve"> </w:t>
            </w:r>
            <m:oMath>
              <m:sSub>
                <m:e>
                  <m:acc>
                    <m:accPr>
                      <m:chr m:val="̂"/>
                    </m:accPr>
                    <m:e>
                      <m:r>
                        <m:t>N</m:t>
                      </m:r>
                    </m:e>
                  </m:acc>
                </m:e>
                <m:sub>
                  <m:r>
                    <m:t>i</m:t>
                  </m:r>
                </m:sub>
              </m:sSub>
            </m:oMath>
            <w:r>
              <w:rPr>
                <w:sz w:val="24"/>
                <w:szCs w:val="24"/>
              </w:rPr>
              <w:t xml:space="preserve"> </w:t>
            </w:r>
            <w:r>
              <w:rPr>
                <w:sz w:val="24"/>
                <w:szCs w:val="24"/>
              </w:rPr>
              <w:t xml:space="preserve">и оценка EWMA для сравнения</w:t>
            </w:r>
          </w:p>
        </w:tc>
      </w:tr>
      <w:tr>
        <w:tc>
          <w:tcPr/>
          <w:p>
            <w:pPr>
              <w:pStyle w:val="Compact"/>
              <w:spacing w:before="0" w:after="0" w:line="240" w:lineRule="auto"/>
              <w:ind w:firstLine="0" w:left="0" w:right="0"/>
              <w:jc w:val="both"/>
              <w:keepNext w:val="0"/>
              <w:pageBreakBefore w:val="0"/>
            </w:pPr>
            <w:r>
              <w:rPr>
                <w:sz w:val="24"/>
                <w:szCs w:val="24"/>
              </w:rPr>
              <w:t xml:space="preserve">Основание</w:t>
            </w:r>
          </w:p>
        </w:tc>
        <w:tc>
          <w:tcPr/>
          <w:p>
            <w:pPr>
              <w:pStyle w:val="Compact"/>
              <w:spacing w:before="0" w:after="0" w:line="240" w:lineRule="auto"/>
              <w:ind w:firstLine="0" w:left="0" w:right="0"/>
              <w:jc w:val="both"/>
              <w:keepNext w:val="0"/>
              <w:pageBreakBefore w:val="0"/>
            </w:pPr>
            <w:r>
              <w:rPr>
                <w:sz w:val="24"/>
                <w:szCs w:val="24"/>
              </w:rPr>
              <w:t xml:space="preserve">Давность, частоты по окнам и динамика с процентилем в каталоге</w:t>
            </w:r>
          </w:p>
        </w:tc>
      </w:tr>
      <w:tr>
        <w:tc>
          <w:tcPr/>
          <w:p>
            <w:pPr>
              <w:pStyle w:val="Compact"/>
              <w:spacing w:before="0" w:after="0" w:line="240" w:lineRule="auto"/>
              <w:ind w:firstLine="0" w:left="0" w:right="0"/>
              <w:jc w:val="both"/>
              <w:keepNext w:val="0"/>
              <w:pageBreakBefore w:val="0"/>
            </w:pPr>
            <w:r>
              <w:rPr>
                <w:sz w:val="24"/>
                <w:szCs w:val="24"/>
              </w:rPr>
              <w:t xml:space="preserve">Эффект</w:t>
            </w:r>
          </w:p>
        </w:tc>
        <w:tc>
          <w:tcPr/>
          <w:p>
            <w:pPr>
              <w:pStyle w:val="Compact"/>
              <w:spacing w:before="0" w:after="0" w:line="240" w:lineRule="auto"/>
              <w:ind w:firstLine="0" w:left="0" w:right="0"/>
              <w:jc w:val="both"/>
              <w:keepNext w:val="0"/>
              <w:pageBreakBefore w:val="0"/>
            </w:pPr>
            <w:r>
              <w:rPr>
                <w:sz w:val="24"/>
                <w:szCs w:val="24"/>
              </w:rPr>
              <w:t xml:space="preserve">Расчётное изменение суммарной задержки за горизонт</w:t>
            </w:r>
          </w:p>
        </w:tc>
      </w:tr>
      <w:tr>
        <w:tc>
          <w:tcPr/>
          <w:p>
            <w:pPr>
              <w:pStyle w:val="Compact"/>
              <w:spacing w:before="0" w:after="0" w:line="240" w:lineRule="auto"/>
              <w:ind w:firstLine="0" w:left="0" w:right="0"/>
              <w:jc w:val="both"/>
              <w:keepNext w:val="0"/>
              <w:pageBreakBefore w:val="0"/>
            </w:pPr>
            <w:r>
              <w:rPr>
                <w:sz w:val="24"/>
                <w:szCs w:val="24"/>
              </w:rPr>
              <w:t xml:space="preserve">Ресурсы</w:t>
            </w:r>
          </w:p>
        </w:tc>
        <w:tc>
          <w:tcPr/>
          <w:p>
            <w:pPr>
              <w:pStyle w:val="Compact"/>
              <w:spacing w:before="0" w:after="0" w:line="240" w:lineRule="auto"/>
              <w:ind w:firstLine="0" w:left="0" w:right="0"/>
              <w:jc w:val="both"/>
              <w:keepNext w:val="0"/>
              <w:pageBreakBefore w:val="0"/>
            </w:pPr>
            <w:r>
              <w:rPr>
                <w:sz w:val="24"/>
                <w:szCs w:val="24"/>
              </w:rPr>
              <w:t xml:space="preserve">Занятость класса до и после, объём копирования, остаток бюджета</w:t>
            </w:r>
          </w:p>
        </w:tc>
      </w:tr>
      <w:tr>
        <w:tc>
          <w:tcPr/>
          <w:p>
            <w:pPr>
              <w:pStyle w:val="Compact"/>
              <w:spacing w:before="0" w:after="0" w:line="240" w:lineRule="auto"/>
              <w:ind w:firstLine="0" w:left="0" w:right="0"/>
              <w:jc w:val="both"/>
              <w:keepNext w:val="0"/>
              <w:pageBreakBefore w:val="0"/>
            </w:pPr>
            <w:r>
              <w:rPr>
                <w:sz w:val="24"/>
                <w:szCs w:val="24"/>
              </w:rPr>
              <w:t xml:space="preserve">Ограничения</w:t>
            </w:r>
          </w:p>
        </w:tc>
        <w:tc>
          <w:tcPr/>
          <w:p>
            <w:pPr>
              <w:pStyle w:val="Compact"/>
              <w:spacing w:before="0" w:after="0" w:line="240" w:lineRule="auto"/>
              <w:ind w:firstLine="0" w:left="0" w:right="0"/>
              <w:jc w:val="both"/>
              <w:keepNext w:val="0"/>
              <w:pageBreakBefore w:val="0"/>
            </w:pPr>
            <w:r>
              <w:rPr>
                <w:sz w:val="24"/>
                <w:szCs w:val="24"/>
              </w:rPr>
              <w:t xml:space="preserve">Зависимости, запреты, минимальный интервал переноса</w:t>
            </w:r>
          </w:p>
        </w:tc>
      </w:tr>
    </w:tbl>
    <w:bookmarkEnd w:id="70"/>
    <w:p>
      <w:pPr>
        <w:pStyle w:val="a2"/>
        <w:spacing w:before="120"/>
      </w:pPr>
      <w:r>
        <w:t xml:space="preserve">Если подъём объекта А требует опустить Б, подтверждение только А отклоняется с указанием недостающего действия, а запрет переноса Б приводит к новой ревизии плана.</w:t>
      </w:r>
    </w:p>
    <w:bookmarkEnd w:id="71"/>
    <w:bookmarkStart w:id="76" w:name="протокол-безопасного-переноса"/>
    <w:p>
      <w:pPr>
        <w:pStyle w:val="30"/>
      </w:pPr>
      <w:bookmarkStart w:id="198" w:name="GOSTHeading198"/>
      <w:r>
        <w:t xml:space="preserve">2.1.7 Протокол безопасного переноса</w:t>
      </w:r>
      <w:bookmarkEnd w:id="198"/>
    </w:p>
    <w:p>
      <w:pPr>
        <w:pStyle w:val="FirstParagraph"/>
      </w:pPr>
      <w:r>
        <w:t xml:space="preserve">Протокол обеспечивает F-08–F-10 и требования раздела 1.3.3 пояснительной записки четырьмя инвариантами.</w:t>
      </w:r>
    </w:p>
    <w:p>
      <w:pPr>
        <w:pStyle w:val="Compact"/>
        <w:numPr>
          <w:ilvl w:val="0"/>
          <w:numId w:val="1003"/>
        </w:numPr>
        <w:ind w:left="1276" w:hanging="567"/>
        <w:spacing w:before="0" w:after="0" w:line="360" w:lineRule="auto"/>
      </w:pPr>
      <w:r>
        <w:t xml:space="preserve">У версии всегда ровно одна действующая запись расположения, и чтение использует только её.</w:t>
      </w:r>
    </w:p>
    <w:p>
      <w:pPr>
        <w:pStyle w:val="Compact"/>
        <w:numPr>
          <w:ilvl w:val="0"/>
          <w:numId w:val="1003"/>
        </w:numPr>
        <w:ind w:left="1276" w:hanging="567"/>
        <w:spacing w:before="0" w:after="0" w:line="360" w:lineRule="auto"/>
      </w:pPr>
      <w:r>
        <w:t xml:space="preserve">Расположение меняется только после проверки размера и контрольной суммы MD5 целевой копии.</w:t>
      </w:r>
    </w:p>
    <w:p>
      <w:pPr>
        <w:pStyle w:val="Compact"/>
        <w:numPr>
          <w:ilvl w:val="0"/>
          <w:numId w:val="1003"/>
        </w:numPr>
        <w:ind w:left="1276" w:hanging="567"/>
        <w:spacing w:before="0" w:after="0" w:line="360" w:lineRule="auto"/>
      </w:pPr>
      <w:r>
        <w:t xml:space="preserve">Переключение выполняется операцией сравнения с обменом (англ. Compare-And-Swap, далее CAS) [41]: только если версия текущая, а поколение записи и исходный класс совпадают с проверенными.</w:t>
      </w:r>
    </w:p>
    <w:p>
      <w:pPr>
        <w:pStyle w:val="Compact"/>
        <w:numPr>
          <w:ilvl w:val="0"/>
          <w:numId w:val="1003"/>
        </w:numPr>
        <w:ind w:left="1276" w:hanging="567"/>
        <w:spacing w:before="0" w:after="0" w:line="360" w:lineRule="auto"/>
      </w:pPr>
      <w:r>
        <w:t xml:space="preserve">Источник удаляется после паузы, превышающей предельное время чтения в Gateway.</w:t>
      </w:r>
    </w:p>
    <w:p>
      <w:pPr>
        <w:pStyle w:val="FirstParagraph"/>
      </w:pPr>
      <w:r>
        <w:t xml:space="preserve">Исполнитель повторно проверяет версию, поколение, запреты, ресурсы и бюджет и при нарушении отклоняет действие. Затем он резервирует место записью временной копии и сверяет MD5 и размер копии с источником, а не с ETag, который при составной загрузке не является суммой объекта [42]. Ошибка или конфликт CAS ведут к удалению копии при прежнем расположении.</w:t>
      </w:r>
    </w:p>
    <w:p>
      <w:pPr>
        <w:pStyle w:val="a2"/>
        <w:keepNext w:val="1"/>
      </w:pPr>
      <w:r>
        <w:t xml:space="preserve">Состояния миграции показаны на рис. 2.3 в нотации диаграммы состояний унифицированного языка моделирования (англ. Unified Modeling Language, далее UML) [43].</w:t>
      </w:r>
    </w:p>
    <w:bookmarkStart w:id="75" w:name="gost-fig:migration_states"/>
    <w:p>
      <w:pPr>
        <w:pStyle w:val="CaptionedFigure"/>
        <w:keepNext w:val="1"/>
      </w:pPr>
      <w:r>
        <w:drawing>
          <wp:inline>
            <wp:extent cx="3959999" cy="4938352"/>
            <wp:effectExtent b="0" l="0" r="0" t="0"/>
            <wp:docPr descr="Диаграмма состояний миграции версии" title="" id="73" name="Picture"/>
            <a:graphic>
              <a:graphicData uri="http://schemas.openxmlformats.org/drawingml/2006/picture">
                <pic:pic>
                  <pic:nvPicPr>
                    <pic:cNvPr descr="images/migration_states.png" id="74" name="Picture"/>
                    <pic:cNvPicPr>
                      <a:picLocks noChangeArrowheads="1" noChangeAspect="1"/>
                    </pic:cNvPicPr>
                  </pic:nvPicPr>
                  <pic:blipFill>
                    <a:blip r:embed="rId72"/>
                    <a:stretch>
                      <a:fillRect/>
                    </a:stretch>
                  </pic:blipFill>
                  <pic:spPr bwMode="auto">
                    <a:xfrm>
                      <a:off x="0" y="0"/>
                      <a:ext cx="3959999" cy="4938352"/>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5"/>
    <w:p>
      <w:pPr>
        <w:pStyle w:val="a2"/>
      </w:pPr>
      <w:r>
        <w:t xml:space="preserve">Любая ошибка до успешного CAS заканчивается в состоянии «Не выполнено» при прежнем расположении. Повтор команды не создаёт новой миграции, так как ключом идемпотентности служит пара из команды и рекомендации. После перезапуска исполнитель по поколению записи определяет, было ли переключение: до него миграция откатывается, после – продолжается очистка источника. Отмена применяется к действиям до проверки исполнителем, а пауза прекращает выдачу новых действий, не прерывая начатые.</w:t>
      </w:r>
    </w:p>
    <w:bookmarkEnd w:id="76"/>
    <w:bookmarkEnd w:id="77"/>
    <w:bookmarkStart w:id="90" w:name="модели-процессов"/>
    <w:p>
      <w:pPr>
        <w:pStyle w:val="21"/>
      </w:pPr>
      <w:bookmarkStart w:id="199" w:name="GOSTHeading199"/>
      <w:r>
        <w:t xml:space="preserve">2.2 Модели процессов</w:t>
      </w:r>
      <w:bookmarkEnd w:id="199"/>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[44]. Дорожки обозначают исполнителей, сплошные стрелки – последовательность действий, пунктирные – сообщения, ромб – шлюз, двойной круг – таймер, жирный круг – завершение, а красным выделены ручная подготовка данных и ожидание.</w:t>
      </w:r>
    </w:p>
    <w:bookmarkStart w:id="82" w:name="исходный-процесс-управления-размещением"/>
    <w:p>
      <w:pPr>
        <w:pStyle w:val="30"/>
      </w:pPr>
      <w:bookmarkStart w:id="200" w:name="GOSTHeading200"/>
      <w:r>
        <w:t xml:space="preserve">2.2.1 Исходный процесс управления размещением</w:t>
      </w:r>
      <w:bookmarkEnd w:id="200"/>
    </w:p>
    <w:p>
      <w:pPr>
        <w:pStyle w:val="FirstParagraph"/>
      </w:pPr>
      <w:r>
        <w:t xml:space="preserve">AS-IS описывает типичное управление размещением из раздела 1.1.5 пояснительной записки: класс объекта выбирает администратор по журналам обращений, наподобие журналов серверного доступа Amazon S3 [28], а статическое правило по возрасту, аналогичное Lifecycle [8], переводит старые объекты в COLD.</w:t>
      </w:r>
    </w:p>
    <w:p>
      <w:pPr>
        <w:pStyle w:val="a2"/>
      </w:pPr>
      <w:r>
        <w:t xml:space="preserve">Администратор выгружает журналы, оценивает спрос, выбирает объекты, запускает копирование и вручную проверяет результат, а правило срабатывает по таймеру независимо от него.</w:t>
      </w:r>
    </w:p>
    <w:p>
      <w:pPr>
        <w:pStyle w:val="a2"/>
        <w:keepNext w:val="1"/>
      </w:pPr>
      <w:r>
        <w:t xml:space="preserve">Модель приведена на рис. 2.4.</w:t>
      </w:r>
    </w:p>
    <w:bookmarkStart w:id="81" w:name="gost-fig:bpmn_asis"/>
    <w:p>
      <w:pPr>
        <w:pStyle w:val="CaptionedFigure"/>
        <w:keepNext w:val="1"/>
      </w:pPr>
      <w:r>
        <w:drawing>
          <wp:inline>
            <wp:extent cx="3239999" cy="4544561"/>
            <wp:effectExtent b="0" l="0" r="0" t="0"/>
            <wp:docPr descr="Модель исходного процесса управления размещением AS-IS" title="" id="79" name="Picture"/>
            <a:graphic>
              <a:graphicData uri="http://schemas.openxmlformats.org/drawingml/2006/picture">
                <pic:pic>
                  <pic:nvPicPr>
                    <pic:cNvPr descr="images/bpmn_asis.png" id="80" name="Picture"/>
                    <pic:cNvPicPr>
                      <a:picLocks noChangeArrowheads="1" noChangeAspect="1"/>
                    </pic:cNvPicPr>
                  </pic:nvPicPr>
                  <pic:blipFill>
                    <a:blip r:embed="rId78"/>
                    <a:stretch>
                      <a:fillRect/>
                    </a:stretch>
                  </pic:blipFill>
                  <pic:spPr bwMode="auto">
                    <a:xfrm>
                      <a:off x="0" y="0"/>
                      <a:ext cx="3239999" cy="4544561"/>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1"/>
    <w:p>
      <w:pPr>
        <w:pStyle w:val="a2"/>
      </w:pPr>
      <w:r>
        <w:t xml:space="preserve">Процесс реагирует на уже возникшую проблему, не возвращает востребованные объекты и не проверяет версию и копию.</w:t>
      </w:r>
    </w:p>
    <w:bookmarkEnd w:id="82"/>
    <w:bookmarkStart w:id="87" w:name="проектируемый-процесс"/>
    <w:p>
      <w:pPr>
        <w:pStyle w:val="30"/>
      </w:pPr>
      <w:bookmarkStart w:id="201" w:name="GOSTHeading201"/>
      <w:r>
        <w:t xml:space="preserve">2.2.2 Проектируемый процесс</w:t>
      </w:r>
      <w:bookmarkEnd w:id="201"/>
    </w:p>
    <w:p>
      <w:pPr>
        <w:pStyle w:val="FirstParagraph"/>
      </w:pPr>
      <w:r>
        <w:t xml:space="preserve">По таймеру СППР обновляет агрегаты из событий OpenS3, проверяет данные и модель и формирует объяснённый план с учётом заданных администратором ограничений. Администратор подтверждает план целиком или частично либо отклоняет его, а допустимый выбор передаётся исполнителю, который повторно проверяет условия, переносит данные и сообщает результат. Отмена, пауза и отказы выполняются по протоколу раздела 2.1.7 пояснительной записки и на рисунке не показаны.</w:t>
      </w:r>
    </w:p>
    <w:p>
      <w:pPr>
        <w:pStyle w:val="a2"/>
        <w:keepNext w:val="1"/>
      </w:pPr>
      <w:r>
        <w:t xml:space="preserve">Модель TO-BE приведена на рис. 2.5.</w:t>
      </w:r>
    </w:p>
    <w:bookmarkStart w:id="86" w:name="gost-fig:bpmn_tobe"/>
    <w:p>
      <w:pPr>
        <w:pStyle w:val="CaptionedFigure"/>
        <w:keepNext w:val="1"/>
      </w:pPr>
      <w:r>
        <w:drawing>
          <wp:inline>
            <wp:extent cx="4859999" cy="6083458"/>
            <wp:effectExtent b="0" l="0" r="0" t="0"/>
            <wp:docPr descr="Модель проектируемого процесса управления размещением TO-BE" title="" id="84" name="Picture"/>
            <a:graphic>
              <a:graphicData uri="http://schemas.openxmlformats.org/drawingml/2006/picture">
                <pic:pic>
                  <pic:nvPicPr>
                    <pic:cNvPr descr="images/bpmn_tobe.png" id="85" name="Picture"/>
                    <pic:cNvPicPr>
                      <a:picLocks noChangeArrowheads="1" noChangeAspect="1"/>
                    </pic:cNvPicPr>
                  </pic:nvPicPr>
                  <pic:blipFill>
                    <a:blip r:embed="rId83"/>
                    <a:stretch>
                      <a:fillRect/>
                    </a:stretch>
                  </pic:blipFill>
                  <pic:spPr bwMode="auto">
                    <a:xfrm>
                      <a:off x="0" y="0"/>
                      <a:ext cx="4859999" cy="6083458"/>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6"/>
    <w:p>
      <w:pPr>
        <w:pStyle w:val="a2"/>
      </w:pPr>
      <w:r>
        <w:t xml:space="preserve">Администратор остаётся ЛПР: система готовит и проверяет план, а он решает, применять ли его.</w:t>
      </w:r>
    </w:p>
    <w:bookmarkEnd w:id="87"/>
    <w:bookmarkStart w:id="89" w:name="сравнение-процессов"/>
    <w:p>
      <w:pPr>
        <w:pStyle w:val="30"/>
      </w:pPr>
      <w:bookmarkStart w:id="202" w:name="GOSTHeading202"/>
      <w:r>
        <w:t xml:space="preserve">2.2.3 Сравнение процессов</w:t>
      </w:r>
      <w:bookmarkEnd w:id="202"/>
    </w:p>
    <w:p>
      <w:pPr>
        <w:pStyle w:val="FirstParagraph"/>
        <w:keepNext w:val="1"/>
      </w:pPr>
      <w:r>
        <w:t xml:space="preserve">Изменения сведены в табл. 2.4. Процессы не измерялись, поэтому сравнение качественное.</w:t>
      </w:r>
    </w:p>
    <w:bookmarkStart w:id="88" w:name="gost-tbl:process_compare"/>
    <w:p>
      <w:pPr>
        <w:pStyle w:val="TableCaption"/>
      </w:pPr>
      <w:r>
        <w:t xml:space="preserve">Таблица 2.4 – Сравнение исходного и проектируемого процессов</w:t>
      </w:r>
    </w:p>
    <w:tbl>
      <w:tblPr>
        <w:tblStyle w:val="Table"/>
        <w:tblW w:type="pct" w:w="5000"/>
        <w:tblLayout w:type="fixed"/>
        <w:tblLook w:firstRow="1" w:lastRow="0" w:firstColumn="0" w:lastColumn="0" w:noHBand="0" w:noVBand="0" w:val="0020"/>
        <w:tblCaption w:val="Таблица 2.4 – Сравнение исходного и проектируемого процессов"/>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Аспект</w:t>
            </w:r>
          </w:p>
        </w:tc>
        <w:tc>
          <w:tcPr/>
          <w:p>
            <w:pPr>
              <w:pStyle w:val="Compact"/>
              <w:spacing w:before="0" w:after="0" w:line="240" w:lineRule="auto"/>
              <w:ind w:firstLine="0" w:left="0" w:right="0"/>
              <w:jc w:val="center"/>
              <w:keepNext w:val="0"/>
              <w:pageBreakBefore w:val="0"/>
            </w:pPr>
            <w:r>
              <w:rPr>
                <w:sz w:val="24"/>
                <w:szCs w:val="24"/>
                <w:b w:val="1"/>
              </w:rPr>
              <w:t xml:space="preserve">AS-IS</w:t>
            </w:r>
          </w:p>
        </w:tc>
        <w:tc>
          <w:tcPr/>
          <w:p>
            <w:pPr>
              <w:pStyle w:val="Compact"/>
              <w:spacing w:before="0" w:after="0" w:line="240" w:lineRule="auto"/>
              <w:ind w:firstLine="0" w:left="0" w:right="0"/>
              <w:jc w:val="center"/>
              <w:keepNext w:val="0"/>
              <w:pageBreakBefore w:val="0"/>
            </w:pPr>
            <w:r>
              <w:rPr>
                <w:sz w:val="24"/>
                <w:szCs w:val="24"/>
                <w:b w:val="1"/>
              </w:rPr>
              <w:t xml:space="preserve">TO-BE</w:t>
            </w:r>
          </w:p>
        </w:tc>
      </w:tr>
      <w:tr>
        <w:tc>
          <w:tcPr/>
          <w:p>
            <w:pPr>
              <w:pStyle w:val="Compact"/>
              <w:spacing w:before="0" w:after="0" w:line="240" w:lineRule="auto"/>
              <w:ind w:firstLine="0" w:left="0" w:right="0"/>
              <w:jc w:val="both"/>
              <w:keepNext w:val="0"/>
              <w:pageBreakBefore w:val="0"/>
            </w:pPr>
            <w:r>
              <w:rPr>
                <w:sz w:val="24"/>
                <w:szCs w:val="24"/>
              </w:rPr>
              <w:t xml:space="preserve">Запуск</w:t>
            </w:r>
          </w:p>
        </w:tc>
        <w:tc>
          <w:tcPr/>
          <w:p>
            <w:pPr>
              <w:pStyle w:val="Compact"/>
              <w:spacing w:before="0" w:after="0" w:line="240" w:lineRule="auto"/>
              <w:ind w:firstLine="0" w:left="0" w:right="0"/>
              <w:jc w:val="both"/>
              <w:keepNext w:val="0"/>
              <w:pageBreakBefore w:val="0"/>
            </w:pPr>
            <w:r>
              <w:rPr>
                <w:sz w:val="24"/>
                <w:szCs w:val="24"/>
              </w:rPr>
              <w:t xml:space="preserve">Предупреждение или проверка</w:t>
            </w:r>
          </w:p>
        </w:tc>
        <w:tc>
          <w:tcPr/>
          <w:p>
            <w:pPr>
              <w:pStyle w:val="Compact"/>
              <w:spacing w:before="0" w:after="0" w:line="240" w:lineRule="auto"/>
              <w:ind w:firstLine="0" w:left="0" w:right="0"/>
              <w:jc w:val="both"/>
              <w:keepNext w:val="0"/>
              <w:pageBreakBefore w:val="0"/>
            </w:pPr>
            <w:r>
              <w:rPr>
                <w:sz w:val="24"/>
                <w:szCs w:val="24"/>
              </w:rPr>
              <w:t xml:space="preserve">Таймер цикла планирования</w:t>
            </w:r>
          </w:p>
        </w:tc>
      </w:tr>
      <w:tr>
        <w:tc>
          <w:tcPr/>
          <w:p>
            <w:pPr>
              <w:pStyle w:val="Compact"/>
              <w:spacing w:before="0" w:after="0" w:line="240" w:lineRule="auto"/>
              <w:ind w:firstLine="0" w:left="0" w:right="0"/>
              <w:jc w:val="both"/>
              <w:keepNext w:val="0"/>
              <w:pageBreakBefore w:val="0"/>
            </w:pPr>
            <w:r>
              <w:rPr>
                <w:sz w:val="24"/>
                <w:szCs w:val="24"/>
              </w:rPr>
              <w:t xml:space="preserve">Оценка спроса</w:t>
            </w:r>
          </w:p>
        </w:tc>
        <w:tc>
          <w:tcPr/>
          <w:p>
            <w:pPr>
              <w:pStyle w:val="Compact"/>
              <w:spacing w:before="0" w:after="0" w:line="240" w:lineRule="auto"/>
              <w:ind w:firstLine="0" w:left="0" w:right="0"/>
              <w:jc w:val="both"/>
              <w:keepNext w:val="0"/>
              <w:pageBreakBefore w:val="0"/>
            </w:pPr>
            <w:r>
              <w:rPr>
                <w:sz w:val="24"/>
                <w:szCs w:val="24"/>
              </w:rPr>
              <w:t xml:space="preserve">Вручную по давности и возрасту</w:t>
            </w:r>
          </w:p>
        </w:tc>
        <w:tc>
          <w:tcPr/>
          <w:p>
            <w:pPr>
              <w:pStyle w:val="Compact"/>
              <w:spacing w:before="0" w:after="0" w:line="240" w:lineRule="auto"/>
              <w:ind w:firstLine="0" w:left="0" w:right="0"/>
              <w:jc w:val="both"/>
              <w:keepNext w:val="0"/>
              <w:pageBreakBefore w:val="0"/>
            </w:pPr>
            <w:r>
              <w:rPr>
                <w:sz w:val="24"/>
                <w:szCs w:val="24"/>
              </w:rPr>
              <w:t xml:space="preserve">Прогноз, при сбое базовая политика</w:t>
            </w:r>
          </w:p>
        </w:tc>
      </w:tr>
      <w:tr>
        <w:tc>
          <w:tcPr/>
          <w:p>
            <w:pPr>
              <w:pStyle w:val="Compact"/>
              <w:spacing w:before="0" w:after="0" w:line="240" w:lineRule="auto"/>
              <w:ind w:firstLine="0" w:left="0" w:right="0"/>
              <w:jc w:val="both"/>
              <w:keepNext w:val="0"/>
              <w:pageBreakBefore w:val="0"/>
            </w:pPr>
            <w:r>
              <w:rPr>
                <w:sz w:val="24"/>
                <w:szCs w:val="24"/>
              </w:rPr>
              <w:t xml:space="preserve">Учёт ресурсов</w:t>
            </w:r>
          </w:p>
        </w:tc>
        <w:tc>
          <w:tcPr/>
          <w:p>
            <w:pPr>
              <w:pStyle w:val="Compact"/>
              <w:spacing w:before="0" w:after="0" w:line="240" w:lineRule="auto"/>
              <w:ind w:firstLine="0" w:left="0" w:right="0"/>
              <w:jc w:val="both"/>
              <w:keepNext w:val="0"/>
              <w:pageBreakBefore w:val="0"/>
            </w:pPr>
            <w:r>
              <w:rPr>
                <w:sz w:val="24"/>
                <w:szCs w:val="24"/>
              </w:rPr>
              <w:t xml:space="preserve">Вручную, повтор выбора</w:t>
            </w:r>
          </w:p>
        </w:tc>
        <w:tc>
          <w:tcPr/>
          <w:p>
            <w:pPr>
              <w:pStyle w:val="Compact"/>
              <w:spacing w:before="0" w:after="0" w:line="240" w:lineRule="auto"/>
              <w:ind w:firstLine="0" w:left="0" w:right="0"/>
              <w:jc w:val="both"/>
              <w:keepNext w:val="0"/>
              <w:pageBreakBefore w:val="0"/>
            </w:pPr>
            <w:r>
              <w:rPr>
                <w:sz w:val="24"/>
                <w:szCs w:val="24"/>
              </w:rPr>
              <w:t xml:space="preserve">Ёмкость, бюджет и запреты в плане</w:t>
            </w:r>
          </w:p>
        </w:tc>
      </w:tr>
      <w:tr>
        <w:tc>
          <w:tcPr/>
          <w:p>
            <w:pPr>
              <w:pStyle w:val="Compact"/>
              <w:spacing w:before="0" w:after="0" w:line="240" w:lineRule="auto"/>
              <w:ind w:firstLine="0" w:left="0" w:right="0"/>
              <w:jc w:val="both"/>
              <w:keepNext w:val="0"/>
              <w:pageBreakBefore w:val="0"/>
            </w:pPr>
            <w:r>
              <w:rPr>
                <w:sz w:val="24"/>
                <w:szCs w:val="24"/>
              </w:rPr>
              <w:t xml:space="preserve">Роль администратора</w:t>
            </w:r>
          </w:p>
        </w:tc>
        <w:tc>
          <w:tcPr/>
          <w:p>
            <w:pPr>
              <w:pStyle w:val="Compact"/>
              <w:spacing w:before="0" w:after="0" w:line="240" w:lineRule="auto"/>
              <w:ind w:firstLine="0" w:left="0" w:right="0"/>
              <w:jc w:val="both"/>
              <w:keepNext w:val="0"/>
              <w:pageBreakBefore w:val="0"/>
            </w:pPr>
            <w:r>
              <w:rPr>
                <w:sz w:val="24"/>
                <w:szCs w:val="24"/>
              </w:rPr>
              <w:t xml:space="preserve">Анализ, выбор, запуск, проверка</w:t>
            </w:r>
          </w:p>
        </w:tc>
        <w:tc>
          <w:tcPr/>
          <w:p>
            <w:pPr>
              <w:pStyle w:val="Compact"/>
              <w:spacing w:before="0" w:after="0" w:line="240" w:lineRule="auto"/>
              <w:ind w:firstLine="0" w:left="0" w:right="0"/>
              <w:jc w:val="both"/>
              <w:keepNext w:val="0"/>
              <w:pageBreakBefore w:val="0"/>
            </w:pPr>
            <w:r>
              <w:rPr>
                <w:sz w:val="24"/>
                <w:szCs w:val="24"/>
              </w:rPr>
              <w:t xml:space="preserve">Ограничения и решение по объяснённому плану</w:t>
            </w:r>
          </w:p>
        </w:tc>
      </w:tr>
      <w:tr>
        <w:tc>
          <w:tcPr/>
          <w:p>
            <w:pPr>
              <w:pStyle w:val="Compact"/>
              <w:spacing w:before="0" w:after="0" w:line="240" w:lineRule="auto"/>
              <w:ind w:firstLine="0" w:left="0" w:right="0"/>
              <w:jc w:val="both"/>
              <w:keepNext w:val="0"/>
              <w:pageBreakBefore w:val="0"/>
            </w:pPr>
            <w:r>
              <w:rPr>
                <w:sz w:val="24"/>
                <w:szCs w:val="24"/>
              </w:rPr>
              <w:t xml:space="preserve">Направление</w:t>
            </w:r>
          </w:p>
        </w:tc>
        <w:tc>
          <w:tcPr/>
          <w:p>
            <w:pPr>
              <w:pStyle w:val="Compact"/>
              <w:spacing w:before="0" w:after="0" w:line="240" w:lineRule="auto"/>
              <w:ind w:firstLine="0" w:left="0" w:right="0"/>
              <w:jc w:val="both"/>
              <w:keepNext w:val="0"/>
              <w:pageBreakBefore w:val="0"/>
            </w:pPr>
            <w:r>
              <w:rPr>
                <w:sz w:val="24"/>
                <w:szCs w:val="24"/>
              </w:rPr>
              <w:t xml:space="preserve">Правило только в COLD</w:t>
            </w:r>
          </w:p>
        </w:tc>
        <w:tc>
          <w:tcPr/>
          <w:p>
            <w:pPr>
              <w:pStyle w:val="Compact"/>
              <w:spacing w:before="0" w:after="0" w:line="240" w:lineRule="auto"/>
              <w:ind w:firstLine="0" w:left="0" w:right="0"/>
              <w:jc w:val="both"/>
              <w:keepNext w:val="0"/>
              <w:pageBreakBefore w:val="0"/>
            </w:pPr>
            <w:r>
              <w:rPr>
                <w:sz w:val="24"/>
                <w:szCs w:val="24"/>
              </w:rPr>
              <w:t xml:space="preserve">Оба направления в одном плане</w:t>
            </w:r>
          </w:p>
        </w:tc>
      </w:tr>
      <w:tr>
        <w:tc>
          <w:tcPr/>
          <w:p>
            <w:pPr>
              <w:pStyle w:val="Compact"/>
              <w:spacing w:before="0" w:after="0" w:line="240" w:lineRule="auto"/>
              <w:ind w:firstLine="0" w:left="0" w:right="0"/>
              <w:jc w:val="both"/>
              <w:keepNext w:val="0"/>
              <w:pageBreakBefore w:val="0"/>
            </w:pPr>
            <w:r>
              <w:rPr>
                <w:sz w:val="24"/>
                <w:szCs w:val="24"/>
              </w:rPr>
              <w:t xml:space="preserve">Проверка данных</w:t>
            </w:r>
          </w:p>
        </w:tc>
        <w:tc>
          <w:tcPr/>
          <w:p>
            <w:pPr>
              <w:pStyle w:val="Compact"/>
              <w:spacing w:before="0" w:after="0" w:line="240" w:lineRule="auto"/>
              <w:ind w:firstLine="0" w:left="0" w:right="0"/>
              <w:jc w:val="both"/>
              <w:keepNext w:val="0"/>
              <w:pageBreakBefore w:val="0"/>
            </w:pPr>
            <w:r>
              <w:rPr>
                <w:sz w:val="24"/>
                <w:szCs w:val="24"/>
              </w:rPr>
              <w:t xml:space="preserve">Вручную после переноса</w:t>
            </w:r>
          </w:p>
        </w:tc>
        <w:tc>
          <w:tcPr/>
          <w:p>
            <w:pPr>
              <w:pStyle w:val="Compact"/>
              <w:spacing w:before="0" w:after="0" w:line="240" w:lineRule="auto"/>
              <w:ind w:firstLine="0" w:left="0" w:right="0"/>
              <w:jc w:val="both"/>
              <w:keepNext w:val="0"/>
              <w:pageBreakBefore w:val="0"/>
            </w:pPr>
            <w:r>
              <w:rPr>
                <w:sz w:val="24"/>
                <w:szCs w:val="24"/>
              </w:rPr>
              <w:t xml:space="preserve">Версия и копия до переключения, CAS</w:t>
            </w:r>
          </w:p>
        </w:tc>
      </w:tr>
      <w:tr>
        <w:tc>
          <w:tcPr/>
          <w:p>
            <w:pPr>
              <w:pStyle w:val="Compact"/>
              <w:spacing w:before="0" w:after="0" w:line="240" w:lineRule="auto"/>
              <w:ind w:firstLine="0" w:left="0" w:right="0"/>
              <w:jc w:val="both"/>
              <w:keepNext w:val="0"/>
              <w:pageBreakBefore w:val="0"/>
            </w:pPr>
            <w:r>
              <w:rPr>
                <w:sz w:val="24"/>
                <w:szCs w:val="24"/>
              </w:rPr>
              <w:t xml:space="preserve">Журнал</w:t>
            </w:r>
          </w:p>
        </w:tc>
        <w:tc>
          <w:tcPr/>
          <w:p>
            <w:pPr>
              <w:pStyle w:val="Compact"/>
              <w:spacing w:before="0" w:after="0" w:line="240" w:lineRule="auto"/>
              <w:ind w:firstLine="0" w:left="0" w:right="0"/>
              <w:jc w:val="both"/>
              <w:keepNext w:val="0"/>
              <w:pageBreakBefore w:val="0"/>
            </w:pPr>
            <w:r>
              <w:rPr>
                <w:sz w:val="24"/>
                <w:szCs w:val="24"/>
              </w:rPr>
              <w:t xml:space="preserve">Не предусмотрен</w:t>
            </w:r>
          </w:p>
        </w:tc>
        <w:tc>
          <w:tcPr/>
          <w:p>
            <w:pPr>
              <w:pStyle w:val="Compact"/>
              <w:spacing w:before="0" w:after="0" w:line="240" w:lineRule="auto"/>
              <w:ind w:firstLine="0" w:left="0" w:right="0"/>
              <w:jc w:val="both"/>
              <w:keepNext w:val="0"/>
              <w:pageBreakBefore w:val="0"/>
            </w:pPr>
            <w:r>
              <w:rPr>
                <w:sz w:val="24"/>
                <w:szCs w:val="24"/>
              </w:rPr>
              <w:t xml:space="preserve">Рекомендации, решения, миграции, ошибки</w:t>
            </w:r>
          </w:p>
        </w:tc>
      </w:tr>
    </w:tbl>
    <w:bookmarkEnd w:id="88"/>
    <w:p>
      <w:pPr>
        <w:pStyle w:val="a2"/>
        <w:spacing w:before="120"/>
      </w:pPr>
      <w:r>
        <w:t xml:space="preserve">У администратора исключаются выгрузка журналов, ручная оценка спроса и проверка копий, а остаются ограничения, решение и контроль результата. Новое ожидание подтверждения учитывается в эксперименте.</w:t>
      </w:r>
    </w:p>
    <w:bookmarkEnd w:id="89"/>
    <w:bookmarkEnd w:id="90"/>
    <w:bookmarkStart w:id="106" w:name="архитектура-системы"/>
    <w:p>
      <w:pPr>
        <w:pStyle w:val="21"/>
      </w:pPr>
      <w:bookmarkStart w:id="203" w:name="GOSTHeading203"/>
      <w:r>
        <w:t xml:space="preserve">2.3 Архитектура системы</w:t>
      </w:r>
      <w:bookmarkEnd w:id="203"/>
    </w:p>
    <w:bookmarkStart w:id="91" w:name="изменения-компонентов-opens3"/>
    <w:p>
      <w:pPr>
        <w:pStyle w:val="30"/>
      </w:pPr>
      <w:bookmarkStart w:id="204" w:name="GOSTHeading204"/>
      <w:r>
        <w:t xml:space="preserve">2.3.1 Изменения компонентов OpenS3</w:t>
      </w:r>
      <w:bookmarkEnd w:id="204"/>
    </w:p>
    <w:p>
      <w:pPr>
        <w:pStyle w:val="FirstParagraph"/>
      </w:pPr>
      <w:r>
        <w:t xml:space="preserve">Рассмотренная версия OpenS3 включает Gateway, Metadata, Storage, Auth, AuthZ, Kafka и PostgreSQL [7]: Gateway обслуживает PUT и GET, Metadata хранит бакеты, объекты и версии, Storage хранит blob в одном каталоге. Для СППР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91"/>
    <w:bookmarkStart w:id="96" w:name="компонентная-модель"/>
    <w:p>
      <w:pPr>
        <w:pStyle w:val="30"/>
      </w:pPr>
      <w:bookmarkStart w:id="205" w:name="GOSTHeading205"/>
      <w:r>
        <w:t xml:space="preserve">2.3.2 Компонентная модель</w:t>
      </w:r>
      <w:bookmarkEnd w:id="205"/>
    </w:p>
    <w:p>
      <w:pPr>
        <w:pStyle w:val="FirstParagraph"/>
      </w:pPr>
      <w:r>
        <w:t xml:space="preserve">Сервис СППР на Go включает Ingestor, Feature Builder, Predictor, Planner с Explainer, Admin API с веб-интерфейсом и Model Manager, запускающий Trainer на Python. Компоненты выведены из процессов: Ingestor собирает события, Feature Builder строит признаки, Predictor и Planner формируют план, а решения ЛПР принимает Admin API.</w:t>
      </w:r>
    </w:p>
    <w:p>
      <w:pPr>
        <w:pStyle w:val="a2"/>
        <w:keepNext w:val="1"/>
      </w:pPr>
      <w:r>
        <w:t xml:space="preserve">Компоненты показаны на рис. 2.6 в нотации диаграммы компонентов UML [43]: пунктирная рамка выделяет OpenS3, сплошная – СППР.</w:t>
      </w:r>
    </w:p>
    <w:bookmarkStart w:id="95" w:name="gost-fig:components"/>
    <w:p>
      <w:pPr>
        <w:pStyle w:val="CaptionedFigure"/>
        <w:keepNext w:val="1"/>
      </w:pPr>
      <w:r>
        <w:drawing>
          <wp:inline>
            <wp:extent cx="5399999" cy="3432065"/>
            <wp:effectExtent b="0" l="0" r="0" t="0"/>
            <wp:docPr descr="Диаграмма компонентов системы" title="" id="93" name="Picture"/>
            <a:graphic>
              <a:graphicData uri="http://schemas.openxmlformats.org/drawingml/2006/picture">
                <pic:pic>
                  <pic:nvPicPr>
                    <pic:cNvPr descr="images/components.png" id="94" name="Picture"/>
                    <pic:cNvPicPr>
                      <a:picLocks noChangeArrowheads="1" noChangeAspect="1"/>
                    </pic:cNvPicPr>
                  </pic:nvPicPr>
                  <pic:blipFill>
                    <a:blip r:embed="rId92"/>
                    <a:stretch>
                      <a:fillRect/>
                    </a:stretch>
                  </pic:blipFill>
                  <pic:spPr bwMode="auto">
                    <a:xfrm>
                      <a:off x="0" y="0"/>
                      <a:ext cx="5399999" cy="34320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w:t>
      </w:r>
    </w:p>
    <w:bookmarkEnd w:id="95"/>
    <w:p>
      <w:pPr>
        <w:pStyle w:val="a2"/>
      </w:pPr>
      <w:r>
        <w:t xml:space="preserve">Клиентское чтение проходит через Gateway, Metadata и Storage, не затрагивая сервис СППР, а события попадают в Ingestor через Kafka. Admin API проверяет права через Auth и AuthZ и сохраняет подтверждённые команды в базе СППР, откуда их забирает Migration Executor.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одном контейнере с квотой 2 ядра и 2 ГиБ, поэтому влияние обучения на чтения входит в измерения.</w:t>
      </w:r>
    </w:p>
    <w:bookmarkEnd w:id="96"/>
    <w:bookmarkStart w:id="101" w:name="модель-данных"/>
    <w:p>
      <w:pPr>
        <w:pStyle w:val="30"/>
      </w:pPr>
      <w:bookmarkStart w:id="206" w:name="GOSTHeading206"/>
      <w:r>
        <w:t xml:space="preserve">2.3.3 Модель данных</w:t>
      </w:r>
      <w:bookmarkEnd w:id="206"/>
    </w:p>
    <w:p>
      <w:pPr>
        <w:pStyle w:val="FirstParagraph"/>
        <w:keepNext w:val="1"/>
      </w:pPr>
      <w:r>
        <w:t xml:space="preserve">Структура хранимых данных показана на рис. 2.7: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относятся к базе СППР.</w:t>
      </w:r>
    </w:p>
    <w:bookmarkStart w:id="100" w:name="gost-fig:er"/>
    <w:p>
      <w:pPr>
        <w:pStyle w:val="CaptionedFigure"/>
        <w:keepNext w:val="1"/>
      </w:pPr>
      <w:r>
        <w:drawing>
          <wp:inline>
            <wp:extent cx="5399999" cy="5825982"/>
            <wp:effectExtent b="0" l="0" r="0" t="0"/>
            <wp:docPr descr="Модель данных Metadata и СППР" title="" id="98" name="Picture"/>
            <a:graphic>
              <a:graphicData uri="http://schemas.openxmlformats.org/drawingml/2006/picture">
                <pic:pic>
                  <pic:nvPicPr>
                    <pic:cNvPr descr="images/er.png" id="99" name="Picture"/>
                    <pic:cNvPicPr>
                      <a:picLocks noChangeArrowheads="1" noChangeAspect="1"/>
                    </pic:cNvPicPr>
                  </pic:nvPicPr>
                  <pic:blipFill>
                    <a:blip r:embed="rId97"/>
                    <a:stretch>
                      <a:fillRect/>
                    </a:stretch>
                  </pic:blipFill>
                  <pic:spPr bwMode="auto">
                    <a:xfrm>
                      <a:off x="0" y="0"/>
                      <a:ext cx="5399999" cy="5825982"/>
                    </a:xfrm>
                    <a:prstGeom prst="rect">
                      <a:avLst/>
                    </a:prstGeom>
                    <a:noFill/>
                    <a:ln w="9525">
                      <a:noFill/>
                      <a:headEnd/>
                      <a:tailEnd/>
                    </a:ln>
                  </pic:spPr>
                </pic:pic>
              </a:graphicData>
            </a:graphic>
          </wp:inline>
        </w:drawing>
      </w:r>
    </w:p>
    <w:p>
      <w:pPr>
        <w:pStyle w:val="ImageCaption"/>
      </w:pPr>
      <w:r>
        <w:t xml:space="preserve">Рисунок 2.7 – Модель данных Metadata и СППР</w:t>
      </w:r>
    </w:p>
    <w:bookmarkEnd w:id="100"/>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версию и поколение, поэтому расхождения выявляет повторная проверка перед переносом. База СППР хранит события, агрегаты, срезы, модели, планы с ревизиями, рекомендации, настройки и запреты администратора, а команды и миграции образуют журнал.</w:t>
      </w:r>
    </w:p>
    <w:bookmarkEnd w:id="101"/>
    <w:bookmarkStart w:id="103" w:name="анализ-архитектуры"/>
    <w:p>
      <w:pPr>
        <w:pStyle w:val="30"/>
      </w:pPr>
      <w:bookmarkStart w:id="207" w:name="GOSTHeading207"/>
      <w:r>
        <w:t xml:space="preserve">2.3.4 Анализ архитектуры</w:t>
      </w:r>
      <w:bookmarkEnd w:id="207"/>
    </w:p>
    <w:p>
      <w:pPr>
        <w:pStyle w:val="FirstParagraph"/>
        <w:keepNext w:val="1"/>
      </w:pPr>
      <w:r>
        <w:t xml:space="preserve">Узкие места, точки отказа и принятые решения сведены в табл. 2.5.</w:t>
      </w:r>
    </w:p>
    <w:bookmarkStart w:id="102" w:name="gost-tbl:arch_analysis"/>
    <w:p>
      <w:pPr>
        <w:pStyle w:val="TableCaption"/>
      </w:pPr>
      <w:r>
        <w:t xml:space="preserve">Таблица 2.5 – Анализ архитектуры</w:t>
      </w:r>
    </w:p>
    <w:tbl>
      <w:tblPr>
        <w:tblStyle w:val="Table"/>
        <w:tblW w:type="pct" w:w="5000"/>
        <w:tblLayout w:type="fixed"/>
        <w:tblLook w:firstRow="1" w:lastRow="0" w:firstColumn="0" w:lastColumn="0" w:noHBand="0" w:noVBand="0" w:val="0020"/>
        <w:tblCaption w:val="Таблица 2.5 – Анализ архитектуры"/>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Место</w:t>
            </w:r>
          </w:p>
        </w:tc>
        <w:tc>
          <w:tcPr/>
          <w:p>
            <w:pPr>
              <w:pStyle w:val="Compact"/>
              <w:spacing w:before="0" w:after="0" w:line="240" w:lineRule="auto"/>
              <w:ind w:firstLine="0" w:left="0" w:right="0"/>
              <w:jc w:val="center"/>
              <w:keepNext w:val="0"/>
              <w:pageBreakBefore w:val="0"/>
            </w:pPr>
            <w:r>
              <w:rPr>
                <w:sz w:val="24"/>
                <w:szCs w:val="24"/>
                <w:b w:val="1"/>
              </w:rPr>
              <w:t xml:space="preserve">Риск</w:t>
            </w:r>
          </w:p>
        </w:tc>
        <w:tc>
          <w:tcPr/>
          <w:p>
            <w:pPr>
              <w:pStyle w:val="Compact"/>
              <w:spacing w:before="0" w:after="0" w:line="240" w:lineRule="auto"/>
              <w:ind w:firstLine="0" w:left="0" w:right="0"/>
              <w:jc w:val="center"/>
              <w:keepNext w:val="0"/>
              <w:pageBreakBefore w:val="0"/>
            </w:pPr>
            <w:r>
              <w:rPr>
                <w:sz w:val="24"/>
                <w:szCs w:val="24"/>
                <w:b w:val="1"/>
              </w:rPr>
              <w:t xml:space="preserve">Решение</w:t>
            </w:r>
          </w:p>
        </w:tc>
      </w:tr>
      <w:tr>
        <w:tc>
          <w:tcPr/>
          <w:p>
            <w:pPr>
              <w:pStyle w:val="Compact"/>
              <w:spacing w:before="0" w:after="0" w:line="240" w:lineRule="auto"/>
              <w:ind w:firstLine="0" w:left="0" w:right="0"/>
              <w:jc w:val="both"/>
              <w:keepNext w:val="0"/>
              <w:pageBreakBefore w:val="0"/>
            </w:pPr>
            <w:r>
              <w:rPr>
                <w:sz w:val="24"/>
                <w:szCs w:val="24"/>
              </w:rPr>
              <w:t xml:space="preserve">Gateway и Metadata</w:t>
            </w:r>
          </w:p>
        </w:tc>
        <w:tc>
          <w:tcPr/>
          <w:p>
            <w:pPr>
              <w:pStyle w:val="Compact"/>
              <w:spacing w:before="0" w:after="0" w:line="240" w:lineRule="auto"/>
              <w:ind w:firstLine="0" w:left="0" w:right="0"/>
              <w:jc w:val="both"/>
              <w:keepNext w:val="0"/>
              <w:pageBreakBefore w:val="0"/>
            </w:pPr>
            <w:r>
              <w:rPr>
                <w:sz w:val="24"/>
                <w:szCs w:val="24"/>
              </w:rPr>
              <w:t xml:space="preserve">Рост задержки чтения</w:t>
            </w:r>
          </w:p>
        </w:tc>
        <w:tc>
          <w:tcPr/>
          <w:p>
            <w:pPr>
              <w:pStyle w:val="Compact"/>
              <w:spacing w:before="0" w:after="0" w:line="240" w:lineRule="auto"/>
              <w:ind w:firstLine="0" w:left="0" w:right="0"/>
              <w:jc w:val="both"/>
              <w:keepNext w:val="0"/>
              <w:pageBreakBefore w:val="0"/>
            </w:pPr>
            <w:r>
              <w:rPr>
                <w:sz w:val="24"/>
                <w:szCs w:val="24"/>
              </w:rPr>
              <w:t xml:space="preserve">Асинхронная очередь событий, проверка порога 5 %</w:t>
            </w:r>
          </w:p>
        </w:tc>
      </w:tr>
      <w:tr>
        <w:tc>
          <w:tcPr/>
          <w:p>
            <w:pPr>
              <w:pStyle w:val="Compact"/>
              <w:spacing w:before="0" w:after="0" w:line="240" w:lineRule="auto"/>
              <w:ind w:firstLine="0" w:left="0" w:right="0"/>
              <w:jc w:val="both"/>
              <w:keepNext w:val="0"/>
              <w:pageBreakBefore w:val="0"/>
            </w:pPr>
            <w:r>
              <w:rPr>
                <w:sz w:val="24"/>
                <w:szCs w:val="24"/>
              </w:rPr>
              <w:t xml:space="preserve">Kafka</w:t>
            </w:r>
          </w:p>
        </w:tc>
        <w:tc>
          <w:tcPr/>
          <w:p>
            <w:pPr>
              <w:pStyle w:val="Compact"/>
              <w:spacing w:before="0" w:after="0" w:line="240" w:lineRule="auto"/>
              <w:ind w:firstLine="0" w:left="0" w:right="0"/>
              <w:jc w:val="both"/>
              <w:keepNext w:val="0"/>
              <w:pageBreakBefore w:val="0"/>
            </w:pPr>
            <w:r>
              <w:rPr>
                <w:sz w:val="24"/>
                <w:szCs w:val="24"/>
              </w:rPr>
              <w:t xml:space="preserve">Потеря событий</w:t>
            </w:r>
          </w:p>
        </w:tc>
        <w:tc>
          <w:tcPr/>
          <w:p>
            <w:pPr>
              <w:pStyle w:val="Compact"/>
              <w:spacing w:before="0" w:after="0" w:line="240" w:lineRule="auto"/>
              <w:ind w:firstLine="0" w:left="0" w:right="0"/>
              <w:jc w:val="both"/>
              <w:keepNext w:val="0"/>
              <w:pageBreakBefore w:val="0"/>
            </w:pPr>
            <w:r>
              <w:rPr>
                <w:sz w:val="24"/>
                <w:szCs w:val="24"/>
              </w:rPr>
              <w:t xml:space="preserve">Пропуск виден по номерам, прогноз приостанавливается</w:t>
            </w:r>
          </w:p>
        </w:tc>
      </w:tr>
      <w:tr>
        <w:tc>
          <w:tcPr/>
          <w:p>
            <w:pPr>
              <w:pStyle w:val="Compact"/>
              <w:spacing w:before="0" w:after="0" w:line="240" w:lineRule="auto"/>
              <w:ind w:firstLine="0" w:left="0" w:right="0"/>
              <w:jc w:val="both"/>
              <w:keepNext w:val="0"/>
              <w:pageBreakBefore w:val="0"/>
            </w:pPr>
            <w:r>
              <w:rPr>
                <w:sz w:val="24"/>
                <w:szCs w:val="24"/>
              </w:rPr>
              <w:t xml:space="preserve">Сервис СППР</w:t>
            </w:r>
          </w:p>
        </w:tc>
        <w:tc>
          <w:tcPr/>
          <w:p>
            <w:pPr>
              <w:pStyle w:val="Compact"/>
              <w:spacing w:before="0" w:after="0" w:line="240" w:lineRule="auto"/>
              <w:ind w:firstLine="0" w:left="0" w:right="0"/>
              <w:jc w:val="both"/>
              <w:keepNext w:val="0"/>
              <w:pageBreakBefore w:val="0"/>
            </w:pPr>
            <w:r>
              <w:rPr>
                <w:sz w:val="24"/>
                <w:szCs w:val="24"/>
              </w:rPr>
              <w:t xml:space="preserve">Единственный экземпляр</w:t>
            </w:r>
          </w:p>
        </w:tc>
        <w:tc>
          <w:tcPr/>
          <w:p>
            <w:pPr>
              <w:pStyle w:val="Compact"/>
              <w:spacing w:before="0" w:after="0" w:line="240" w:lineRule="auto"/>
              <w:ind w:firstLine="0" w:left="0" w:right="0"/>
              <w:jc w:val="both"/>
              <w:keepNext w:val="0"/>
              <w:pageBreakBefore w:val="0"/>
            </w:pPr>
            <w:r>
              <w:rPr>
                <w:sz w:val="24"/>
                <w:szCs w:val="24"/>
              </w:rPr>
              <w:t xml:space="preserve">Отказ останавливает планы и управление, но не чтение</w:t>
            </w:r>
          </w:p>
        </w:tc>
      </w:tr>
      <w:tr>
        <w:tc>
          <w:tcPr/>
          <w:p>
            <w:pPr>
              <w:pStyle w:val="Compact"/>
              <w:spacing w:before="0" w:after="0" w:line="240" w:lineRule="auto"/>
              <w:ind w:firstLine="0" w:left="0" w:right="0"/>
              <w:jc w:val="both"/>
              <w:keepNext w:val="0"/>
              <w:pageBreakBefore w:val="0"/>
            </w:pPr>
            <w:r>
              <w:rPr>
                <w:sz w:val="24"/>
                <w:szCs w:val="24"/>
              </w:rPr>
              <w:t xml:space="preserve">Исполнитель</w:t>
            </w:r>
          </w:p>
        </w:tc>
        <w:tc>
          <w:tcPr/>
          <w:p>
            <w:pPr>
              <w:pStyle w:val="Compact"/>
              <w:spacing w:before="0" w:after="0" w:line="240" w:lineRule="auto"/>
              <w:ind w:firstLine="0" w:left="0" w:right="0"/>
              <w:jc w:val="both"/>
              <w:keepNext w:val="0"/>
              <w:pageBreakBefore w:val="0"/>
            </w:pPr>
            <w:r>
              <w:rPr>
                <w:sz w:val="24"/>
                <w:szCs w:val="24"/>
              </w:rPr>
              <w:t xml:space="preserve">Единственный экземпляр</w:t>
            </w:r>
          </w:p>
        </w:tc>
        <w:tc>
          <w:tcPr/>
          <w:p>
            <w:pPr>
              <w:pStyle w:val="Compact"/>
              <w:spacing w:before="0" w:after="0" w:line="240" w:lineRule="auto"/>
              <w:ind w:firstLine="0" w:left="0" w:right="0"/>
              <w:jc w:val="both"/>
              <w:keepNext w:val="0"/>
              <w:pageBreakBefore w:val="0"/>
            </w:pPr>
            <w:r>
              <w:rPr>
                <w:sz w:val="24"/>
                <w:szCs w:val="24"/>
              </w:rPr>
              <w:t xml:space="preserve">Восстановление по сохранённому состоянию</w:t>
            </w:r>
          </w:p>
        </w:tc>
      </w:tr>
      <w:tr>
        <w:tc>
          <w:tcPr/>
          <w:p>
            <w:pPr>
              <w:pStyle w:val="Compact"/>
              <w:spacing w:before="0" w:after="0" w:line="240" w:lineRule="auto"/>
              <w:ind w:firstLine="0" w:left="0" w:right="0"/>
              <w:jc w:val="both"/>
              <w:keepNext w:val="0"/>
              <w:pageBreakBefore w:val="0"/>
            </w:pPr>
            <w:r>
              <w:rPr>
                <w:sz w:val="24"/>
                <w:szCs w:val="24"/>
              </w:rPr>
              <w:t xml:space="preserve">Команды исполнителю</w:t>
            </w:r>
          </w:p>
        </w:tc>
        <w:tc>
          <w:tcPr/>
          <w:p>
            <w:pPr>
              <w:pStyle w:val="Compact"/>
              <w:spacing w:before="0" w:after="0" w:line="240" w:lineRule="auto"/>
              <w:ind w:firstLine="0" w:left="0" w:right="0"/>
              <w:jc w:val="both"/>
              <w:keepNext w:val="0"/>
              <w:pageBreakBefore w:val="0"/>
            </w:pPr>
            <w:r>
              <w:rPr>
                <w:sz w:val="24"/>
                <w:szCs w:val="24"/>
              </w:rPr>
              <w:t xml:space="preserve">Неподтверждённое действие</w:t>
            </w:r>
          </w:p>
        </w:tc>
        <w:tc>
          <w:tcPr/>
          <w:p>
            <w:pPr>
              <w:pStyle w:val="Compact"/>
              <w:spacing w:before="0" w:after="0" w:line="240" w:lineRule="auto"/>
              <w:ind w:firstLine="0" w:left="0" w:right="0"/>
              <w:jc w:val="both"/>
              <w:keepNext w:val="0"/>
              <w:pageBreakBefore w:val="0"/>
            </w:pPr>
            <w:r>
              <w:rPr>
                <w:sz w:val="24"/>
                <w:szCs w:val="24"/>
              </w:rPr>
              <w:t xml:space="preserve">Команды пишет только Admin API, исполнитель перепроверяет условия</w:t>
            </w:r>
          </w:p>
        </w:tc>
      </w:tr>
      <w:tr>
        <w:tc>
          <w:tcPr/>
          <w:p>
            <w:pPr>
              <w:pStyle w:val="Compact"/>
              <w:spacing w:before="0" w:after="0" w:line="240" w:lineRule="auto"/>
              <w:ind w:firstLine="0" w:left="0" w:right="0"/>
              <w:jc w:val="both"/>
              <w:keepNext w:val="0"/>
              <w:pageBreakBefore w:val="0"/>
            </w:pPr>
            <w:r>
              <w:rPr>
                <w:sz w:val="24"/>
                <w:szCs w:val="24"/>
              </w:rPr>
              <w:t xml:space="preserve">Storage COLD</w:t>
            </w:r>
          </w:p>
        </w:tc>
        <w:tc>
          <w:tcPr/>
          <w:p>
            <w:pPr>
              <w:pStyle w:val="Compact"/>
              <w:spacing w:before="0" w:after="0" w:line="240" w:lineRule="auto"/>
              <w:ind w:firstLine="0" w:left="0" w:right="0"/>
              <w:jc w:val="both"/>
              <w:keepNext w:val="0"/>
              <w:pageBreakBefore w:val="0"/>
            </w:pPr>
            <w:r>
              <w:rPr>
                <w:sz w:val="24"/>
                <w:szCs w:val="24"/>
              </w:rPr>
              <w:t xml:space="preserve">Копирование мешает чтению</w:t>
            </w:r>
          </w:p>
        </w:tc>
        <w:tc>
          <w:tcPr/>
          <w:p>
            <w:pPr>
              <w:pStyle w:val="Compact"/>
              <w:spacing w:before="0" w:after="0" w:line="240" w:lineRule="auto"/>
              <w:ind w:firstLine="0" w:left="0" w:right="0"/>
              <w:jc w:val="both"/>
              <w:keepNext w:val="0"/>
              <w:pageBreakBefore w:val="0"/>
            </w:pPr>
            <w:r>
              <w:rPr>
                <w:sz w:val="24"/>
                <w:szCs w:val="24"/>
              </w:rPr>
              <w:t xml:space="preserve">Бюджет и штраф</w:t>
            </w:r>
            <w:r>
              <w:rPr>
                <w:sz w:val="24"/>
                <w:szCs w:val="24"/>
              </w:rPr>
              <w:t xml:space="preserve"> </w:t>
            </w:r>
            <m:oMath>
              <m:r>
                <m:t>P</m:t>
              </m:r>
            </m:oMath>
          </w:p>
        </w:tc>
      </w:tr>
      <w:tr>
        <w:tc>
          <w:tcPr/>
          <w:p>
            <w:pPr>
              <w:pStyle w:val="Compact"/>
              <w:spacing w:before="0" w:after="0" w:line="240" w:lineRule="auto"/>
              <w:ind w:firstLine="0" w:left="0" w:right="0"/>
              <w:jc w:val="both"/>
              <w:keepNext w:val="0"/>
              <w:pageBreakBefore w:val="0"/>
            </w:pPr>
            <w:r>
              <w:rPr>
                <w:sz w:val="24"/>
                <w:szCs w:val="24"/>
              </w:rPr>
              <w:t xml:space="preserve">Две базы данных</w:t>
            </w:r>
          </w:p>
        </w:tc>
        <w:tc>
          <w:tcPr/>
          <w:p>
            <w:pPr>
              <w:pStyle w:val="Compact"/>
              <w:spacing w:before="0" w:after="0" w:line="240" w:lineRule="auto"/>
              <w:ind w:firstLine="0" w:left="0" w:right="0"/>
              <w:jc w:val="both"/>
              <w:keepNext w:val="0"/>
              <w:pageBreakBefore w:val="0"/>
            </w:pPr>
            <w:r>
              <w:rPr>
                <w:sz w:val="24"/>
                <w:szCs w:val="24"/>
              </w:rPr>
              <w:t xml:space="preserve">Нет общей транзакции</w:t>
            </w:r>
          </w:p>
        </w:tc>
        <w:tc>
          <w:tcPr/>
          <w:p>
            <w:pPr>
              <w:pStyle w:val="Compact"/>
              <w:spacing w:before="0" w:after="0" w:line="240" w:lineRule="auto"/>
              <w:ind w:firstLine="0" w:left="0" w:right="0"/>
              <w:jc w:val="both"/>
              <w:keepNext w:val="0"/>
              <w:pageBreakBefore w:val="0"/>
            </w:pPr>
            <w:r>
              <w:rPr>
                <w:sz w:val="24"/>
                <w:szCs w:val="24"/>
              </w:rPr>
              <w:t xml:space="preserve">Metadata – источник истины, CAS</w:t>
            </w:r>
          </w:p>
        </w:tc>
      </w:tr>
    </w:tbl>
    <w:bookmarkEnd w:id="102"/>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103"/>
    <w:bookmarkStart w:id="105" w:name="соответствие-требованиям"/>
    <w:p>
      <w:pPr>
        <w:pStyle w:val="30"/>
      </w:pPr>
      <w:bookmarkStart w:id="208" w:name="GOSTHeading208"/>
      <w:r>
        <w:t xml:space="preserve">2.3.5 Соответствие требованиям</w:t>
      </w:r>
      <w:bookmarkEnd w:id="208"/>
    </w:p>
    <w:p>
      <w:pPr>
        <w:pStyle w:val="FirstParagraph"/>
        <w:keepNext w:val="1"/>
      </w:pPr>
      <w:r>
        <w:t xml:space="preserve">Связь функциональных требований раздела 1.3.2 пояснительной записки с проектом приведена в табл. 2.6.</w:t>
      </w:r>
    </w:p>
    <w:bookmarkStart w:id="104" w:name="gost-tbl:traceability"/>
    <w:p>
      <w:pPr>
        <w:pStyle w:val="TableCaption"/>
      </w:pPr>
      <w:r>
        <w:t xml:space="preserve">Таблица 2.6 – Соответствие требований проектным решениям</w:t>
      </w:r>
    </w:p>
    <w:tbl>
      <w:tblPr>
        <w:tblStyle w:val="Table"/>
        <w:tblW w:type="pct" w:w="5000"/>
        <w:tblLayout w:type="fixed"/>
        <w:tblLook w:firstRow="1" w:lastRow="0" w:firstColumn="0" w:lastColumn="0" w:noHBand="0" w:noVBand="0" w:val="0020"/>
        <w:tblCaption w:val="Таблица 2.6 – Соответствие требований проектным решениям"/>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Код</w:t>
            </w:r>
          </w:p>
        </w:tc>
        <w:tc>
          <w:tcPr/>
          <w:p>
            <w:pPr>
              <w:pStyle w:val="Compact"/>
              <w:spacing w:before="0" w:after="0" w:line="240" w:lineRule="auto"/>
              <w:ind w:firstLine="0" w:left="0" w:right="0"/>
              <w:jc w:val="center"/>
              <w:keepNext w:val="0"/>
              <w:pageBreakBefore w:val="0"/>
            </w:pPr>
            <w:r>
              <w:rPr>
                <w:sz w:val="24"/>
                <w:szCs w:val="24"/>
                <w:b w:val="1"/>
              </w:rPr>
              <w:t xml:space="preserve">Проектное решение</w:t>
            </w:r>
          </w:p>
        </w:tc>
        <w:tc>
          <w:tcPr/>
          <w:p>
            <w:pPr>
              <w:pStyle w:val="Compact"/>
              <w:spacing w:before="0" w:after="0" w:line="240" w:lineRule="auto"/>
              <w:ind w:firstLine="0" w:left="0" w:right="0"/>
              <w:jc w:val="center"/>
              <w:keepNext w:val="0"/>
              <w:pageBreakBefore w:val="0"/>
            </w:pPr>
            <w:r>
              <w:rPr>
                <w:sz w:val="24"/>
                <w:szCs w:val="24"/>
                <w:b w:val="1"/>
              </w:rPr>
              <w:t xml:space="preserve">Компонент</w:t>
            </w:r>
          </w:p>
        </w:tc>
      </w:tr>
      <w:tr>
        <w:tc>
          <w:tcPr/>
          <w:p>
            <w:pPr>
              <w:pStyle w:val="Compact"/>
              <w:spacing w:before="0" w:after="0" w:line="240" w:lineRule="auto"/>
              <w:ind w:firstLine="0" w:left="0" w:right="0"/>
              <w:jc w:val="both"/>
              <w:keepNext w:val="0"/>
              <w:pageBreakBefore w:val="0"/>
            </w:pPr>
            <w:r>
              <w:rPr>
                <w:sz w:val="24"/>
                <w:szCs w:val="24"/>
              </w:rPr>
              <w:t xml:space="preserve">F-01</w:t>
            </w:r>
          </w:p>
        </w:tc>
        <w:tc>
          <w:tcPr/>
          <w:p>
            <w:pPr>
              <w:pStyle w:val="Compact"/>
              <w:spacing w:before="0" w:after="0" w:line="240" w:lineRule="auto"/>
              <w:ind w:firstLine="0" w:left="0" w:right="0"/>
              <w:jc w:val="both"/>
              <w:keepNext w:val="0"/>
              <w:pageBreakBefore w:val="0"/>
            </w:pPr>
            <w:r>
              <w:rPr>
                <w:sz w:val="24"/>
                <w:szCs w:val="24"/>
              </w:rPr>
              <w:t xml:space="preserve">События с номерами, происхождение по пути запроса</w:t>
            </w:r>
          </w:p>
        </w:tc>
        <w:tc>
          <w:tcPr/>
          <w:p>
            <w:pPr>
              <w:pStyle w:val="Compact"/>
              <w:spacing w:before="0" w:after="0" w:line="240" w:lineRule="auto"/>
              <w:ind w:firstLine="0" w:left="0" w:right="0"/>
              <w:jc w:val="both"/>
              <w:keepNext w:val="0"/>
              <w:pageBreakBefore w:val="0"/>
            </w:pPr>
            <w:r>
              <w:rPr>
                <w:sz w:val="24"/>
                <w:szCs w:val="24"/>
              </w:rPr>
              <w:t xml:space="preserve">Gateway, Ingestor</w:t>
            </w:r>
          </w:p>
        </w:tc>
      </w:tr>
      <w:tr>
        <w:tc>
          <w:tcPr/>
          <w:p>
            <w:pPr>
              <w:pStyle w:val="Compact"/>
              <w:spacing w:before="0" w:after="0" w:line="240" w:lineRule="auto"/>
              <w:ind w:firstLine="0" w:left="0" w:right="0"/>
              <w:jc w:val="both"/>
              <w:keepNext w:val="0"/>
              <w:pageBreakBefore w:val="0"/>
            </w:pPr>
            <w:r>
              <w:rPr>
                <w:sz w:val="24"/>
                <w:szCs w:val="24"/>
              </w:rPr>
              <w:t xml:space="preserve">F-02</w:t>
            </w:r>
          </w:p>
        </w:tc>
        <w:tc>
          <w:tcPr/>
          <w:p>
            <w:pPr>
              <w:pStyle w:val="Compact"/>
              <w:spacing w:before="0" w:after="0" w:line="240" w:lineRule="auto"/>
              <w:ind w:firstLine="0" w:left="0" w:right="0"/>
              <w:jc w:val="both"/>
              <w:keepNext w:val="0"/>
              <w:pageBreakBefore w:val="0"/>
            </w:pPr>
            <w:r>
              <w:rPr>
                <w:sz w:val="24"/>
                <w:szCs w:val="24"/>
              </w:rPr>
              <w:t xml:space="preserve">Классы, расположение, занятость с копиями</w:t>
            </w:r>
          </w:p>
        </w:tc>
        <w:tc>
          <w:tcPr/>
          <w:p>
            <w:pPr>
              <w:pStyle w:val="Compact"/>
              <w:spacing w:before="0" w:after="0" w:line="240" w:lineRule="auto"/>
              <w:ind w:firstLine="0" w:left="0" w:right="0"/>
              <w:jc w:val="both"/>
              <w:keepNext w:val="0"/>
              <w:pageBreakBefore w:val="0"/>
            </w:pPr>
            <w:r>
              <w:rPr>
                <w:sz w:val="24"/>
                <w:szCs w:val="24"/>
              </w:rPr>
              <w:t xml:space="preserve">Metadata</w:t>
            </w:r>
          </w:p>
        </w:tc>
      </w:tr>
      <w:tr>
        <w:tc>
          <w:tcPr/>
          <w:p>
            <w:pPr>
              <w:pStyle w:val="Compact"/>
              <w:spacing w:before="0" w:after="0" w:line="240" w:lineRule="auto"/>
              <w:ind w:firstLine="0" w:left="0" w:right="0"/>
              <w:jc w:val="both"/>
              <w:keepNext w:val="0"/>
              <w:pageBreakBefore w:val="0"/>
            </w:pPr>
            <w:r>
              <w:rPr>
                <w:sz w:val="24"/>
                <w:szCs w:val="24"/>
              </w:rPr>
              <w:t xml:space="preserve">F-03</w:t>
            </w:r>
          </w:p>
        </w:tc>
        <w:tc>
          <w:tcPr/>
          <w:p>
            <w:pPr>
              <w:pStyle w:val="Compact"/>
              <w:spacing w:before="0" w:after="0" w:line="240" w:lineRule="auto"/>
              <w:ind w:firstLine="0" w:left="0" w:right="0"/>
              <w:jc w:val="both"/>
              <w:keepNext w:val="0"/>
              <w:pageBreakBefore w:val="0"/>
            </w:pPr>
            <w:r>
              <w:rPr>
                <w:sz w:val="24"/>
                <w:szCs w:val="24"/>
              </w:rPr>
              <w:t xml:space="preserve">Окна до</w:t>
            </w:r>
            <w:r>
              <w:rPr>
                <w:sz w:val="24"/>
                <w:szCs w:val="24"/>
              </w:rPr>
              <w:t xml:space="preserve"> </w:t>
            </w:r>
            <m:oMath>
              <m:r>
                <m:t>T</m:t>
              </m:r>
            </m:oMath>
            <w:r>
              <w:rPr>
                <w:sz w:val="24"/>
                <w:szCs w:val="24"/>
              </w:rPr>
              <w:t xml:space="preserve">, полнота истории, контроль пропусков</w:t>
            </w:r>
          </w:p>
        </w:tc>
        <w:tc>
          <w:tcPr/>
          <w:p>
            <w:pPr>
              <w:pStyle w:val="Compact"/>
              <w:spacing w:before="0" w:after="0" w:line="240" w:lineRule="auto"/>
              <w:ind w:firstLine="0" w:left="0" w:right="0"/>
              <w:jc w:val="both"/>
              <w:keepNext w:val="0"/>
              <w:pageBreakBefore w:val="0"/>
            </w:pPr>
            <w:r>
              <w:rPr>
                <w:sz w:val="24"/>
                <w:szCs w:val="24"/>
              </w:rPr>
              <w:t xml:space="preserve">Feature Builder</w:t>
            </w:r>
          </w:p>
        </w:tc>
      </w:tr>
      <w:tr>
        <w:tc>
          <w:tcPr/>
          <w:p>
            <w:pPr>
              <w:pStyle w:val="Compact"/>
              <w:spacing w:before="0" w:after="0" w:line="240" w:lineRule="auto"/>
              <w:ind w:firstLine="0" w:left="0" w:right="0"/>
              <w:jc w:val="both"/>
              <w:keepNext w:val="0"/>
              <w:pageBreakBefore w:val="0"/>
            </w:pPr>
            <w:r>
              <w:rPr>
                <w:sz w:val="24"/>
                <w:szCs w:val="24"/>
              </w:rPr>
              <w:t xml:space="preserve">F-04</w:t>
            </w:r>
          </w:p>
        </w:tc>
        <w:tc>
          <w:tcPr/>
          <w:p>
            <w:pPr>
              <w:pStyle w:val="Compact"/>
              <w:spacing w:before="0" w:after="0" w:line="240" w:lineRule="auto"/>
              <w:ind w:firstLine="0" w:left="0" w:right="0"/>
              <w:jc w:val="both"/>
              <w:keepNext w:val="0"/>
              <w:pageBreakBefore w:val="0"/>
            </w:pPr>
            <w:r>
              <w:rPr>
                <w:sz w:val="24"/>
                <w:szCs w:val="24"/>
              </w:rPr>
              <w:t xml:space="preserve">Расписание, проверки ввода, сохранение модели</w:t>
            </w:r>
          </w:p>
        </w:tc>
        <w:tc>
          <w:tcPr/>
          <w:p>
            <w:pPr>
              <w:pStyle w:val="Compact"/>
              <w:spacing w:before="0" w:after="0" w:line="240" w:lineRule="auto"/>
              <w:ind w:firstLine="0" w:left="0" w:right="0"/>
              <w:jc w:val="both"/>
              <w:keepNext w:val="0"/>
              <w:pageBreakBefore w:val="0"/>
            </w:pPr>
            <w:r>
              <w:rPr>
                <w:sz w:val="24"/>
                <w:szCs w:val="24"/>
              </w:rPr>
              <w:t xml:space="preserve">Model Manager, Trainer</w:t>
            </w:r>
          </w:p>
        </w:tc>
      </w:tr>
      <w:tr>
        <w:tc>
          <w:tcPr/>
          <w:p>
            <w:pPr>
              <w:pStyle w:val="Compact"/>
              <w:spacing w:before="0" w:after="0" w:line="240" w:lineRule="auto"/>
              <w:ind w:firstLine="0" w:left="0" w:right="0"/>
              <w:jc w:val="both"/>
              <w:keepNext w:val="0"/>
              <w:pageBreakBefore w:val="0"/>
            </w:pPr>
            <w:r>
              <w:rPr>
                <w:sz w:val="24"/>
                <w:szCs w:val="24"/>
              </w:rPr>
              <w:t xml:space="preserve">F-05</w:t>
            </w:r>
          </w:p>
        </w:tc>
        <w:tc>
          <w:tcPr/>
          <w:p>
            <w:pPr>
              <w:pStyle w:val="Compact"/>
              <w:spacing w:before="0" w:after="0" w:line="240" w:lineRule="auto"/>
              <w:ind w:firstLine="0" w:left="0" w:right="0"/>
              <w:jc w:val="both"/>
              <w:keepNext w:val="0"/>
              <w:pageBreakBefore w:val="0"/>
            </w:pPr>
            <w:r>
              <w:rPr>
                <w:sz w:val="24"/>
                <w:szCs w:val="24"/>
              </w:rPr>
              <w:t xml:space="preserve">Задача (2.6)–(2.9) и жадный алгоритм</w:t>
            </w:r>
          </w:p>
        </w:tc>
        <w:tc>
          <w:tcPr/>
          <w:p>
            <w:pPr>
              <w:pStyle w:val="Compact"/>
              <w:spacing w:before="0" w:after="0" w:line="240" w:lineRule="auto"/>
              <w:ind w:firstLine="0" w:left="0" w:right="0"/>
              <w:jc w:val="both"/>
              <w:keepNext w:val="0"/>
              <w:pageBreakBefore w:val="0"/>
            </w:pPr>
            <w:r>
              <w:rPr>
                <w:sz w:val="24"/>
                <w:szCs w:val="24"/>
              </w:rPr>
              <w:t xml:space="preserve">Planner</w:t>
            </w:r>
          </w:p>
        </w:tc>
      </w:tr>
      <w:tr>
        <w:tc>
          <w:tcPr/>
          <w:p>
            <w:pPr>
              <w:pStyle w:val="Compact"/>
              <w:spacing w:before="0" w:after="0" w:line="240" w:lineRule="auto"/>
              <w:ind w:firstLine="0" w:left="0" w:right="0"/>
              <w:jc w:val="both"/>
              <w:keepNext w:val="0"/>
              <w:pageBreakBefore w:val="0"/>
            </w:pPr>
            <w:r>
              <w:rPr>
                <w:sz w:val="24"/>
                <w:szCs w:val="24"/>
              </w:rPr>
              <w:t xml:space="preserve">F-06</w:t>
            </w:r>
          </w:p>
        </w:tc>
        <w:tc>
          <w:tcPr/>
          <w:p>
            <w:pPr>
              <w:pStyle w:val="Compact"/>
              <w:spacing w:before="0" w:after="0" w:line="240" w:lineRule="auto"/>
              <w:ind w:firstLine="0" w:left="0" w:right="0"/>
              <w:jc w:val="both"/>
              <w:keepNext w:val="0"/>
              <w:pageBreakBefore w:val="0"/>
            </w:pPr>
            <w:r>
              <w:rPr>
                <w:sz w:val="24"/>
                <w:szCs w:val="24"/>
              </w:rPr>
              <w:t xml:space="preserve">Объяснение из величин планировщика</w:t>
            </w:r>
          </w:p>
        </w:tc>
        <w:tc>
          <w:tcPr/>
          <w:p>
            <w:pPr>
              <w:pStyle w:val="Compact"/>
              <w:spacing w:before="0" w:after="0" w:line="240" w:lineRule="auto"/>
              <w:ind w:firstLine="0" w:left="0" w:right="0"/>
              <w:jc w:val="both"/>
              <w:keepNext w:val="0"/>
              <w:pageBreakBefore w:val="0"/>
            </w:pPr>
            <w:r>
              <w:rPr>
                <w:sz w:val="24"/>
                <w:szCs w:val="24"/>
              </w:rPr>
              <w:t xml:space="preserve">Explainer</w:t>
            </w:r>
          </w:p>
        </w:tc>
      </w:tr>
      <w:tr>
        <w:tc>
          <w:tcPr/>
          <w:p>
            <w:pPr>
              <w:pStyle w:val="Compact"/>
              <w:spacing w:before="0" w:after="0" w:line="240" w:lineRule="auto"/>
              <w:ind w:firstLine="0" w:left="0" w:right="0"/>
              <w:jc w:val="both"/>
              <w:keepNext w:val="0"/>
              <w:pageBreakBefore w:val="0"/>
            </w:pPr>
            <w:r>
              <w:rPr>
                <w:sz w:val="24"/>
                <w:szCs w:val="24"/>
              </w:rPr>
              <w:t xml:space="preserve">F-07</w:t>
            </w:r>
          </w:p>
        </w:tc>
        <w:tc>
          <w:tcPr/>
          <w:p>
            <w:pPr>
              <w:pStyle w:val="Compact"/>
              <w:spacing w:before="0" w:after="0" w:line="240" w:lineRule="auto"/>
              <w:ind w:firstLine="0" w:left="0" w:right="0"/>
              <w:jc w:val="both"/>
              <w:keepNext w:val="0"/>
              <w:pageBreakBefore w:val="0"/>
            </w:pPr>
            <w:r>
              <w:rPr>
                <w:sz w:val="24"/>
                <w:szCs w:val="24"/>
              </w:rPr>
              <w:t xml:space="preserve">Ревизии плана, отмена и пауза</w:t>
            </w:r>
          </w:p>
        </w:tc>
        <w:tc>
          <w:tcPr/>
          <w:p>
            <w:pPr>
              <w:pStyle w:val="Compact"/>
              <w:spacing w:before="0" w:after="0" w:line="240" w:lineRule="auto"/>
              <w:ind w:firstLine="0" w:left="0" w:right="0"/>
              <w:jc w:val="both"/>
              <w:keepNext w:val="0"/>
              <w:pageBreakBefore w:val="0"/>
            </w:pPr>
            <w:r>
              <w:rPr>
                <w:sz w:val="24"/>
                <w:szCs w:val="24"/>
              </w:rPr>
              <w:t xml:space="preserve">Admin API, Migration Executor</w:t>
            </w:r>
          </w:p>
        </w:tc>
      </w:tr>
      <w:tr>
        <w:tc>
          <w:tcPr/>
          <w:p>
            <w:pPr>
              <w:pStyle w:val="Compact"/>
              <w:spacing w:before="0" w:after="0" w:line="240" w:lineRule="auto"/>
              <w:ind w:firstLine="0" w:left="0" w:right="0"/>
              <w:jc w:val="both"/>
              <w:keepNext w:val="0"/>
              <w:pageBreakBefore w:val="0"/>
            </w:pPr>
            <w:r>
              <w:rPr>
                <w:sz w:val="24"/>
                <w:szCs w:val="24"/>
              </w:rPr>
              <w:t xml:space="preserve">F-08–F-10</w:t>
            </w:r>
          </w:p>
        </w:tc>
        <w:tc>
          <w:tcPr/>
          <w:p>
            <w:pPr>
              <w:pStyle w:val="Compact"/>
              <w:spacing w:before="0" w:after="0" w:line="240" w:lineRule="auto"/>
              <w:ind w:firstLine="0" w:left="0" w:right="0"/>
              <w:jc w:val="both"/>
              <w:keepNext w:val="0"/>
              <w:pageBreakBefore w:val="0"/>
            </w:pPr>
            <w:r>
              <w:rPr>
                <w:sz w:val="24"/>
                <w:szCs w:val="24"/>
              </w:rPr>
              <w:t xml:space="preserve">Повторная проверка, MD5, CAS, идемпотентность</w:t>
            </w:r>
          </w:p>
        </w:tc>
        <w:tc>
          <w:tcPr/>
          <w:p>
            <w:pPr>
              <w:pStyle w:val="Compact"/>
              <w:spacing w:before="0" w:after="0" w:line="240" w:lineRule="auto"/>
              <w:ind w:firstLine="0" w:left="0" w:right="0"/>
              <w:jc w:val="both"/>
              <w:keepNext w:val="0"/>
              <w:pageBreakBefore w:val="0"/>
            </w:pPr>
            <w:r>
              <w:rPr>
                <w:sz w:val="24"/>
                <w:szCs w:val="24"/>
              </w:rPr>
              <w:t xml:space="preserve">Migration Executor, Metadata</w:t>
            </w:r>
          </w:p>
        </w:tc>
      </w:tr>
      <w:tr>
        <w:tc>
          <w:tcPr/>
          <w:p>
            <w:pPr>
              <w:pStyle w:val="Compact"/>
              <w:spacing w:before="0" w:after="0" w:line="240" w:lineRule="auto"/>
              <w:ind w:firstLine="0" w:left="0" w:right="0"/>
              <w:jc w:val="both"/>
              <w:keepNext w:val="0"/>
              <w:pageBreakBefore w:val="0"/>
            </w:pPr>
            <w:r>
              <w:rPr>
                <w:sz w:val="24"/>
                <w:szCs w:val="24"/>
              </w:rPr>
              <w:t xml:space="preserve">F-11</w:t>
            </w:r>
          </w:p>
        </w:tc>
        <w:tc>
          <w:tcPr/>
          <w:p>
            <w:pPr>
              <w:pStyle w:val="Compact"/>
              <w:spacing w:before="0" w:after="0" w:line="240" w:lineRule="auto"/>
              <w:ind w:firstLine="0" w:left="0" w:right="0"/>
              <w:jc w:val="both"/>
              <w:keepNext w:val="0"/>
              <w:pageBreakBefore w:val="0"/>
            </w:pPr>
            <w:r>
              <w:rPr>
                <w:sz w:val="24"/>
                <w:szCs w:val="24"/>
              </w:rPr>
              <w:t xml:space="preserve">Журнал рекомендаций, команд и миграций</w:t>
            </w:r>
          </w:p>
        </w:tc>
        <w:tc>
          <w:tcPr/>
          <w:p>
            <w:pPr>
              <w:pStyle w:val="Compact"/>
              <w:spacing w:before="0" w:after="0" w:line="240" w:lineRule="auto"/>
              <w:ind w:firstLine="0" w:left="0" w:right="0"/>
              <w:jc w:val="both"/>
              <w:keepNext w:val="0"/>
              <w:pageBreakBefore w:val="0"/>
            </w:pPr>
            <w:r>
              <w:rPr>
                <w:sz w:val="24"/>
                <w:szCs w:val="24"/>
              </w:rPr>
              <w:t xml:space="preserve">База СППР</w:t>
            </w:r>
          </w:p>
        </w:tc>
      </w:tr>
      <w:tr>
        <w:tc>
          <w:tcPr/>
          <w:p>
            <w:pPr>
              <w:pStyle w:val="Compact"/>
              <w:spacing w:before="0" w:after="0" w:line="240" w:lineRule="auto"/>
              <w:ind w:firstLine="0" w:left="0" w:right="0"/>
              <w:jc w:val="both"/>
              <w:keepNext w:val="0"/>
              <w:pageBreakBefore w:val="0"/>
            </w:pPr>
            <w:r>
              <w:rPr>
                <w:sz w:val="24"/>
                <w:szCs w:val="24"/>
              </w:rPr>
              <w:t xml:space="preserve">F-12</w:t>
            </w:r>
          </w:p>
        </w:tc>
        <w:tc>
          <w:tcPr/>
          <w:p>
            <w:pPr>
              <w:pStyle w:val="Compact"/>
              <w:spacing w:before="0" w:after="0" w:line="240" w:lineRule="auto"/>
              <w:ind w:firstLine="0" w:left="0" w:right="0"/>
              <w:jc w:val="both"/>
              <w:keepNext w:val="0"/>
              <w:pageBreakBefore w:val="0"/>
            </w:pPr>
            <w:r>
              <w:rPr>
                <w:sz w:val="24"/>
                <w:szCs w:val="24"/>
              </w:rPr>
              <w:t xml:space="preserve">Базовые политики с тем же планировщиком</w:t>
            </w:r>
          </w:p>
        </w:tc>
        <w:tc>
          <w:tcPr/>
          <w:p>
            <w:pPr>
              <w:pStyle w:val="Compact"/>
              <w:spacing w:before="0" w:after="0" w:line="240" w:lineRule="auto"/>
              <w:ind w:firstLine="0" w:left="0" w:right="0"/>
              <w:jc w:val="both"/>
              <w:keepNext w:val="0"/>
              <w:pageBreakBefore w:val="0"/>
            </w:pPr>
            <w:r>
              <w:rPr>
                <w:sz w:val="24"/>
                <w:szCs w:val="24"/>
              </w:rPr>
              <w:t xml:space="preserve">Predictor, Planner</w:t>
            </w:r>
          </w:p>
        </w:tc>
      </w:tr>
    </w:tbl>
    <w:bookmarkEnd w:id="104"/>
    <w:p>
      <w:pPr>
        <w:pStyle w:val="a2"/>
        <w:spacing w:before="120"/>
      </w:pPr>
      <w:r>
        <w:t xml:space="preserve">Все функциональные требования закреплены за компонентами, а требования к надёжности и ресурсам обеспечиваются протоколом переноса и квотой контейнера СППР.</w:t>
      </w:r>
    </w:p>
    <w:bookmarkEnd w:id="105"/>
    <w:bookmarkEnd w:id="106"/>
    <w:bookmarkStart w:id="108" w:name="обоснование-инструментов-реализации"/>
    <w:p>
      <w:pPr>
        <w:pStyle w:val="21"/>
      </w:pPr>
      <w:bookmarkStart w:id="209" w:name="GOSTHeading209"/>
      <w:r>
        <w:t xml:space="preserve">2.4 Обоснование инструментов реализации</w:t>
      </w:r>
      <w:bookmarkEnd w:id="209"/>
    </w:p>
    <w:p>
      <w:pPr>
        <w:pStyle w:val="FirstParagraph"/>
        <w:keepNext w:val="1"/>
      </w:pPr>
      <w:r>
        <w:t xml:space="preserve">Инструменты выбраны под модель, архитектуру и совместимость с OpenS3, сервисы которого написаны на Go и общаются по gRPC [7]. Выбор приведён в табл. 2.7.</w:t>
      </w:r>
    </w:p>
    <w:bookmarkStart w:id="107" w:name="gost-tbl:tools"/>
    <w:p>
      <w:pPr>
        <w:pStyle w:val="TableCaption"/>
      </w:pPr>
      <w:r>
        <w:t xml:space="preserve">Таблица 2.7 – Выбор инструментов реализации</w:t>
      </w:r>
    </w:p>
    <w:tbl>
      <w:tblPr>
        <w:tblStyle w:val="Table"/>
        <w:tblW w:type="pct" w:w="5000"/>
        <w:tblLayout w:type="fixed"/>
        <w:tblLook w:firstRow="1" w:lastRow="0" w:firstColumn="0" w:lastColumn="0" w:noHBand="0" w:noVBand="0" w:val="0020"/>
        <w:tblCaption w:val="Таблица 2.7 – Выбор инструментов реализации"/>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Задача</w:t>
            </w:r>
          </w:p>
        </w:tc>
        <w:tc>
          <w:tcPr/>
          <w:p>
            <w:pPr>
              <w:pStyle w:val="Compact"/>
              <w:spacing w:before="0" w:after="0" w:line="240" w:lineRule="auto"/>
              <w:ind w:firstLine="0" w:left="0" w:right="0"/>
              <w:jc w:val="center"/>
              <w:keepNext w:val="0"/>
              <w:pageBreakBefore w:val="0"/>
            </w:pPr>
            <w:r>
              <w:rPr>
                <w:sz w:val="24"/>
                <w:szCs w:val="24"/>
                <w:b w:val="1"/>
              </w:rPr>
              <w:t xml:space="preserve">Инструмент</w:t>
            </w:r>
          </w:p>
        </w:tc>
        <w:tc>
          <w:tcPr/>
          <w:p>
            <w:pPr>
              <w:pStyle w:val="Compact"/>
              <w:spacing w:before="0" w:after="0" w:line="240" w:lineRule="auto"/>
              <w:ind w:firstLine="0" w:left="0" w:right="0"/>
              <w:jc w:val="center"/>
              <w:keepNext w:val="0"/>
              <w:pageBreakBefore w:val="0"/>
            </w:pPr>
            <w:r>
              <w:rPr>
                <w:sz w:val="24"/>
                <w:szCs w:val="24"/>
                <w:b w:val="1"/>
              </w:rPr>
              <w:t xml:space="preserve">Обоснование</w:t>
            </w:r>
          </w:p>
        </w:tc>
      </w:tr>
      <w:tr>
        <w:tc>
          <w:tcPr/>
          <w:p>
            <w:pPr>
              <w:pStyle w:val="Compact"/>
              <w:spacing w:before="0" w:after="0" w:line="240" w:lineRule="auto"/>
              <w:ind w:firstLine="0" w:left="0" w:right="0"/>
              <w:jc w:val="both"/>
              <w:keepNext w:val="0"/>
              <w:pageBreakBefore w:val="0"/>
            </w:pPr>
            <w:r>
              <w:rPr>
                <w:sz w:val="24"/>
                <w:szCs w:val="24"/>
              </w:rPr>
              <w:t xml:space="preserve">Сервис СППР, исполнитель</w:t>
            </w:r>
          </w:p>
        </w:tc>
        <w:tc>
          <w:tcPr/>
          <w:p>
            <w:pPr>
              <w:pStyle w:val="Compact"/>
              <w:spacing w:before="0" w:after="0" w:line="240" w:lineRule="auto"/>
              <w:ind w:firstLine="0" w:left="0" w:right="0"/>
              <w:jc w:val="both"/>
              <w:keepNext w:val="0"/>
              <w:pageBreakBefore w:val="0"/>
            </w:pPr>
            <w:r>
              <w:rPr>
                <w:sz w:val="24"/>
                <w:szCs w:val="24"/>
              </w:rPr>
              <w:t xml:space="preserve">Go</w:t>
            </w:r>
          </w:p>
        </w:tc>
        <w:tc>
          <w:tcPr/>
          <w:p>
            <w:pPr>
              <w:pStyle w:val="Compact"/>
              <w:spacing w:before="0" w:after="0" w:line="240" w:lineRule="auto"/>
              <w:ind w:firstLine="0" w:left="0" w:right="0"/>
              <w:jc w:val="both"/>
              <w:keepNext w:val="0"/>
              <w:pageBreakBefore w:val="0"/>
            </w:pPr>
            <w:r>
              <w:rPr>
                <w:sz w:val="24"/>
                <w:szCs w:val="24"/>
              </w:rPr>
              <w:t xml:space="preserve">Язык OpenS3, общие клиенты gRPC</w:t>
            </w:r>
          </w:p>
        </w:tc>
      </w:tr>
      <w:tr>
        <w:tc>
          <w:tcPr/>
          <w:p>
            <w:pPr>
              <w:pStyle w:val="Compact"/>
              <w:spacing w:before="0" w:after="0" w:line="240" w:lineRule="auto"/>
              <w:ind w:firstLine="0" w:left="0" w:right="0"/>
              <w:jc w:val="both"/>
              <w:keepNext w:val="0"/>
              <w:pageBreakBefore w:val="0"/>
            </w:pPr>
            <w:r>
              <w:rPr>
                <w:sz w:val="24"/>
                <w:szCs w:val="24"/>
              </w:rPr>
              <w:t xml:space="preserve">Обучение</w:t>
            </w:r>
          </w:p>
        </w:tc>
        <w:tc>
          <w:tcPr/>
          <w:p>
            <w:pPr>
              <w:pStyle w:val="Compact"/>
              <w:spacing w:before="0" w:after="0" w:line="240" w:lineRule="auto"/>
              <w:ind w:firstLine="0" w:left="0" w:right="0"/>
              <w:jc w:val="both"/>
              <w:keepNext w:val="0"/>
              <w:pageBreakBefore w:val="0"/>
            </w:pPr>
            <w:r>
              <w:rPr>
                <w:sz w:val="24"/>
                <w:szCs w:val="24"/>
              </w:rPr>
              <w:t xml:space="preserve">Python, LightGBM</w:t>
            </w:r>
          </w:p>
        </w:tc>
        <w:tc>
          <w:tcPr/>
          <w:p>
            <w:pPr>
              <w:pStyle w:val="Compact"/>
              <w:spacing w:before="0" w:after="0" w:line="240" w:lineRule="auto"/>
              <w:ind w:firstLine="0" w:left="0" w:right="0"/>
              <w:jc w:val="both"/>
              <w:keepNext w:val="0"/>
              <w:pageBreakBefore w:val="0"/>
            </w:pPr>
            <w:r>
              <w:rPr>
                <w:sz w:val="24"/>
                <w:szCs w:val="24"/>
              </w:rPr>
              <w:t xml:space="preserve">Логистическая и пуассоновская потери, обучение на процессоре [33], [45]</w:t>
            </w:r>
          </w:p>
        </w:tc>
      </w:tr>
      <w:tr>
        <w:tc>
          <w:tcPr/>
          <w:p>
            <w:pPr>
              <w:pStyle w:val="Compact"/>
              <w:spacing w:before="0" w:after="0" w:line="240" w:lineRule="auto"/>
              <w:ind w:firstLine="0" w:left="0" w:right="0"/>
              <w:jc w:val="both"/>
              <w:keepNext w:val="0"/>
              <w:pageBreakBefore w:val="0"/>
            </w:pPr>
            <w:r>
              <w:rPr>
                <w:sz w:val="24"/>
                <w:szCs w:val="24"/>
              </w:rPr>
              <w:t xml:space="preserve">Применение модели</w:t>
            </w:r>
          </w:p>
        </w:tc>
        <w:tc>
          <w:tcPr/>
          <w:p>
            <w:pPr>
              <w:pStyle w:val="Compact"/>
              <w:spacing w:before="0" w:after="0" w:line="240" w:lineRule="auto"/>
              <w:ind w:firstLine="0" w:left="0" w:right="0"/>
              <w:jc w:val="both"/>
              <w:keepNext w:val="0"/>
              <w:pageBreakBefore w:val="0"/>
            </w:pPr>
            <w:r>
              <w:rPr>
                <w:sz w:val="24"/>
                <w:szCs w:val="24"/>
              </w:rPr>
              <w:t xml:space="preserve">leaves</w:t>
            </w:r>
          </w:p>
        </w:tc>
        <w:tc>
          <w:tcPr/>
          <w:p>
            <w:pPr>
              <w:pStyle w:val="Compact"/>
              <w:spacing w:before="0" w:after="0" w:line="240" w:lineRule="auto"/>
              <w:ind w:firstLine="0" w:left="0" w:right="0"/>
              <w:jc w:val="both"/>
              <w:keepNext w:val="0"/>
              <w:pageBreakBefore w:val="0"/>
            </w:pPr>
            <w:r>
              <w:rPr>
                <w:sz w:val="24"/>
                <w:szCs w:val="24"/>
              </w:rPr>
              <w:t xml:space="preserve">Чтение модели LightGBM на Go без нативных библиотек [46]</w:t>
            </w:r>
          </w:p>
        </w:tc>
      </w:tr>
      <w:tr>
        <w:tc>
          <w:tcPr/>
          <w:p>
            <w:pPr>
              <w:pStyle w:val="Compact"/>
              <w:spacing w:before="0" w:after="0" w:line="240" w:lineRule="auto"/>
              <w:ind w:firstLine="0" w:left="0" w:right="0"/>
              <w:jc w:val="both"/>
              <w:keepNext w:val="0"/>
              <w:pageBreakBefore w:val="0"/>
            </w:pPr>
            <w:r>
              <w:rPr>
                <w:sz w:val="24"/>
                <w:szCs w:val="24"/>
              </w:rPr>
              <w:t xml:space="preserve">Хранение СППР</w:t>
            </w:r>
          </w:p>
        </w:tc>
        <w:tc>
          <w:tcPr/>
          <w:p>
            <w:pPr>
              <w:pStyle w:val="Compact"/>
              <w:spacing w:before="0" w:after="0" w:line="240" w:lineRule="auto"/>
              <w:ind w:firstLine="0" w:left="0" w:right="0"/>
              <w:jc w:val="both"/>
              <w:keepNext w:val="0"/>
              <w:pageBreakBefore w:val="0"/>
            </w:pPr>
            <w:r>
              <w:rPr>
                <w:sz w:val="24"/>
                <w:szCs w:val="24"/>
              </w:rPr>
              <w:t xml:space="preserve">PostgreSQL</w:t>
            </w:r>
          </w:p>
        </w:tc>
        <w:tc>
          <w:tcPr/>
          <w:p>
            <w:pPr>
              <w:pStyle w:val="Compact"/>
              <w:spacing w:before="0" w:after="0" w:line="240" w:lineRule="auto"/>
              <w:ind w:firstLine="0" w:left="0" w:right="0"/>
              <w:jc w:val="both"/>
              <w:keepNext w:val="0"/>
              <w:pageBreakBefore w:val="0"/>
            </w:pPr>
            <w:r>
              <w:rPr>
                <w:sz w:val="24"/>
                <w:szCs w:val="24"/>
              </w:rPr>
              <w:t xml:space="preserve">Используется в OpenS3, транзакции для команд и миграций [47]</w:t>
            </w:r>
          </w:p>
        </w:tc>
      </w:tr>
      <w:tr>
        <w:tc>
          <w:tcPr/>
          <w:p>
            <w:pPr>
              <w:pStyle w:val="Compact"/>
              <w:spacing w:before="0" w:after="0" w:line="240" w:lineRule="auto"/>
              <w:ind w:firstLine="0" w:left="0" w:right="0"/>
              <w:jc w:val="both"/>
              <w:keepNext w:val="0"/>
              <w:pageBreakBefore w:val="0"/>
            </w:pPr>
            <w:r>
              <w:rPr>
                <w:sz w:val="24"/>
                <w:szCs w:val="24"/>
              </w:rPr>
              <w:t xml:space="preserve">Поток событий</w:t>
            </w:r>
          </w:p>
        </w:tc>
        <w:tc>
          <w:tcPr/>
          <w:p>
            <w:pPr>
              <w:pStyle w:val="Compact"/>
              <w:spacing w:before="0" w:after="0" w:line="240" w:lineRule="auto"/>
              <w:ind w:firstLine="0" w:left="0" w:right="0"/>
              <w:jc w:val="both"/>
              <w:keepNext w:val="0"/>
              <w:pageBreakBefore w:val="0"/>
            </w:pPr>
            <w:r>
              <w:rPr>
                <w:sz w:val="24"/>
                <w:szCs w:val="24"/>
              </w:rPr>
              <w:t xml:space="preserve">Kafka</w:t>
            </w:r>
          </w:p>
        </w:tc>
        <w:tc>
          <w:tcPr/>
          <w:p>
            <w:pPr>
              <w:pStyle w:val="Compact"/>
              <w:spacing w:before="0" w:after="0" w:line="240" w:lineRule="auto"/>
              <w:ind w:firstLine="0" w:left="0" w:right="0"/>
              <w:jc w:val="both"/>
              <w:keepNext w:val="0"/>
              <w:pageBreakBefore w:val="0"/>
            </w:pPr>
            <w:r>
              <w:rPr>
                <w:sz w:val="24"/>
                <w:szCs w:val="24"/>
              </w:rPr>
              <w:t xml:space="preserve">Развёрнут в OpenS3, отделяет публикацию от обработки [35]</w:t>
            </w:r>
          </w:p>
        </w:tc>
      </w:tr>
      <w:tr>
        <w:tc>
          <w:tcPr/>
          <w:p>
            <w:pPr>
              <w:pStyle w:val="Compact"/>
              <w:spacing w:before="0" w:after="0" w:line="240" w:lineRule="auto"/>
              <w:ind w:firstLine="0" w:left="0" w:right="0"/>
              <w:jc w:val="both"/>
              <w:keepNext w:val="0"/>
              <w:pageBreakBefore w:val="0"/>
            </w:pPr>
            <w:r>
              <w:rPr>
                <w:sz w:val="24"/>
                <w:szCs w:val="24"/>
              </w:rPr>
              <w:t xml:space="preserve">Веб-интерфейс</w:t>
            </w:r>
          </w:p>
        </w:tc>
        <w:tc>
          <w:tcPr/>
          <w:p>
            <w:pPr>
              <w:pStyle w:val="Compact"/>
              <w:spacing w:before="0" w:after="0" w:line="240" w:lineRule="auto"/>
              <w:ind w:firstLine="0" w:left="0" w:right="0"/>
              <w:jc w:val="both"/>
              <w:keepNext w:val="0"/>
              <w:pageBreakBefore w:val="0"/>
            </w:pPr>
            <w:r>
              <w:rPr>
                <w:sz w:val="24"/>
                <w:szCs w:val="24"/>
              </w:rPr>
              <w:t xml:space="preserve">Шаблоны HTML на сервере</w:t>
            </w:r>
          </w:p>
        </w:tc>
        <w:tc>
          <w:tcPr/>
          <w:p>
            <w:pPr>
              <w:pStyle w:val="Compact"/>
              <w:spacing w:before="0" w:after="0" w:line="240" w:lineRule="auto"/>
              <w:ind w:firstLine="0" w:left="0" w:right="0"/>
              <w:jc w:val="both"/>
              <w:keepNext w:val="0"/>
              <w:pageBreakBefore w:val="0"/>
            </w:pPr>
            <w:r>
              <w:rPr>
                <w:sz w:val="24"/>
                <w:szCs w:val="24"/>
              </w:rPr>
              <w:t xml:space="preserve">Без отдельной сборки клиента</w:t>
            </w:r>
          </w:p>
        </w:tc>
      </w:tr>
    </w:tbl>
    <w:bookmarkEnd w:id="107"/>
    <w:p>
      <w:pPr>
        <w:pStyle w:val="a2"/>
        <w:spacing w:before="120"/>
      </w:pPr>
      <w:r>
        <w:t xml:space="preserve">LightGBM строит деревья по гистограммам, что уменьшает время и память обучения [45]. Для применения в Go отдельный сервис на Python добавил бы сетевой вызов, а ONNX требует нативной библиотеки ONNX Runtime [48], поэтому выбрана библиотека leaves на чистом Go. Её основная ветка не менялась с 2023 г. [46], поэтому версия LightGBM фиксируется, а совпадение прогнозов проверяется перед вводом модели.</w:t>
      </w:r>
    </w:p>
    <w:bookmarkEnd w:id="108"/>
    <w:bookmarkStart w:id="109" w:name="выводы-по-аналитическому-разделу"/>
    <w:p>
      <w:pPr>
        <w:pStyle w:val="21"/>
      </w:pPr>
      <w:bookmarkStart w:id="210" w:name="GOSTHeading210"/>
      <w:r>
        <w:t xml:space="preserve">2.5 Выводы по аналитическому разделу</w:t>
      </w:r>
      <w:bookmarkEnd w:id="210"/>
    </w:p>
    <w:p>
      <w:pPr>
        <w:pStyle w:val="FirstParagraph"/>
      </w:pPr>
      <w:r>
        <w:t xml:space="preserve">Задача размещения сведена к максимизации ожидаемого уменьшения суммарной задержки чтения при ограничениях ёмкости, бюджета и закреплений. Двухэтапная модель GBDT оценивает вероятность спроса и число чтений, а базовые политики используют тот же планировщик. Жадный алгоритм работает за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и точен для объектов одинакового размера.</w:t>
      </w:r>
    </w:p>
    <w:p>
      <w:pPr>
        <w:pStyle w:val="a2"/>
      </w:pPr>
      <w:r>
        <w:t xml:space="preserve">Разделение признаков и меток по времени предотвращает утечку будущего, а протокол переноса рассчитан на сохранение данных при отказах и перезаписи. Администратор остаётся ЛПР, а главные ограничения архитектуры – единственные экземпляры сервиса и исполнителя и скорость применения плана. 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109"/>
    <w:bookmarkEnd w:id="110"/>
    <w:bookmarkStart w:id="164" w:name="список-использованных-источников"/>
    <w:p>
      <w:pPr>
        <w:pStyle w:val="GOSTStructuralHeading"/>
      </w:pPr>
      <w:bookmarkStart w:id="211" w:name="GOSTHeading211"/>
      <w:r>
        <w:t xml:space="preserve">СПИСОК ИСПОЛЬЗОВАННЫХ ИСТОЧНИКОВ</w:t>
      </w:r>
      <w:bookmarkEnd w:id="211"/>
    </w:p>
    <w:p>
      <w:pPr>
        <w:pStyle w:val="Compact"/>
        <w:numPr>
          <w:ilvl w:val="0"/>
          <w:numId w:val="1004"/>
        </w:numPr>
        <w:ind w:left="0" w:firstLine="567"/>
        <w:spacing w:before="0" w:after="0" w:line="360" w:lineRule="auto"/>
      </w:pPr>
      <w:r>
        <w:t xml:space="preserve">Savva G., Kakoulli E., Herodotou H.</w:t>
      </w:r>
      <w:r>
        <w:t xml:space="preserve"> </w:t>
      </w:r>
      <w:r>
        <w:rPr>
          <w:i/>
          <w:iCs/>
        </w:rPr>
        <w:t xml:space="preserve">Machine Learning-Based Caching and Tiering in Modern Data Storage Systems: A Survey</w:t>
      </w:r>
      <w:r>
        <w:t xml:space="preserve"> </w:t>
      </w:r>
      <w:r>
        <w:t xml:space="preserve">// ACM Computing Surveys. 2026. Vol. 58, no. 11, article 295. 36 p. DOI:</w:t>
      </w:r>
      <w:r>
        <w:t xml:space="preserve"> </w:t>
      </w:r>
      <w:hyperlink r:id="rId111">
        <w:r>
          <w:rPr>
            <w:rStyle w:val="af4"/>
          </w:rPr>
          <w:t xml:space="preserve">10.1145/3803857</w:t>
        </w:r>
      </w:hyperlink>
      <w:r>
        <w:t xml:space="preserve">.</w:t>
      </w:r>
    </w:p>
    <w:p>
      <w:pPr>
        <w:pStyle w:val="Compact"/>
        <w:numPr>
          <w:ilvl w:val="0"/>
          <w:numId w:val="1004"/>
        </w:numPr>
        <w:ind w:left="0" w:firstLine="567"/>
        <w:spacing w:before="0" w:after="0" w:line="360" w:lineRule="auto"/>
      </w:pPr>
      <w:r>
        <w:t xml:space="preserve">Amazon Web Services.</w:t>
      </w:r>
      <w:r>
        <w:t xml:space="preserve"> </w:t>
      </w:r>
      <w:r>
        <w:rPr>
          <w:i/>
          <w:iCs/>
        </w:rPr>
        <w:t xml:space="preserve">Amazon S3 User Guide</w:t>
      </w:r>
      <w:r>
        <w:t xml:space="preserve">:</w:t>
      </w:r>
      <w:r>
        <w:t xml:space="preserve"> </w:t>
      </w:r>
      <w:hyperlink r:id="rId112">
        <w:r>
          <w:rPr>
            <w:rStyle w:val="af4"/>
          </w:rPr>
          <w:t xml:space="preserve">Understanding and managing Amazon S3 storage classes</w:t>
        </w:r>
      </w:hyperlink>
      <w:r>
        <w:t xml:space="preserve">, а также</w:t>
      </w:r>
      <w:r>
        <w:t xml:space="preserve"> </w:t>
      </w:r>
      <w:hyperlink r:id="rId113">
        <w:r>
          <w:rPr>
            <w:rStyle w:val="af4"/>
          </w:rPr>
          <w:t xml:space="preserve">Managing the lifecycle of objects</w:t>
        </w:r>
      </w:hyperlink>
      <w:r>
        <w:t xml:space="preserve">, а также</w:t>
      </w:r>
      <w:r>
        <w:t xml:space="preserve"> </w:t>
      </w:r>
      <w:hyperlink r:id="rId114">
        <w:r>
          <w:rPr>
            <w:rStyle w:val="af4"/>
          </w:rPr>
          <w:t xml:space="preserve">How S3 Intelligent-Tiering works</w:t>
        </w:r>
      </w:hyperlink>
      <w:r>
        <w:t xml:space="preserve">. Дата обращения: 09.10.2026.</w:t>
      </w:r>
    </w:p>
    <w:p>
      <w:pPr>
        <w:pStyle w:val="Compact"/>
        <w:numPr>
          <w:ilvl w:val="0"/>
          <w:numId w:val="1004"/>
        </w:numPr>
        <w:ind w:left="0" w:firstLine="567"/>
        <w:spacing w:before="0" w:after="0" w:line="360" w:lineRule="auto"/>
      </w:pPr>
      <w:r>
        <w:t xml:space="preserve">Motta F. A. A., Villela S. M., Bernardino H. S., Gonçalves G. D., Vieira A. B.</w:t>
      </w:r>
      <w:r>
        <w:t xml:space="preserve"> </w:t>
      </w:r>
      <w:r>
        <w:rPr>
          <w:i/>
          <w:iCs/>
        </w:rPr>
        <w:t xml:space="preserve">A multiclass cost–latency aware framework for multi-tiered cloud storage optimization via access pattern forecasting</w:t>
      </w:r>
      <w:r>
        <w:t xml:space="preserve"> </w:t>
      </w:r>
      <w:r>
        <w:t xml:space="preserve">// Computer Communications. 2026. Vol. 249. Article 108437. DOI:</w:t>
      </w:r>
      <w:r>
        <w:t xml:space="preserve"> </w:t>
      </w:r>
      <w:hyperlink r:id="rId115">
        <w:r>
          <w:rPr>
            <w:rStyle w:val="af4"/>
          </w:rPr>
          <w:t xml:space="preserve">10.1016/j.comcom.2026.108437</w:t>
        </w:r>
      </w:hyperlink>
      <w:r>
        <w:t xml:space="preserve">.</w:t>
      </w:r>
    </w:p>
    <w:p>
      <w:pPr>
        <w:pStyle w:val="Compact"/>
        <w:numPr>
          <w:ilvl w:val="0"/>
          <w:numId w:val="1004"/>
        </w:numPr>
        <w:ind w:left="0" w:firstLine="567"/>
        <w:spacing w:before="0" w:after="0" w:line="360" w:lineRule="auto"/>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16">
        <w:r>
          <w:rPr>
            <w:rStyle w:val="af4"/>
          </w:rPr>
          <w:t xml:space="preserve">10.17586/2226-1494-2023-23-6-1171-1177</w:t>
        </w:r>
      </w:hyperlink>
      <w:r>
        <w:t xml:space="preserve">.</w:t>
      </w:r>
    </w:p>
    <w:p>
      <w:pPr>
        <w:pStyle w:val="Compact"/>
        <w:numPr>
          <w:ilvl w:val="0"/>
          <w:numId w:val="1004"/>
        </w:numPr>
        <w:ind w:left="0" w:firstLine="567"/>
        <w:spacing w:before="0" w:after="0" w:line="360" w:lineRule="auto"/>
      </w:pPr>
      <w:r>
        <w:t xml:space="preserve">Amazon Web Services. Naming Amazon S3 objects [Электронный ресурс]. URL:</w:t>
      </w:r>
      <w:r>
        <w:t xml:space="preserve"> </w:t>
      </w:r>
      <w:hyperlink r:id="rId117">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Retaining multiple versions of objects with S3 Versioning [Электронный ресурс]. URL:</w:t>
      </w:r>
      <w:r>
        <w:t xml:space="preserve"> </w:t>
      </w:r>
      <w:hyperlink r:id="rId118">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OpenS3-ReBAC. Исходный код и документация проекта. Рассмотренная версия:</w:t>
      </w:r>
      <w:r>
        <w:t xml:space="preserve"> </w:t>
      </w:r>
      <w:r>
        <w:rPr>
          <w:rStyle w:val="VerbatimChar"/>
        </w:rPr>
        <w:t xml:space="preserve">ac858c748b5d3af96f0440864f4b299e7b617d76</w:t>
      </w:r>
      <w:r>
        <w:t xml:space="preserve">, 20.09.2026 [Электронный ресурс]. URL:</w:t>
      </w:r>
      <w:r>
        <w:t xml:space="preserve"> </w:t>
      </w:r>
      <w:hyperlink r:id="rId119">
        <w:r>
          <w:rPr>
            <w:rStyle w:val="af4"/>
          </w:rPr>
          <w:t xml:space="preserve">исходный код рассмотренной версии</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Transitioning objects using Amazon S3 Lifecycle [Электронный ресурс]. URL:</w:t>
      </w:r>
      <w:r>
        <w:t xml:space="preserve"> </w:t>
      </w:r>
      <w:hyperlink r:id="rId120">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Ceph. Pool Placement and Storage Classes. Документация версии Squid [Электронный ресурс]. URL:</w:t>
      </w:r>
      <w:r>
        <w:t xml:space="preserve"> </w:t>
      </w:r>
      <w:hyperlink r:id="rId121">
        <w:r>
          <w:rPr>
            <w:rStyle w:val="af4"/>
          </w:rPr>
          <w:t xml:space="preserve">документация Ceph</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Ceph. Manually editing the CRUSH Map. Документация версии Squid [Электронный ресурс]. URL:</w:t>
      </w:r>
      <w:r>
        <w:t xml:space="preserve"> </w:t>
      </w:r>
      <w:hyperlink r:id="rId122">
        <w:r>
          <w:rPr>
            <w:rStyle w:val="af4"/>
          </w:rPr>
          <w:t xml:space="preserve">документация Ceph</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MinIO. Object Lifecycle Management. AIStor Documentation [Электронный ресурс]. URL:</w:t>
      </w:r>
      <w:r>
        <w:t xml:space="preserve"> </w:t>
      </w:r>
      <w:hyperlink r:id="rId123">
        <w:r>
          <w:rPr>
            <w:rStyle w:val="af4"/>
          </w:rPr>
          <w:t xml:space="preserve">документация MinIO AIStor</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MinIO. Object Tiering. AIStor Documentation [Электронный ресурс]. URL:</w:t>
      </w:r>
      <w:r>
        <w:t xml:space="preserve"> </w:t>
      </w:r>
      <w:hyperlink r:id="rId124">
        <w:r>
          <w:rPr>
            <w:rStyle w:val="af4"/>
          </w:rPr>
          <w:t xml:space="preserve">документация MinIO AIStor</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GetObject. Amazon S3 API Reference [Электронный ресурс]. URL:</w:t>
      </w:r>
      <w:r>
        <w:t xml:space="preserve"> </w:t>
      </w:r>
      <w:hyperlink r:id="rId125">
        <w:r>
          <w:rPr>
            <w:rStyle w:val="af4"/>
          </w:rPr>
          <w:t xml:space="preserve">описание операции</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Amazon S3 server access log format [Электронный ресурс]. URL:</w:t>
      </w:r>
      <w:r>
        <w:t xml:space="preserve"> </w:t>
      </w:r>
      <w:hyperlink r:id="rId126">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Mukherjee K., Shah R., Saini S. K. [et al.]. Towards Optimizing Storage Costs on the Cloud. 2023. Препринт arXiv:2305.14818 [Электронный ресурс]. URL:</w:t>
      </w:r>
      <w:r>
        <w:t xml:space="preserve"> </w:t>
      </w:r>
      <w:hyperlink r:id="rId127">
        <w:r>
          <w:rPr>
            <w:rStyle w:val="af4"/>
          </w:rPr>
          <w:t xml:space="preserve">текст статьи</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Wong D. L.-K., Wu H., Molder C. [et al.]. Baleen: ML Admission &amp; Prefetching for Flash Caches // Proceedings of the 22nd USENIX Conference on File and Storage Technologies (FAST 24). 2024. P. 347–371. URL:</w:t>
      </w:r>
      <w:r>
        <w:t xml:space="preserve"> </w:t>
      </w:r>
      <w:hyperlink r:id="rId128">
        <w:r>
          <w:rPr>
            <w:rStyle w:val="af4"/>
          </w:rPr>
          <w:t xml:space="preserve">страница публикации USENIX</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Amazon S3 pricing [Электронный ресурс]. URL:</w:t>
      </w:r>
      <w:r>
        <w:t xml:space="preserve"> </w:t>
      </w:r>
      <w:hyperlink r:id="rId129">
        <w:r>
          <w:rPr>
            <w:rStyle w:val="af4"/>
          </w:rPr>
          <w:t xml:space="preserve">тарифы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What is Amazon S3? Разделы Strong consistency и Amazon S3 data consistency model [Электронный ресурс]. URL:</w:t>
      </w:r>
      <w:r>
        <w:t xml:space="preserve"> </w:t>
      </w:r>
      <w:hyperlink r:id="rId130">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Meta. Evaluating SSD hardware for Facebook workloads. Раздел Running cachebench with the trace workload. CacheLib Documentation [Электронный ресурс]. URL:</w:t>
      </w:r>
      <w:r>
        <w:t xml:space="preserve"> </w:t>
      </w:r>
      <w:hyperlink r:id="rId131">
        <w:r>
          <w:rPr>
            <w:rStyle w:val="af4"/>
          </w:rPr>
          <w:t xml:space="preserve">первичная публикация и условия использования трасс</w:t>
        </w:r>
      </w:hyperlink>
      <w:r>
        <w:t xml:space="preserve">, а также</w:t>
      </w:r>
      <w:r>
        <w:t xml:space="preserve"> </w:t>
      </w:r>
      <w:hyperlink r:id="rId132">
        <w:r>
          <w:rPr>
            <w:rStyle w:val="af4"/>
          </w:rPr>
          <w:t xml:space="preserve">объявление типов операций, версия</w:t>
        </w:r>
        <w:r>
          <w:rPr>
            <w:rStyle w:val="af4"/>
          </w:rPr>
          <w:t xml:space="preserve"> </w:t>
        </w:r>
        <w:r>
          <w:rPr>
            <w:rStyle w:val="VerbatimChar"/>
          </w:rPr>
          <w:t xml:space="preserve">0f7e808335599ca5d0e935d35aad75db8dc63f16</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CacheMon. Open-source Cache Dataset. Раздел Meta CDN request traces [Электронный ресурс]. URL:</w:t>
      </w:r>
      <w:r>
        <w:t xml:space="preserve"> </w:t>
      </w:r>
      <w:hyperlink r:id="rId133">
        <w:r>
          <w:rPr>
            <w:rStyle w:val="af4"/>
          </w:rPr>
          <w:t xml:space="preserve">описание коллекции и полей трассы</w:t>
        </w:r>
      </w:hyperlink>
      <w:r>
        <w:t xml:space="preserve">, а также</w:t>
      </w:r>
      <w:r>
        <w:t xml:space="preserve"> </w:t>
      </w:r>
      <w:hyperlink r:id="rId134">
        <w:r>
          <w:rPr>
            <w:rStyle w:val="af4"/>
          </w:rPr>
          <w:t xml:space="preserve">открытый архив файлов</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Ofer E. Evaluating cache performance using cloud storage traces. IBM Research, Storage Developer Conference EMEA. 2021. Презентация [Электронный ресурс]. URL:</w:t>
      </w:r>
      <w:r>
        <w:t xml:space="preserve"> </w:t>
      </w:r>
      <w:hyperlink r:id="rId135">
        <w:r>
          <w:rPr>
            <w:rStyle w:val="af4"/>
          </w:rPr>
          <w:t xml:space="preserve">материалы SNIA</w:t>
        </w:r>
      </w:hyperlink>
      <w:r>
        <w:t xml:space="preserve">, а также</w:t>
      </w:r>
      <w:r>
        <w:t xml:space="preserve"> </w:t>
      </w:r>
      <w:hyperlink r:id="rId136">
        <w:r>
          <w:rPr>
            <w:rStyle w:val="af4"/>
          </w:rPr>
          <w:t xml:space="preserve">указанный авторами каталог объектных трасс SNIA IOTTA</w:t>
        </w:r>
      </w:hyperlink>
      <w:r>
        <w:t xml:space="preserve"> </w:t>
      </w:r>
      <w:r>
        <w:t xml:space="preserve">(дата обращения к презентации: 01.10.2026).</w:t>
      </w:r>
    </w:p>
    <w:p>
      <w:pPr>
        <w:pStyle w:val="Compact"/>
        <w:numPr>
          <w:ilvl w:val="0"/>
          <w:numId w:val="1004"/>
        </w:numPr>
        <w:ind w:left="0" w:firstLine="567"/>
        <w:spacing w:before="0" w:after="0" w:line="360" w:lineRule="auto"/>
      </w:pPr>
      <w:r>
        <w:t xml:space="preserve">Anwar A., Mohamed M., Tarasov V. [et al.]. Improving Docker Registry Design Based on Production Workload Analysis // Proceedings of the 16th USENIX Conference on File and Storage Technologies (FAST 18). 2018. P. 265–278. URL:</w:t>
      </w:r>
      <w:r>
        <w:t xml:space="preserve"> </w:t>
      </w:r>
      <w:hyperlink r:id="rId137">
        <w:r>
          <w:rPr>
            <w:rStyle w:val="af4"/>
          </w:rPr>
          <w:t xml:space="preserve">страница публикации USENIX</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DS2 Lab. IBM-docker-registry-traces. Авторский репозиторий с описанием доступа к данным [Электронный ресурс]. URL:</w:t>
      </w:r>
      <w:r>
        <w:t xml:space="preserve"> </w:t>
      </w:r>
      <w:hyperlink r:id="rId138">
        <w:r>
          <w:rPr>
            <w:rStyle w:val="af4"/>
          </w:rPr>
          <w:t xml:space="preserve">GitHub</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Carnegie Mellon University, Parallel Data Laboratory. Caching to Improve Latency and Efficiency at Scale (CILES) [Электронный ресурс]. URL:</w:t>
      </w:r>
      <w:r>
        <w:t xml:space="preserve"> </w:t>
      </w:r>
      <w:hyperlink r:id="rId139">
        <w:r>
          <w:rPr>
            <w:rStyle w:val="af4"/>
          </w:rPr>
          <w:t xml:space="preserve">страница исследовательского проекта</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Herodotou H., Kakoulli E. Automating Distributed Tiered Storage Management in Cluster Computing // Proceedings of the VLDB Endowment. 2019. Vol. 13, no. 1. P. 43–56. DOI:</w:t>
      </w:r>
      <w:r>
        <w:t xml:space="preserve"> </w:t>
      </w:r>
      <w:hyperlink r:id="rId140">
        <w:r>
          <w:rPr>
            <w:rStyle w:val="af4"/>
          </w:rPr>
          <w:t xml:space="preserve">10.14778/3357377.3357381</w:t>
        </w:r>
      </w:hyperlink>
      <w:r>
        <w:t xml:space="preserve">. URL:</w:t>
      </w:r>
      <w:r>
        <w:t xml:space="preserve"> </w:t>
      </w:r>
      <w:hyperlink r:id="rId141">
        <w:r>
          <w:rPr>
            <w:rStyle w:val="af4"/>
          </w:rPr>
          <w:t xml:space="preserve">текст публикации</w:t>
        </w:r>
      </w:hyperlink>
      <w:r>
        <w:t xml:space="preserve"> </w:t>
      </w:r>
      <w:r>
        <w:t xml:space="preserve">(дата обращения: 04.10.2026).</w:t>
      </w:r>
    </w:p>
    <w:p>
      <w:pPr>
        <w:pStyle w:val="Compact"/>
        <w:numPr>
          <w:ilvl w:val="0"/>
          <w:numId w:val="1004"/>
        </w:numPr>
        <w:ind w:left="0" w:firstLine="567"/>
        <w:spacing w:before="0" w:after="0" w:line="360" w:lineRule="auto"/>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42">
        <w:r>
          <w:rPr>
            <w:rStyle w:val="af4"/>
          </w:rPr>
          <w:t xml:space="preserve">10.1109/FiCloud66139.2025.00024</w:t>
        </w:r>
      </w:hyperlink>
      <w:r>
        <w:t xml:space="preserve">.</w:t>
      </w:r>
    </w:p>
    <w:p>
      <w:pPr>
        <w:pStyle w:val="Compact"/>
        <w:numPr>
          <w:ilvl w:val="0"/>
          <w:numId w:val="1004"/>
        </w:numPr>
        <w:ind w:left="0" w:firstLine="567"/>
        <w:spacing w:before="0" w:after="0" w:line="360" w:lineRule="auto"/>
      </w:pPr>
      <w:r>
        <w:t xml:space="preserve">Ceph. Rados Gateway Data Layout. Документация версии Squid [Электронный ресурс]. URL:</w:t>
      </w:r>
      <w:r>
        <w:t xml:space="preserve"> </w:t>
      </w:r>
      <w:hyperlink r:id="rId143">
        <w:r>
          <w:rPr>
            <w:rStyle w:val="af4"/>
          </w:rPr>
          <w:t xml:space="preserve">документация Ceph</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Logging requests with server access logging [Электронный ресурс]. URL:</w:t>
      </w:r>
      <w:r>
        <w:t xml:space="preserve"> </w:t>
      </w:r>
      <w:hyperlink r:id="rId144">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Kellerer H., Pferschy U., Pisinger D. Knapsack Problems. Berlin; Heidelberg: Springer, 2004. 546 p. DOI:</w:t>
      </w:r>
      <w:r>
        <w:t xml:space="preserve"> </w:t>
      </w:r>
      <w:hyperlink r:id="rId145">
        <w:r>
          <w:rPr>
            <w:rStyle w:val="af4"/>
          </w:rPr>
          <w:t xml:space="preserve">10.1007/978-3-540-24777-7</w:t>
        </w:r>
      </w:hyperlink>
      <w:r>
        <w:t xml:space="preserve">.</w:t>
      </w:r>
    </w:p>
    <w:p>
      <w:pPr>
        <w:pStyle w:val="Compact"/>
        <w:numPr>
          <w:ilvl w:val="0"/>
          <w:numId w:val="1004"/>
        </w:numPr>
        <w:ind w:left="0" w:firstLine="567"/>
        <w:spacing w:before="0" w:after="0" w:line="360" w:lineRule="auto"/>
      </w:pPr>
      <w:r>
        <w:t xml:space="preserve">Mullahy J. Specification and testing of some modified count data models // Journal of Econometrics. 1986. Vol. 33, no. 3. P. 341–365. DOI:</w:t>
      </w:r>
      <w:r>
        <w:t xml:space="preserve"> </w:t>
      </w:r>
      <w:hyperlink r:id="rId146">
        <w:r>
          <w:rPr>
            <w:rStyle w:val="af4"/>
          </w:rPr>
          <w:t xml:space="preserve">10.1016/0304-4076(86)90002-3</w:t>
        </w:r>
      </w:hyperlink>
      <w:r>
        <w:t xml:space="preserve">.</w:t>
      </w:r>
    </w:p>
    <w:p>
      <w:pPr>
        <w:pStyle w:val="Compact"/>
        <w:numPr>
          <w:ilvl w:val="0"/>
          <w:numId w:val="1004"/>
        </w:numPr>
        <w:ind w:left="0" w:firstLine="567"/>
        <w:spacing w:before="0" w:after="0" w:line="360" w:lineRule="auto"/>
      </w:pPr>
      <w:r>
        <w:t xml:space="preserve">Friedman J. H. Greedy function approximation: A gradient boosting machine // The Annals of Statistics. 2001. Vol. 29, no. 5. P. 1189–1232. DOI:</w:t>
      </w:r>
      <w:r>
        <w:t xml:space="preserve"> </w:t>
      </w:r>
      <w:hyperlink r:id="rId147">
        <w:r>
          <w:rPr>
            <w:rStyle w:val="af4"/>
          </w:rPr>
          <w:t xml:space="preserve">10.1214/aos/1013203451</w:t>
        </w:r>
      </w:hyperlink>
      <w:r>
        <w:t xml:space="preserve">.</w:t>
      </w:r>
    </w:p>
    <w:p>
      <w:pPr>
        <w:pStyle w:val="Compact"/>
        <w:numPr>
          <w:ilvl w:val="0"/>
          <w:numId w:val="1004"/>
        </w:numPr>
        <w:ind w:left="0" w:firstLine="567"/>
        <w:spacing w:before="0" w:after="0" w:line="360" w:lineRule="auto"/>
      </w:pPr>
      <w:r>
        <w:t xml:space="preserve">Nelder J. A., Wedderburn R. W. M. Generalized Linear Models // Journal of the Royal Statistical Society. Series A (General). 1972. Vol. 135, no. 3. P. 370–384. DOI:</w:t>
      </w:r>
      <w:r>
        <w:t xml:space="preserve"> </w:t>
      </w:r>
      <w:hyperlink r:id="rId148">
        <w:r>
          <w:rPr>
            <w:rStyle w:val="af4"/>
          </w:rPr>
          <w:t xml:space="preserve">10.2307/2344614</w:t>
        </w:r>
      </w:hyperlink>
      <w:r>
        <w:t xml:space="preserve">.</w:t>
      </w:r>
    </w:p>
    <w:p>
      <w:pPr>
        <w:pStyle w:val="Compact"/>
        <w:numPr>
          <w:ilvl w:val="0"/>
          <w:numId w:val="1004"/>
        </w:numPr>
        <w:ind w:left="0" w:firstLine="567"/>
        <w:spacing w:before="0" w:after="0" w:line="360" w:lineRule="auto"/>
      </w:pPr>
      <w:r>
        <w:t xml:space="preserve">LightGBM. Parameters. Разделы objective: binary и poisson. LightGBM Documentation [Электронный ресурс]. URL:</w:t>
      </w:r>
      <w:r>
        <w:t xml:space="preserve"> </w:t>
      </w:r>
      <w:hyperlink r:id="rId149">
        <w:r>
          <w:rPr>
            <w:rStyle w:val="af4"/>
          </w:rPr>
          <w:t xml:space="preserve">документация LightGBM</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50">
        <w:r>
          <w:rPr>
            <w:rStyle w:val="af4"/>
          </w:rPr>
          <w:t xml:space="preserve">текст статьи</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Apache Software Foundation. Apache Kafka Documentation. Раздел Message Delivery Semantics [Электронный ресурс]. URL:</w:t>
      </w:r>
      <w:r>
        <w:t xml:space="preserve"> </w:t>
      </w:r>
      <w:hyperlink r:id="rId151">
        <w:r>
          <w:rPr>
            <w:rStyle w:val="af4"/>
          </w:rPr>
          <w:t xml:space="preserve">документация Apache Kafka</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Scikit-learn developers. Common pitfalls and recommended practices. Раздел Data leakage [Электронный ресурс]. URL:</w:t>
      </w:r>
      <w:r>
        <w:t xml:space="preserve"> </w:t>
      </w:r>
      <w:hyperlink r:id="rId152">
        <w:r>
          <w:rPr>
            <w:rStyle w:val="af4"/>
          </w:rPr>
          <w:t xml:space="preserve">документация scikit-learn</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Scikit-learn developers. TimeSeriesSplit [Электронный ресурс]. URL:</w:t>
      </w:r>
      <w:r>
        <w:t xml:space="preserve"> </w:t>
      </w:r>
      <w:hyperlink r:id="rId153">
        <w:r>
          <w:rPr>
            <w:rStyle w:val="af4"/>
          </w:rPr>
          <w:t xml:space="preserve">документация scikit-learn</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Davis J., Goadrich M. The Relationship Between Precision-Recall and ROC Curves // Proceedings of the 23rd International Conference on Machine Learning (ICML 2006). 2006. P. 233–240. DOI:</w:t>
      </w:r>
      <w:r>
        <w:t xml:space="preserve"> </w:t>
      </w:r>
      <w:hyperlink r:id="rId154">
        <w:r>
          <w:rPr>
            <w:rStyle w:val="af4"/>
          </w:rPr>
          <w:t xml:space="preserve">10.1145/1143844.1143874</w:t>
        </w:r>
      </w:hyperlink>
      <w:r>
        <w:t xml:space="preserve">.</w:t>
      </w:r>
    </w:p>
    <w:p>
      <w:pPr>
        <w:pStyle w:val="Compact"/>
        <w:numPr>
          <w:ilvl w:val="0"/>
          <w:numId w:val="1004"/>
        </w:numPr>
        <w:ind w:left="0" w:firstLine="567"/>
        <w:spacing w:before="0" w:after="0" w:line="360" w:lineRule="auto"/>
      </w:pPr>
      <w:r>
        <w:t xml:space="preserve">Brier G. W. Verification of forecasts expressed in terms of probability // Monthly Weather Review. 1950. Vol. 78, no. 1. P. 1–3. DOI:</w:t>
      </w:r>
      <w:r>
        <w:t xml:space="preserve"> </w:t>
      </w:r>
      <w:hyperlink r:id="rId155">
        <w:r>
          <w:rPr>
            <w:rStyle w:val="af4"/>
          </w:rPr>
          <w:t xml:space="preserve">10.1175/1520-0493(1950)078&lt;0001:VOFEIT&gt;2.0.CO;2</w:t>
        </w:r>
      </w:hyperlink>
      <w:r>
        <w:t xml:space="preserve">.</w:t>
      </w:r>
    </w:p>
    <w:p>
      <w:pPr>
        <w:pStyle w:val="Compact"/>
        <w:numPr>
          <w:ilvl w:val="0"/>
          <w:numId w:val="1004"/>
        </w:numPr>
        <w:ind w:left="0" w:firstLine="567"/>
        <w:spacing w:before="0" w:after="0" w:line="360" w:lineRule="auto"/>
      </w:pPr>
      <w:r>
        <w:t xml:space="preserve">Dantzig G. B. Discrete-Variable Extremum Problems // Operations Research. 1957. Vol. 5, no. 2. P. 266–288. DOI:</w:t>
      </w:r>
      <w:r>
        <w:t xml:space="preserve"> </w:t>
      </w:r>
      <w:hyperlink r:id="rId156">
        <w:r>
          <w:rPr>
            <w:rStyle w:val="af4"/>
          </w:rPr>
          <w:t xml:space="preserve">10.1287/opre.5.2.266</w:t>
        </w:r>
      </w:hyperlink>
      <w:r>
        <w:t xml:space="preserve">.</w:t>
      </w:r>
    </w:p>
    <w:p>
      <w:pPr>
        <w:pStyle w:val="Compact"/>
        <w:numPr>
          <w:ilvl w:val="0"/>
          <w:numId w:val="1004"/>
        </w:numPr>
        <w:ind w:left="0" w:firstLine="567"/>
        <w:spacing w:before="0" w:after="0" w:line="360" w:lineRule="auto"/>
      </w:pPr>
      <w:r>
        <w:t xml:space="preserve">Kleppmann M. Designing Data-Intensive Applications. Sebastopol: O’Reilly Media, 2017. 616 p.</w:t>
      </w:r>
    </w:p>
    <w:p>
      <w:pPr>
        <w:pStyle w:val="Compact"/>
        <w:numPr>
          <w:ilvl w:val="0"/>
          <w:numId w:val="1004"/>
        </w:numPr>
        <w:ind w:left="0" w:firstLine="567"/>
        <w:spacing w:before="0" w:after="0" w:line="360" w:lineRule="auto"/>
      </w:pPr>
      <w:r>
        <w:t xml:space="preserve">Amazon Web Services. Checking object integrity for data uploads in Amazon S3 [Электронный ресурс]. URL:</w:t>
      </w:r>
      <w:r>
        <w:t xml:space="preserve"> </w:t>
      </w:r>
      <w:hyperlink r:id="rId157">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Object Management Group. OMG Unified Modeling Language (OMG UML). Version 2.5.1. 2017 [Электронный ресурс]. URL:</w:t>
      </w:r>
      <w:r>
        <w:t xml:space="preserve"> </w:t>
      </w:r>
      <w:hyperlink r:id="rId158">
        <w:r>
          <w:rPr>
            <w:rStyle w:val="af4"/>
          </w:rPr>
          <w:t xml:space="preserve">спецификация UML</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Object Management Group. Business Process Model and Notation (BPMN). Version 2.0.2. 2013 [Электронный ресурс]. URL:</w:t>
      </w:r>
      <w:r>
        <w:t xml:space="preserve"> </w:t>
      </w:r>
      <w:hyperlink r:id="rId159">
        <w:r>
          <w:rPr>
            <w:rStyle w:val="af4"/>
          </w:rPr>
          <w:t xml:space="preserve">спецификация BPMN</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Ke G., Meng Q., Finley T. [et al.]. LightGBM: A Highly Efficient Gradient Boosting Decision Tree // Advances in Neural Information Processing Systems 30 (NIPS 2017). 2017. P. 3146–3154. URL:</w:t>
      </w:r>
      <w:r>
        <w:t xml:space="preserve"> </w:t>
      </w:r>
      <w:hyperlink r:id="rId160">
        <w:r>
          <w:rPr>
            <w:rStyle w:val="af4"/>
          </w:rPr>
          <w:t xml:space="preserve">страница публикации NeurIPS</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leaves – pure Go implementation of prediction part for GBRT models. Репозиторий исходного кода [Электронный ресурс]. URL:</w:t>
      </w:r>
      <w:r>
        <w:t xml:space="preserve"> </w:t>
      </w:r>
      <w:hyperlink r:id="rId161">
        <w:r>
          <w:rPr>
            <w:rStyle w:val="af4"/>
          </w:rPr>
          <w:t xml:space="preserve">GitHub</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PostgreSQL Global Development Group. PostgreSQL 16 Documentation. Chapter 13. Concurrency Control [Электронный ресурс]. URL:</w:t>
      </w:r>
      <w:r>
        <w:t xml:space="preserve"> </w:t>
      </w:r>
      <w:hyperlink r:id="rId162">
        <w:r>
          <w:rPr>
            <w:rStyle w:val="af4"/>
          </w:rPr>
          <w:t xml:space="preserve">документация PostgreSQL</w:t>
        </w:r>
      </w:hyperlink>
      <w:r>
        <w:t xml:space="preserve"> </w:t>
      </w:r>
      <w:r>
        <w:t xml:space="preserve">(дата обращения: 15.10.2026).</w:t>
      </w:r>
    </w:p>
    <w:p>
      <w:pPr>
        <w:pStyle w:val="Compact"/>
        <w:numPr>
          <w:ilvl w:val="0"/>
          <w:numId w:val="1004"/>
        </w:numPr>
        <w:ind w:left="0" w:firstLine="567"/>
        <w:spacing w:before="0" w:after="0" w:line="360" w:lineRule="auto"/>
      </w:pPr>
      <w:r>
        <w:t xml:space="preserve">yalue/onnxruntime_go – Go library wrapping microsoft/onnxruntime. Репозиторий исходного кода [Электронный ресурс]. URL:</w:t>
      </w:r>
      <w:r>
        <w:t xml:space="preserve"> </w:t>
      </w:r>
      <w:hyperlink r:id="rId163">
        <w:r>
          <w:rPr>
            <w:rStyle w:val="af4"/>
          </w:rPr>
          <w:t xml:space="preserve">GitHub</w:t>
        </w:r>
      </w:hyperlink>
      <w:r>
        <w:t xml:space="preserve"> </w:t>
      </w:r>
      <w:r>
        <w:t xml:space="preserve">(дата обращения: 20.10.2026).</w:t>
      </w:r>
    </w:p>
    <w:bookmarkEnd w:id="164"/>
    <w:sectPr w:rsidR="00141CD3" w:rsidRPr="00EB61BE" w:rsidSect="00515D53">
      <w:footerReference r:id="rId12" w:type="even"/>
      <w:footerReference r:id="rId13" w:type="default"/>
      <w:footerReference r:id="rId15" w:type="first"/>
      <w:cols w:space="720"/>
      <w:pgSz w:w="11906" w:h="16838" w:orient="portrait"/>
      <w:pgMar w:top="1134" w:bottom="1134" w:left="1701" w:right="567" w:header="709" w:footer="709"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spacing w:before="0" w:after="0" w:line="240" w:lineRule="auto"/>
      <w:ind w:left="0" w:right="0" w:firstLine="0"/>
      <w:jc w:val="center"/>
      <w:keepNext w:val="0"/>
      <w:pageBreakBefore w:val="0"/>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spacing w:before="0" w:after="0" w:line="240" w:lineRule="auto"/>
          <w:ind w:left="0" w:right="0" w:firstLine="0"/>
          <w:jc w:val="center"/>
          <w:keepNext w:val="0"/>
          <w:pageBreakBefore w:val="0"/>
        </w:pPr>
        <w:r w:rsidRPr="00742C81">
          <w:rPr>
            <w:rFonts w:ascii="Times New Roman" w:hAnsi="Times New Roman" w:cs="Times New Roman"/>
            <w:sz w:val="24"/>
            <w:szCs w:val="24"/>
            <w:color w:val="000000"/>
            <w:b w:val="0"/>
            <w:i w:val="0"/>
          </w:rPr>
          <w:fldChar w:fldCharType="begin"/>
        </w:r>
        <w:r w:rsidRPr="00742C81">
          <w:rPr>
            <w:rFonts w:ascii="Times New Roman" w:hAnsi="Times New Roman" w:cs="Times New Roman"/>
            <w:sz w:val="24"/>
            <w:szCs w:val="24"/>
            <w:color w:val="000000"/>
            <w:b w:val="0"/>
            <w:i w:val="0"/>
          </w:rPr>
          <w:instrText>PAGE   \* MERGEFORMAT</w:instrText>
        </w:r>
        <w:r w:rsidRPr="00742C81">
          <w:rPr>
            <w:rFonts w:ascii="Times New Roman" w:hAnsi="Times New Roman" w:cs="Times New Roman"/>
            <w:sz w:val="24"/>
            <w:szCs w:val="24"/>
            <w:color w:val="000000"/>
            <w:b w:val="0"/>
            <w:i w:val="0"/>
          </w:rPr>
          <w:fldChar w:fldCharType="separate"/>
        </w:r>
        <w:r w:rsidRPr="00742C81">
          <w:rPr>
            <w:rFonts w:ascii="Times New Roman" w:hAnsi="Times New Roman" w:cs="Times New Roman"/>
            <w:sz w:val="24"/>
            <w:szCs w:val="24"/>
            <w:color w:val="000000"/>
            <w:b w:val="0"/>
            <w:i w:val="0"/>
          </w:rPr>
          <w:t>2</w:t>
        </w:r>
        <w:r w:rsidRPr="00742C81">
          <w:rPr>
            <w:rFonts w:ascii="Times New Roman" w:hAnsi="Times New Roman" w:cs="Times New Roman"/>
            <w:sz w:val="24"/>
            <w:szCs w:val="24"/>
            <w:color w:val="000000"/>
            <w:b w:val="0"/>
            <w:i w:val="0"/>
          </w:rPr>
          <w:fldChar w:fldCharType="end"/>
        </w:r>
      </w:p>
    </w:sdtContent>
  </w:sdt>
  <w:p w14:paraId="37F5F18B" w14:textId="77777777" w:rsidR="00C55B68" w:rsidRPr="00742C81" w:rsidRDefault="00C55B68" w:rsidP="007B7923">
    <w:pPr>
      <w:pStyle w:val="af9"/>
      <w:spacing w:before="0" w:after="0" w:line="240" w:lineRule="auto"/>
      <w:ind w:left="0" w:right="0" w:firstLine="0"/>
      <w:jc w:val="center"/>
      <w:keepNext w:val="0"/>
      <w:pageBreakBefore w:val="0"/>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spacing w:before="0" w:after="0" w:line="240" w:lineRule="auto"/>
      <w:ind w:left="0" w:right="0" w:firstLine="0"/>
      <w:jc w:val="center"/>
      <w:keepNext w:val="0"/>
      <w:pageBreakBefore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8E895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D96098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A20056A4"/>
    <w:lvl w:ilvl="0">
      <w:start w:val="1"/>
      <w:numFmt w:val="decimal"/>
      <w:pStyle w:val="2"/>
      <w:lvlText w:val="%1."/>
      <w:lvlJc w:val="left"/>
      <w:pPr>
        <w:tabs>
          <w:tab w:pos="643" w:val="num"/>
        </w:tabs>
        <w:ind w:hanging="360" w:left="643"/>
      </w:pPr>
    </w:lvl>
  </w:abstractNum>
  <w:abstractNum w15:restartNumberingAfterBreak="0" w:abstractNumId="4">
    <w:nsid w:val="FFFFFF80"/>
    <w:multiLevelType w:val="singleLevel"/>
    <w:tmpl w:val="B14E8326"/>
    <w:lvl w:ilvl="0">
      <w:start w:val="1"/>
      <w:numFmt w:val="bullet"/>
      <w:pStyle w:val="5"/>
      <w:lvlText w:val="–"/>
      <w:lvlJc w:val="left"/>
      <w:pPr>
        <w:tabs>
          <w:tab w:pos="1492" w:val="num"/>
        </w:tabs>
        <w:ind w:hanging="360" w:left="1492"/>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lvlText w:val="–"/>
      <w:lvlJc w:val="left"/>
      <w:pPr>
        <w:tabs>
          <w:tab w:pos="1209" w:val="num"/>
        </w:tabs>
        <w:ind w:hanging="360" w:left="1209"/>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lvlText w:val="–"/>
      <w:lvlJc w:val="left"/>
      <w:pPr>
        <w:tabs>
          <w:tab w:pos="926" w:val="num"/>
        </w:tabs>
        <w:ind w:hanging="360" w:left="926"/>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lvlText w:val="–"/>
      <w:lvlJc w:val="left"/>
      <w:pPr>
        <w:tabs>
          <w:tab w:pos="643" w:val="num"/>
        </w:tabs>
        <w:ind w:hanging="360" w:left="643"/>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lvlText w:val="%1."/>
      <w:lvlJc w:val="left"/>
      <w:pPr>
        <w:tabs>
          <w:tab w:pos="360" w:val="num"/>
        </w:tabs>
        <w:ind w:hanging="360" w:left="360"/>
      </w:pPr>
    </w:lvl>
  </w:abstractNum>
  <w:abstractNum w15:restartNumberingAfterBreak="0" w:abstractNumId="9">
    <w:nsid w:val="FFFFFF89"/>
    <w:multiLevelType w:val="singleLevel"/>
    <w:tmpl w:val="3D428A92"/>
    <w:lvl w:ilvl="0">
      <w:start w:val="1"/>
      <w:numFmt w:val="bullet"/>
      <w:pStyle w:val="a0"/>
      <w:lvlText w:val="–"/>
      <w:lvlJc w:val="left"/>
      <w:pPr>
        <w:tabs>
          <w:tab w:pos="360" w:val="num"/>
        </w:tabs>
        <w:ind w:hanging="360" w:left="360"/>
      </w:pPr>
      <w:rPr>
        <w:rFonts w:ascii="Times New Roman" w:hAnsi="Times New Roman" w:hint="default"/>
      </w:rPr>
    </w:lvl>
  </w:abstractNum>
  <w:abstractNum w15:restartNumberingAfterBreak="0" w:abstractNumId="10">
    <w:nsid w:val="0000A991"/>
    <w:multiLevelType w:val="multilevel"/>
    <w:tmpl w:val="133C2E4C"/>
    <w:lvl w:ilvl="0">
      <w:rPr>
        <w:rFonts w:ascii="Times New Roman" w:hAnsi="Times New Roman"/>
      </w:rPr>
      <w:numFmt w:val="bullet"/>
      <w:lvlText w:val="–"/>
      <w:lvlJc w:val="left"/>
      <w:pPr>
        <w:ind w:hanging="480" w:left="720"/>
      </w:pPr>
    </w:lvl>
    <w:lvl w:ilvl="1">
      <w:rPr>
        <w:rFonts w:ascii="Times New Roman" w:hAnsi="Times New Roman"/>
      </w:rPr>
      <w:numFmt w:val="bullet"/>
      <w:lvlText w:val="–"/>
      <w:lvlJc w:val="left"/>
      <w:pPr>
        <w:ind w:hanging="480" w:left="1440"/>
      </w:pPr>
    </w:lvl>
    <w:lvl w:ilvl="2">
      <w:rPr>
        <w:rFonts w:ascii="Times New Roman" w:hAnsi="Times New Roman"/>
      </w:rPr>
      <w:numFmt w:val="bullet"/>
      <w:lvlText w:val="–"/>
      <w:lvlJc w:val="left"/>
      <w:pPr>
        <w:ind w:hanging="480" w:left="2160"/>
      </w:pPr>
    </w:lvl>
    <w:lvl w:ilvl="3">
      <w:rPr>
        <w:rFonts w:ascii="Times New Roman" w:hAnsi="Times New Roman"/>
      </w:rPr>
      <w:numFmt w:val="bullet"/>
      <w:lvlText w:val="–"/>
      <w:lvlJc w:val="left"/>
      <w:pPr>
        <w:ind w:hanging="480" w:left="2880"/>
      </w:pPr>
    </w:lvl>
    <w:lvl w:ilvl="4">
      <w:rPr>
        <w:rFonts w:ascii="Times New Roman" w:hAnsi="Times New Roman"/>
      </w:rPr>
      <w:numFmt w:val="bullet"/>
      <w:lvlText w:val="–"/>
      <w:lvlJc w:val="left"/>
      <w:pPr>
        <w:ind w:hanging="480" w:left="3600"/>
      </w:pPr>
    </w:lvl>
    <w:lvl w:ilvl="5">
      <w:rPr>
        <w:rFonts w:ascii="Times New Roman" w:hAnsi="Times New Roman"/>
      </w:rPr>
      <w:numFmt w:val="bullet"/>
      <w:lvlText w:val="–"/>
      <w:lvlJc w:val="left"/>
      <w:pPr>
        <w:ind w:hanging="480" w:left="4320"/>
      </w:pPr>
    </w:lvl>
    <w:lvl w:ilvl="6">
      <w:rPr>
        <w:rFonts w:ascii="Times New Roman" w:hAnsi="Times New Roman"/>
      </w:rPr>
      <w:numFmt w:val="bullet"/>
      <w:lvlText w:val="–"/>
      <w:lvlJc w:val="left"/>
      <w:pPr>
        <w:ind w:hanging="480" w:left="5040"/>
      </w:pPr>
    </w:lvl>
    <w:lvl w:ilvl="7">
      <w:rPr>
        <w:rFonts w:ascii="Times New Roman" w:hAnsi="Times New Roman"/>
      </w:rPr>
      <w:numFmt w:val="bullet"/>
      <w:lvlText w:val="–"/>
      <w:lvlJc w:val="left"/>
      <w:pPr>
        <w:ind w:hanging="480" w:left="5760"/>
      </w:pPr>
    </w:lvl>
    <w:lvl w:ilvl="8">
      <w:rPr>
        <w:rFonts w:ascii="Times New Roman" w:hAnsi="Times New Roman"/>
      </w:rPr>
      <w:numFmt w:val="bullet"/>
      <w:lvlText w:val="–"/>
      <w:lvlJc w:val="left"/>
      <w:pPr>
        <w:ind w:hanging="480" w:left="6480"/>
      </w:pPr>
    </w:lvl>
  </w:abstractNum>
  <w:abstractNum w15:restartNumberingAfterBreak="0" w:abstractNumId="11">
    <w:nsid w:val="00A99411"/>
    <w:multiLevelType w:val="multilevel"/>
    <w:tmpl w:val="75BE9886"/>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rPr>
        <w:rFonts w:ascii="Times New Roman" w:hAnsi="Times New Roman"/>
      </w:rPr>
      <w:numFmt w:val="bullet"/>
      <w:lvlText w:val="–"/>
      <w:lvlJc w:val="left"/>
      <w:pPr>
        <w:ind w:left="720" w:hanging="360"/>
      </w:pPr>
    </w:lvl>
    <w:lvl w:ilvl="1">
      <w:rPr>
        <w:rFonts w:ascii="Times New Roman" w:hAnsi="Times New Roman"/>
      </w:rPr>
      <w:numFmt w:val="bullet"/>
      <w:lvlText w:val="–"/>
      <w:lvlJc w:val="left"/>
      <w:pPr>
        <w:ind w:left="1440" w:hanging="360"/>
      </w:pPr>
    </w:lvl>
    <w:lvl w:ilvl="2">
      <w:rPr>
        <w:rFonts w:ascii="Times New Roman" w:hAnsi="Times New Roman"/>
      </w:rPr>
      <w:numFmt w:val="bullet"/>
      <w:lvlText w:val="–"/>
      <w:lvlJc w:val="left"/>
      <w:pPr>
        <w:ind w:left="2160" w:hanging="360"/>
      </w:pPr>
    </w:lvl>
    <w:lvl w:ilvl="3">
      <w:rPr>
        <w:rFonts w:ascii="Times New Roman" w:hAnsi="Times New Roman"/>
      </w:rPr>
      <w:numFmt w:val="bullet"/>
      <w:lvlText w:val="–"/>
      <w:lvlJc w:val="left"/>
      <w:pPr>
        <w:ind w:left="2880" w:hanging="360"/>
      </w:pPr>
    </w:lvl>
    <w:lvl w:ilvl="4">
      <w:rPr>
        <w:rFonts w:ascii="Times New Roman" w:hAnsi="Times New Roman"/>
      </w:rPr>
      <w:numFmt w:val="bullet"/>
      <w:lvlText w:val="–"/>
      <w:lvlJc w:val="left"/>
      <w:pPr>
        <w:ind w:left="3600" w:hanging="360"/>
      </w:pPr>
    </w:lvl>
    <w:lvl w:ilvl="5">
      <w:rPr>
        <w:rFonts w:ascii="Times New Roman" w:hAnsi="Times New Roman"/>
      </w:rPr>
      <w:numFmt w:val="bullet"/>
      <w:lvlText w:val="–"/>
      <w:lvlJc w:val="left"/>
      <w:pPr>
        <w:ind w:left="4320" w:hanging="360"/>
      </w:pPr>
    </w:lvl>
    <w:lvl w:ilvl="6">
      <w:rPr>
        <w:rFonts w:ascii="Times New Roman" w:hAnsi="Times New Roman"/>
      </w:rPr>
      <w:numFmt w:val="bullet"/>
      <w:lvlText w:val="–"/>
      <w:lvlJc w:val="left"/>
      <w:pPr>
        <w:ind w:left="5040" w:hanging="360"/>
      </w:pPr>
    </w:lvl>
    <w:lvl w:ilvl="7">
      <w:rPr>
        <w:rFonts w:ascii="Times New Roman" w:hAnsi="Times New Roman"/>
      </w:rPr>
      <w:numFmt w:val="bullet"/>
      <w:lvlText w:val="–"/>
      <w:lvlJc w:val="left"/>
      <w:pPr>
        <w:ind w:left="5760" w:hanging="360"/>
      </w:pPr>
    </w:lvl>
    <w:lvl w:ilvl="8">
      <w:rPr>
        <w:rFonts w:ascii="Times New Roman" w:hAnsi="Times New Roman"/>
      </w:rPr>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lang w:bidi="ar-SA" w:eastAsia="en-US" w:val="ru"/>
        <w:rFonts w:ascii="Times New Roman" w:hAnsi="Times New Roman" w:cs="Times New Roman"/>
        <w:sz w:val="28"/>
        <w:szCs w:val="28"/>
        <w:color w:val="000000"/>
        <w:b w:val="0"/>
        <w:i w:val="0"/>
      </w:rPr>
    </w:rPrDefault>
    <w:pPrDefault>
      <w:pPr>
        <w:spacing w:before="0" w:after="0" w:line="360" w:lineRule="auto"/>
        <w:ind w:left="0" w:right="0" w:firstLine="709"/>
        <w:jc w:val="both"/>
        <w:keepNext w:val="0"/>
        <w:pageBreakBefore w:val="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suppressAutoHyphens w:val="1"/>
      <w:spacing w:before="0" w:after="0" w:line="360" w:lineRule="auto"/>
      <w:ind w:left="0" w:right="0" w:firstLine="709"/>
      <w:jc w:val="both"/>
      <w:keepNext w:val="0"/>
      <w:pageBreakBefore w:val="0"/>
    </w:pPr>
    <w:rPr>
      <w:rFonts w:ascii="Times New Roman" w:hAnsi="Times New Roman" w:cs="Times New Roman"/>
      <w:sz w:val="28"/>
      <w:szCs w:val="28"/>
      <w:color w:val="000000"/>
      <w:b w:val="0"/>
      <w:i w:val="0"/>
    </w:rPr>
  </w:style>
  <w:style w:styleId="1" w:type="paragraph">
    <w:name w:val="heading 1"/>
    <w:basedOn w:val="a1"/>
    <w:next w:val="a2"/>
    <w:uiPriority w:val="9"/>
    <w:qFormat/>
    <w:rsid w:val="008E0AF4"/>
    <w:pPr>
      <w:outlineLvl w:val="0"/>
      <w:spacing w:before="0" w:after="240" w:line="360" w:lineRule="auto"/>
      <w:ind w:left="0" w:right="0" w:firstLine="709"/>
      <w:jc w:val="both"/>
      <w:keepNext w:val="1"/>
      <w:pageBreakBefore w:val="1"/>
    </w:pPr>
    <w:rPr>
      <w:rFonts w:ascii="Times New Roman" w:hAnsi="Times New Roman" w:cs="Times New Roman"/>
      <w:sz w:val="36"/>
      <w:szCs w:val="36"/>
      <w:color w:val="000000"/>
      <w:b w:val="1"/>
      <w:i w:val="0"/>
    </w:rPr>
  </w:style>
  <w:style w:styleId="21" w:type="paragraph">
    <w:name w:val="heading 2"/>
    <w:basedOn w:val="a1"/>
    <w:next w:val="a2"/>
    <w:uiPriority w:val="9"/>
    <w:unhideWhenUsed/>
    <w:qFormat/>
    <w:rsid w:val="00965F46"/>
    <w:pPr>
      <w:outlineLvl w:val="1"/>
      <w:spacing w:before="480" w:after="240" w:line="360" w:lineRule="auto"/>
      <w:ind w:left="0" w:right="0" w:firstLine="709"/>
      <w:jc w:val="both"/>
      <w:keepNext w:val="1"/>
      <w:pageBreakBefore w:val="0"/>
    </w:pPr>
    <w:rPr>
      <w:rFonts w:ascii="Times New Roman" w:hAnsi="Times New Roman" w:cs="Times New Roman"/>
      <w:sz w:val="32"/>
      <w:szCs w:val="32"/>
      <w:color w:val="000000"/>
      <w:b w:val="1"/>
      <w:i w:val="0"/>
    </w:rPr>
  </w:style>
  <w:style w:styleId="30" w:type="paragraph">
    <w:name w:val="heading 3"/>
    <w:basedOn w:val="a1"/>
    <w:next w:val="a2"/>
    <w:uiPriority w:val="9"/>
    <w:unhideWhenUsed/>
    <w:qFormat/>
    <w:rsid w:val="008E0AF4"/>
    <w:pPr>
      <w:outlineLvl w:val="2"/>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40" w:type="paragraph">
    <w:name w:val="heading 4"/>
    <w:basedOn w:val="a1"/>
    <w:next w:val="a2"/>
    <w:uiPriority w:val="9"/>
    <w:unhideWhenUsed/>
    <w:qFormat/>
    <w:rsid w:val="008F072B"/>
    <w:pPr>
      <w:outlineLvl w:val="3"/>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50" w:type="paragraph">
    <w:name w:val="heading 5"/>
    <w:basedOn w:val="a1"/>
    <w:next w:val="a2"/>
    <w:uiPriority w:val="9"/>
    <w:unhideWhenUsed/>
    <w:qFormat/>
    <w:rsid w:val="008F072B"/>
    <w:pPr>
      <w:outlineLvl w:val="4"/>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6" w:type="paragraph">
    <w:name w:val="heading 6"/>
    <w:basedOn w:val="a1"/>
    <w:next w:val="a2"/>
    <w:uiPriority w:val="9"/>
    <w:unhideWhenUsed/>
    <w:qFormat/>
    <w:rsid w:val="008F072B"/>
    <w:pPr>
      <w:outlineLvl w:val="5"/>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rPr>
      <w:rFonts w:ascii="Times New Roman" w:hAnsi="Times New Roman" w:cs="Times New Roman"/>
      <w:sz w:val="28"/>
      <w:szCs w:val="28"/>
      <w:color w:val="000000"/>
      <w:b w:val="0"/>
      <w:i w:val="0"/>
    </w:rPr>
    <w:name w:val="Body Text"/>
    <w:basedOn w:val="a1"/>
    <w:link w:val="a6"/>
    <w:qFormat/>
    <w:rsid w:val="00633A2D"/>
    <w:pPr>
      <w:suppressAutoHyphens w:val="1"/>
      <w:spacing w:before="0" w:after="0" w:line="360" w:lineRule="auto"/>
      <w:ind w:left="0" w:right="0" w:firstLine="709"/>
      <w:jc w:val="both"/>
      <w:keepNext w:val="0"/>
      <w:pageBreakBefore w:val="0"/>
    </w:pPr>
  </w:style>
  <w:style w:customStyle="1" w:styleId="FirstParagraph" w:type="paragraph">
    <w:rPr>
      <w:rFonts w:ascii="Times New Roman" w:hAnsi="Times New Roman" w:cs="Times New Roman"/>
      <w:sz w:val="28"/>
      <w:szCs w:val="28"/>
      <w:color w:val="000000"/>
      <w:b w:val="0"/>
      <w:i w:val="0"/>
    </w:rPr>
    <w:pPr>
      <w:suppressAutoHyphens w:val="1"/>
      <w:spacing w:before="0" w:after="0" w:line="360" w:lineRule="auto"/>
      <w:ind w:left="0" w:right="0" w:firstLine="709"/>
      <w:jc w:val="both"/>
      <w:keepNext w:val="0"/>
      <w:pageBreakBefore w:val="0"/>
    </w:pPr>
    <w:name w:val="First Paragraph"/>
    <w:basedOn w:val="a2"/>
    <w:next w:val="a2"/>
    <w:qFormat/>
    <w:rsid w:val="000E6990"/>
  </w:style>
  <w:style w:customStyle="1" w:styleId="Compact" w:type="paragraph">
    <w:rPr>
      <w:rFonts w:ascii="Times New Roman" w:hAnsi="Times New Roman" w:cs="Times New Roman"/>
      <w:sz w:val="28"/>
      <w:szCs w:val="28"/>
      <w:color w:val="000000"/>
      <w:b w:val="0"/>
      <w:i w:val="0"/>
    </w:rPr>
    <w:name w:val="Compact"/>
    <w:basedOn w:val="a2"/>
    <w:qFormat/>
    <w:rsid w:val="009969EB"/>
    <w:pPr>
      <w:suppressAutoHyphens w:val="1"/>
      <w:spacing w:before="0" w:after="0" w:line="360" w:lineRule="auto"/>
      <w:ind w:left="0" w:right="0" w:firstLine="709"/>
      <w:jc w:val="both"/>
      <w:keepNext w:val="0"/>
      <w:pageBreakBefore w:val="0"/>
    </w:p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rPr>
      <w:rFonts w:ascii="Times New Roman" w:hAnsi="Times New Roman" w:cs="Times New Roman"/>
      <w:sz w:val="28"/>
      <w:szCs w:val="28"/>
      <w:color w:val="000000"/>
      <w:b w:val="0"/>
      <w:i w:val="0"/>
    </w:rPr>
    <w:name w:val="Bibliography"/>
    <w:basedOn w:val="a2"/>
    <w:qFormat/>
    <w:rsid w:val="00E87A44"/>
    <w:pPr>
      <w:suppressAutoHyphens w:val="1"/>
      <w:spacing w:before="0" w:after="0" w:line="360" w:lineRule="auto"/>
      <w:ind w:left="0" w:right="0" w:firstLine="709"/>
      <w:jc w:val="both"/>
      <w:keepNext w:val="0"/>
      <w:pageBreakBefore w:val="0"/>
    </w:p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spacing w:before="120" w:after="120" w:line="240" w:lineRule="auto"/>
      <w:ind w:left="0" w:right="0" w:firstLine="0"/>
      <w:jc w:val="left"/>
      <w:keepNext w:val="1"/>
      <w:pageBreakBefore w:val="0"/>
    </w:pPr>
    <w:rPr>
      <w:rFonts w:ascii="Times New Roman" w:hAnsi="Times New Roman" w:cs="Times New Roman"/>
      <w:sz w:val="24"/>
      <w:szCs w:val="24"/>
      <w:color w:val="000000"/>
      <w:b w:val="0"/>
      <w:i w:val="1"/>
    </w:rPr>
  </w:style>
  <w:style w:customStyle="1" w:styleId="ImageCaption" w:type="paragraph">
    <w:name w:val="Image Caption"/>
    <w:basedOn w:val="af1"/>
    <w:rsid w:val="00CC64F9"/>
    <w:pPr>
      <w:spacing w:before="0" w:after="120" w:line="240" w:lineRule="auto"/>
      <w:ind w:left="0" w:right="0" w:firstLine="0"/>
      <w:jc w:val="center"/>
      <w:keepNext w:val="0"/>
      <w:pageBreakBefore w:val="0"/>
    </w:pPr>
    <w:rPr>
      <w:rFonts w:ascii="Times New Roman" w:hAnsi="Times New Roman" w:cs="Times New Roman"/>
      <w:sz w:val="24"/>
      <w:szCs w:val="24"/>
      <w:color w:val="000000"/>
      <w:b w:val="1"/>
      <w:i w:val="0"/>
    </w:rPr>
  </w:style>
  <w:style w:customStyle="1" w:styleId="Figure" w:type="paragraph">
    <w:rPr>
      <w:rFonts w:ascii="Times New Roman" w:hAnsi="Times New Roman" w:cs="Times New Roman"/>
      <w:sz w:val="28"/>
      <w:szCs w:val="28"/>
      <w:color w:val="000000"/>
      <w:b w:val="0"/>
      <w:i w:val="0"/>
    </w:rPr>
    <w:name w:val="Figure"/>
    <w:basedOn w:val="a1"/>
    <w:rsid w:val="00320C66"/>
    <w:pPr>
      <w:spacing w:before="0" w:after="0" w:line="240" w:lineRule="auto"/>
      <w:ind w:left="0" w:right="0" w:firstLine="0"/>
      <w:jc w:val="center"/>
      <w:keepNext w:val="1"/>
      <w:pageBreakBefore w:val="0"/>
    </w:pPr>
  </w:style>
  <w:style w:customStyle="1" w:styleId="CaptionedFigure" w:type="paragraph">
    <w:rPr>
      <w:rFonts w:ascii="Times New Roman" w:hAnsi="Times New Roman" w:cs="Times New Roman"/>
      <w:sz w:val="28"/>
      <w:szCs w:val="28"/>
      <w:color w:val="000000"/>
      <w:b w:val="0"/>
      <w:i w:val="0"/>
    </w:rPr>
    <w:name w:val="Captioned Figure"/>
    <w:basedOn w:val="Figure"/>
    <w:rsid w:val="005D1A72"/>
    <w:pPr>
      <w:spacing w:before="0" w:after="0" w:line="240" w:lineRule="auto"/>
      <w:ind w:left="0" w:right="0" w:firstLine="0"/>
      <w:jc w:val="center"/>
      <w:keepNext w:val="1"/>
      <w:pageBreakBefore w:val="0"/>
    </w:p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sz w:val="20"/>
      <w:szCs w:val="20"/>
      <w:color w:val="000000"/>
      <w:b w:val="0"/>
      <w:i w:val="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themeColor="accent1" w:val="4F81BD"/>
    </w:rPr>
  </w:style>
  <w:style w:styleId="af5" w:type="paragraph">
    <w:name w:val="TOC Heading"/>
    <w:basedOn w:val="1"/>
    <w:next w:val="a2"/>
    <w:uiPriority w:val="39"/>
    <w:unhideWhenUsed/>
    <w:qFormat/>
    <w:rsid w:val="00136237"/>
    <w:pPr>
      <w:outlineLvl w:val="9"/>
      <w:spacing w:before="0" w:after="240" w:line="360" w:lineRule="auto"/>
      <w:ind w:left="0" w:right="0" w:firstLine="0"/>
      <w:jc w:val="center"/>
      <w:keepNext w:val="1"/>
      <w:pageBreakBefore w:val="1"/>
    </w:pPr>
    <w:rPr>
      <w:rFonts w:ascii="Times New Roman" w:hAnsi="Times New Roman" w:cs="Times New Roman"/>
      <w:sz w:val="36"/>
      <w:szCs w:val="36"/>
      <w:color w:val="000000"/>
      <w:b w:val="1"/>
      <w:i w:val="0"/>
    </w:rPr>
  </w:style>
  <w:style w:customStyle="1" w:styleId="SourceCode" w:type="paragraph">
    <w:name w:val="Source Code"/>
    <w:basedOn w:val="a1"/>
    <w:link w:val="VerbatimChar"/>
    <w:rsid w:val="00690B7F"/>
    <w:pPr>
      <w:wordWrap w:val="0"/>
      <w:spacing w:before="0" w:after="0" w:line="240" w:lineRule="auto"/>
      <w:ind w:left="0" w:right="0" w:firstLine="0"/>
      <w:jc w:val="left"/>
      <w:keepNext w:val="0"/>
      <w:pageBreakBefore w:val="0"/>
    </w:pPr>
    <w:rPr>
      <w:rFonts w:ascii="Courier New" w:hAnsi="Courier New" w:cs="Courier New"/>
      <w:sz w:val="20"/>
      <w:szCs w:val="20"/>
      <w:color w:val="000000"/>
      <w:b w:val="0"/>
      <w:i w:val="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sz w:val="20"/>
      <w:szCs w:val="20"/>
      <w:color w:val="000000"/>
      <w:b w:val="0"/>
      <w:i w:val="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rPr>
      <w:rFonts w:ascii="Times New Roman" w:hAnsi="Times New Roman" w:cs="Times New Roman"/>
      <w:sz w:val="24"/>
      <w:szCs w:val="24"/>
      <w:color w:val="000000"/>
      <w:b w:val="0"/>
      <w:i w:val="0"/>
    </w:rPr>
    <w:pPr>
      <w:tabs>
        <w:tab w:val="right" w:leader="dot" w:pos="9638"/>
      </w:tabs>
      <w:spacing w:before="0" w:after="0" w:line="240" w:lineRule="auto"/>
      <w:ind w:left="0" w:right="0" w:firstLine="0"/>
      <w:jc w:val="left"/>
      <w:keepNext w:val="0"/>
      <w:pageBreakBefore w:val="0"/>
    </w:pPr>
    <w:name w:val="toc 1"/>
    <w:basedOn w:val="a1"/>
    <w:next w:val="a1"/>
    <w:autoRedefine/>
    <w:uiPriority w:val="39"/>
    <w:unhideWhenUsed/>
    <w:rsid w:val="00141CD3"/>
  </w:style>
  <w:style w:styleId="22" w:type="paragraph">
    <w:rPr>
      <w:rFonts w:ascii="Times New Roman" w:hAnsi="Times New Roman" w:cs="Times New Roman"/>
      <w:sz w:val="24"/>
      <w:szCs w:val="24"/>
      <w:color w:val="000000"/>
      <w:b w:val="0"/>
      <w:i w:val="0"/>
    </w:rPr>
    <w:name w:val="toc 2"/>
    <w:basedOn w:val="a1"/>
    <w:next w:val="a1"/>
    <w:autoRedefine/>
    <w:uiPriority w:val="39"/>
    <w:unhideWhenUsed/>
    <w:rsid w:val="00141CD3"/>
    <w:pPr>
      <w:tabs>
        <w:tab w:val="right" w:leader="dot" w:pos="9638"/>
      </w:tabs>
      <w:spacing w:before="0" w:after="0" w:line="240" w:lineRule="auto"/>
      <w:ind w:left="283" w:right="0" w:firstLine="0"/>
      <w:jc w:val="left"/>
      <w:keepNext w:val="0"/>
      <w:pageBreakBefore w:val="0"/>
    </w:p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tabs>
        <w:tab w:pos="4677" w:val="center"/>
        <w:tab w:pos="9355" w:val="right"/>
      </w:tabs>
      <w:spacing w:before="0" w:after="0" w:line="240" w:lineRule="auto"/>
      <w:ind w:left="0" w:right="0" w:firstLine="0"/>
      <w:jc w:val="center"/>
      <w:keepNext w:val="0"/>
      <w:pageBreakBefore w:val="0"/>
    </w:pPr>
    <w:rPr>
      <w:rFonts w:ascii="Times New Roman" w:hAnsi="Times New Roman" w:cs="Times New Roman"/>
      <w:sz w:val="24"/>
      <w:szCs w:val="24"/>
      <w:color w:val="000000"/>
      <w:b w:val="0"/>
      <w:i w:val="0"/>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rPr>
      <w:rFonts w:ascii="Times New Roman" w:hAnsi="Times New Roman" w:cs="Times New Roman"/>
      <w:sz w:val="24"/>
      <w:szCs w:val="24"/>
      <w:color w:val="000000"/>
      <w:b w:val="0"/>
      <w:i w:val="0"/>
    </w:rPr>
    <w:name w:val="toc 3"/>
    <w:basedOn w:val="a1"/>
    <w:next w:val="a1"/>
    <w:autoRedefine/>
    <w:uiPriority w:val="39"/>
    <w:unhideWhenUsed/>
    <w:rsid w:val="00141CD3"/>
    <w:pPr>
      <w:tabs>
        <w:tab w:val="right" w:leader="dot" w:pos="9638"/>
      </w:tabs>
      <w:spacing w:before="0" w:after="0" w:line="240" w:lineRule="auto"/>
      <w:ind w:left="566" w:right="0" w:firstLine="0"/>
      <w:jc w:val="left"/>
      <w:keepNext w:val="0"/>
      <w:pageBreakBefore w:val="0"/>
    </w:p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rPr>
      <w:rFonts w:ascii="Times New Roman" w:hAnsi="Times New Roman" w:cs="Times New Roman"/>
      <w:sz w:val="28"/>
      <w:szCs w:val="28"/>
      <w:color w:val="000000"/>
      <w:b w:val="0"/>
      <w:i w:val="0"/>
    </w:rPr>
    <w:name w:val="List Paragraph"/>
    <w:basedOn w:val="a1"/>
    <w:rsid w:val="00CC2175"/>
    <w:pPr>
      <w:suppressAutoHyphens w:val="1"/>
      <w:spacing w:before="0" w:after="0" w:line="360" w:lineRule="auto"/>
      <w:ind w:left="0" w:right="0" w:firstLine="709"/>
      <w:jc w:val="both"/>
      <w:keepNext w:val="0"/>
      <w:pageBreakBefore w:val="0"/>
    </w:p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rPr>
      <w:rFonts w:ascii="Times New Roman" w:hAnsi="Times New Roman" w:cs="Times New Roman"/>
      <w:sz w:val="36"/>
      <w:szCs w:val="36"/>
      <w:color w:val="000000"/>
      <w:b w:val="1"/>
      <w:i w:val="0"/>
    </w:rPr>
    <w:pPr>
      <w:outlineLvl w:val="0"/>
      <w:spacing w:before="0" w:after="240" w:line="360" w:lineRule="auto"/>
      <w:ind w:left="0" w:right="0" w:firstLine="0"/>
      <w:jc w:val="center"/>
      <w:keepNext w:val="1"/>
      <w:pageBreakBefore w:val="1"/>
    </w:pPr>
    <w:name w:val="Structural Heading"/>
    <w:basedOn w:val="a1"/>
  </w:style>
  <w:style w:styleId="GOSTAnnotationHeading" w:type="paragraph">
    <w:rPr>
      <w:rFonts w:ascii="Times New Roman" w:hAnsi="Times New Roman" w:cs="Times New Roman"/>
      <w:sz w:val="36"/>
      <w:szCs w:val="36"/>
      <w:color w:val="000000"/>
      <w:b w:val="1"/>
      <w:i w:val="0"/>
    </w:rPr>
    <w:pPr>
      <w:outlineLvl w:val="9"/>
      <w:spacing w:before="0" w:after="240" w:line="360" w:lineRule="auto"/>
      <w:ind w:left="0" w:right="0" w:firstLine="0"/>
      <w:jc w:val="center"/>
      <w:keepNext w:val="1"/>
      <w:pageBreakBefore w:val="1"/>
    </w:pPr>
    <w:name w:val="Annotation Heading"/>
    <w:basedOn w:val="a1"/>
  </w:style>
  <w:style w:styleId="GOSTAppendixHeading" w:type="paragraph">
    <w:rPr>
      <w:rFonts w:ascii="Times New Roman" w:hAnsi="Times New Roman" w:cs="Times New Roman"/>
      <w:sz w:val="28"/>
      <w:szCs w:val="28"/>
      <w:color w:val="000000"/>
      <w:b w:val="1"/>
      <w:i w:val="0"/>
    </w:rPr>
    <w:pPr>
      <w:outlineLvl w:val="0"/>
      <w:spacing w:before="0" w:after="240" w:line="360" w:lineRule="auto"/>
      <w:ind w:left="0" w:right="0" w:firstLine="0"/>
      <w:jc w:val="center"/>
      <w:keepNext w:val="1"/>
      <w:pageBreakBefore w:val="1"/>
    </w:pPr>
    <w:name w:val="Appendix Heading"/>
    <w:basedOn w:val="a1"/>
  </w:style>
  <w:style w:styleId="GOSTAppendixTitle" w:type="paragraph">
    <w:rPr>
      <w:rFonts w:ascii="Times New Roman" w:hAnsi="Times New Roman" w:cs="Times New Roman"/>
      <w:sz w:val="28"/>
      <w:szCs w:val="28"/>
      <w:color w:val="000000"/>
      <w:b w:val="1"/>
      <w:i w:val="0"/>
    </w:rPr>
    <w:pPr>
      <w:outlineLvl w:val="9"/>
      <w:spacing w:before="0" w:after="240" w:line="360" w:lineRule="auto"/>
      <w:ind w:left="0" w:right="0" w:firstLine="0"/>
      <w:jc w:val="center"/>
      <w:keepNext w:val="1"/>
      <w:pageBreakBefore w:val="0"/>
    </w:pPr>
    <w:name w:val="Appendix Title"/>
    <w:basedOn w:val="a1"/>
  </w:style>
  <w:style w:styleId="GOSTListingCaption" w:type="paragraph">
    <w:rPr>
      <w:rFonts w:ascii="Times New Roman" w:hAnsi="Times New Roman" w:cs="Times New Roman"/>
      <w:sz w:val="24"/>
      <w:szCs w:val="24"/>
      <w:color w:val="000000"/>
      <w:b w:val="0"/>
      <w:i w:val="1"/>
    </w:rPr>
    <w:pPr>
      <w:spacing w:before="120" w:after="0" w:line="240" w:lineRule="auto"/>
      <w:ind w:left="0" w:right="0" w:firstLine="0"/>
      <w:jc w:val="left"/>
      <w:keepNext w:val="1"/>
      <w:pageBreakBefore w:val="0"/>
    </w:pPr>
    <w:name w:val="Listing Caption"/>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65" Target="media/rId65.png" /><Relationship Type="http://schemas.openxmlformats.org/officeDocument/2006/relationships/hyperlink" Id="rId150" Target="https://arxiv.org/abs/2207.08815" TargetMode="External" /><Relationship Type="http://schemas.openxmlformats.org/officeDocument/2006/relationships/hyperlink" Id="rId127" Target="https://arxiv.org/abs/2305.14818" TargetMode="External" /><Relationship Type="http://schemas.openxmlformats.org/officeDocument/2006/relationships/hyperlink" Id="rId129" Target="https://aws.amazon.com/s3/pricing/" TargetMode="External" /><Relationship Type="http://schemas.openxmlformats.org/officeDocument/2006/relationships/hyperlink" Id="rId131" Target="https://cachelib.org/docs/Cache_Library_User_Guides/Cachebench_FB_HW_eval/" TargetMode="External" /><Relationship Type="http://schemas.openxmlformats.org/officeDocument/2006/relationships/hyperlink" Id="rId125" Target="https://docs.aws.amazon.com/AmazonS3/latest/API/API_GetObject.html" TargetMode="External" /><Relationship Type="http://schemas.openxmlformats.org/officeDocument/2006/relationships/hyperlink" Id="rId126" Target="https://docs.aws.amazon.com/AmazonS3/latest/userguide/LogFormat.html" TargetMode="External" /><Relationship Type="http://schemas.openxmlformats.org/officeDocument/2006/relationships/hyperlink" Id="rId144" Target="https://docs.aws.amazon.com/AmazonS3/latest/userguide/ServerLogs.html" TargetMode="External" /><Relationship Type="http://schemas.openxmlformats.org/officeDocument/2006/relationships/hyperlink" Id="rId118" Target="https://docs.aws.amazon.com/AmazonS3/latest/userguide/Versioning.html" TargetMode="External" /><Relationship Type="http://schemas.openxmlformats.org/officeDocument/2006/relationships/hyperlink" Id="rId130" Target="https://docs.aws.amazon.com/AmazonS3/latest/userguide/Welcome.html" TargetMode="External" /><Relationship Type="http://schemas.openxmlformats.org/officeDocument/2006/relationships/hyperlink" Id="rId157" Target="https://docs.aws.amazon.com/AmazonS3/latest/userguide/checking-object-integrity-upload.html" TargetMode="External" /><Relationship Type="http://schemas.openxmlformats.org/officeDocument/2006/relationships/hyperlink" Id="rId114" Target="https://docs.aws.amazon.com/AmazonS3/latest/userguide/intelligent-tiering-overview.html" TargetMode="External" /><Relationship Type="http://schemas.openxmlformats.org/officeDocument/2006/relationships/hyperlink" Id="rId120" Target="https://docs.aws.amazon.com/AmazonS3/latest/userguide/lifecycle-transition-general-considerations.html" TargetMode="External" /><Relationship Type="http://schemas.openxmlformats.org/officeDocument/2006/relationships/hyperlink" Id="rId117" Target="https://docs.aws.amazon.com/AmazonS3/latest/userguide/object-keys.html" TargetMode="External" /><Relationship Type="http://schemas.openxmlformats.org/officeDocument/2006/relationships/hyperlink" Id="rId113" Target="https://docs.aws.amazon.com/AmazonS3/latest/userguide/object-lifecycle-mgmt.html" TargetMode="External" /><Relationship Type="http://schemas.openxmlformats.org/officeDocument/2006/relationships/hyperlink" Id="rId112" Target="https://docs.aws.amazon.com/AmazonS3/latest/userguide/storage-class-intro.html" TargetMode="External" /><Relationship Type="http://schemas.openxmlformats.org/officeDocument/2006/relationships/hyperlink" Id="rId122" Target="https://docs.ceph.com/en/squid/rados/operations/crush-map-edits/" TargetMode="External" /><Relationship Type="http://schemas.openxmlformats.org/officeDocument/2006/relationships/hyperlink" Id="rId143" Target="https://docs.ceph.com/en/squid/radosgw/layout/" TargetMode="External" /><Relationship Type="http://schemas.openxmlformats.org/officeDocument/2006/relationships/hyperlink" Id="rId121" Target="https://docs.ceph.com/en/squid/radosgw/placement/" TargetMode="External" /><Relationship Type="http://schemas.openxmlformats.org/officeDocument/2006/relationships/hyperlink" Id="rId123" Target="https://docs.min.io/aistor/administration/object-lifecycle-management/" TargetMode="External" /><Relationship Type="http://schemas.openxmlformats.org/officeDocument/2006/relationships/hyperlink" Id="rId124" Target="https://docs.min.io/aistor/administration/object-lifecycle-management/object-tiering/" TargetMode="External" /><Relationship Type="http://schemas.openxmlformats.org/officeDocument/2006/relationships/hyperlink" Id="rId145" Target="https://doi.org/10.1007/978-3-540-24777-7" TargetMode="External" /><Relationship Type="http://schemas.openxmlformats.org/officeDocument/2006/relationships/hyperlink" Id="rId146" Target="https://doi.org/10.1016/0304-4076(86)90002-3" TargetMode="External" /><Relationship Type="http://schemas.openxmlformats.org/officeDocument/2006/relationships/hyperlink" Id="rId115" Target="https://doi.org/10.1016/j.comcom.2026.108437" TargetMode="External" /><Relationship Type="http://schemas.openxmlformats.org/officeDocument/2006/relationships/hyperlink" Id="rId142" Target="https://doi.org/10.1109/FiCloud66139.2025.00024" TargetMode="External" /><Relationship Type="http://schemas.openxmlformats.org/officeDocument/2006/relationships/hyperlink" Id="rId154" Target="https://doi.org/10.1145/1143844.1143874" TargetMode="External" /><Relationship Type="http://schemas.openxmlformats.org/officeDocument/2006/relationships/hyperlink" Id="rId111" Target="https://doi.org/10.1145/3803857" TargetMode="External" /><Relationship Type="http://schemas.openxmlformats.org/officeDocument/2006/relationships/hyperlink" Id="rId155" Target="https://doi.org/10.1175/1520-0493(1950)078%3C0001:VOFEIT%3E2.0.CO;2" TargetMode="External" /><Relationship Type="http://schemas.openxmlformats.org/officeDocument/2006/relationships/hyperlink" Id="rId147" Target="https://doi.org/10.1214/aos/1013203451" TargetMode="External" /><Relationship Type="http://schemas.openxmlformats.org/officeDocument/2006/relationships/hyperlink" Id="rId156" Target="https://doi.org/10.1287/opre.5.2.266" TargetMode="External" /><Relationship Type="http://schemas.openxmlformats.org/officeDocument/2006/relationships/hyperlink" Id="rId140" Target="https://doi.org/10.14778/3357377.3357381" TargetMode="External" /><Relationship Type="http://schemas.openxmlformats.org/officeDocument/2006/relationships/hyperlink" Id="rId116" Target="https://doi.org/10.17586/2226-1494-2023-23-6-1171-1177" TargetMode="External" /><Relationship Type="http://schemas.openxmlformats.org/officeDocument/2006/relationships/hyperlink" Id="rId148" Target="https://doi.org/10.2307/2344614" TargetMode="External" /><Relationship Type="http://schemas.openxmlformats.org/officeDocument/2006/relationships/hyperlink" Id="rId119" Target="https://github.com/alesplll/opens3-rebac/tree/ac858c748b5d3af96f0440864f4b299e7b617d76" TargetMode="External" /><Relationship Type="http://schemas.openxmlformats.org/officeDocument/2006/relationships/hyperlink" Id="rId133" Target="https://github.com/cacheMon/cache_dataset" TargetMode="External" /><Relationship Type="http://schemas.openxmlformats.org/officeDocument/2006/relationships/hyperlink" Id="rId161" Target="https://github.com/dmitryikh/leaves" TargetMode="External" /><Relationship Type="http://schemas.openxmlformats.org/officeDocument/2006/relationships/hyperlink" Id="rId138" Target="https://github.com/ds2-lab/IBM-docker-registry-traces" TargetMode="External" /><Relationship Type="http://schemas.openxmlformats.org/officeDocument/2006/relationships/hyperlink" Id="rId132" Target="https://github.com/facebook/CacheLib/blob/0f7e808335599ca5d0e935d35aad75db8dc63f16/cachelib/cachebench/util/Request.h" TargetMode="External" /><Relationship Type="http://schemas.openxmlformats.org/officeDocument/2006/relationships/hyperlink" Id="rId163" Target="https://github.com/yalue/onnxruntime_go" TargetMode="External" /><Relationship Type="http://schemas.openxmlformats.org/officeDocument/2006/relationships/hyperlink" Id="rId136" Target="https://iotta.snia.org/tracetypes/17" TargetMode="External" /><Relationship Type="http://schemas.openxmlformats.org/officeDocument/2006/relationships/hyperlink" Id="rId151" Target="https://kafka.apache.org/documentation/#semantics" TargetMode="External" /><Relationship Type="http://schemas.openxmlformats.org/officeDocument/2006/relationships/hyperlink" Id="rId149" Target="https://lightgbm.readthedocs.io/en/latest/Parameters.html" TargetMode="External" /><Relationship Type="http://schemas.openxmlformats.org/officeDocument/2006/relationships/hyperlink" Id="rId160" Target="https://papers.nips.cc/paper/6907-lightgbm-a-highly-efficient-gradient-boosting-decision-tree" TargetMode="External" /><Relationship Type="http://schemas.openxmlformats.org/officeDocument/2006/relationships/hyperlink" Id="rId134" Target="https://s3.amazonaws.com/cache-datasets/index.html" TargetMode="External" /><Relationship Type="http://schemas.openxmlformats.org/officeDocument/2006/relationships/hyperlink" Id="rId152" Target="https://scikit-learn.org/stable/common_pitfalls.html" TargetMode="External" /><Relationship Type="http://schemas.openxmlformats.org/officeDocument/2006/relationships/hyperlink" Id="rId153" Target="https://scikit-learn.org/stable/modules/generated/sklearn.model_selection.TimeSeriesSplit.html" TargetMode="External" /><Relationship Type="http://schemas.openxmlformats.org/officeDocument/2006/relationships/hyperlink" Id="rId159" Target="https://www.omg.org/spec/BPMN/2.0.2/" TargetMode="External" /><Relationship Type="http://schemas.openxmlformats.org/officeDocument/2006/relationships/hyperlink" Id="rId158" Target="https://www.omg.org/spec/UML/2.5.1/" TargetMode="External" /><Relationship Type="http://schemas.openxmlformats.org/officeDocument/2006/relationships/hyperlink" Id="rId139" Target="https://www.pdl.cmu.edu/CILES/" TargetMode="External" /><Relationship Type="http://schemas.openxmlformats.org/officeDocument/2006/relationships/hyperlink" Id="rId162" Target="https://www.postgresql.org/docs/16/mvcc.html" TargetMode="External" /><Relationship Type="http://schemas.openxmlformats.org/officeDocument/2006/relationships/hyperlink" Id="rId135" Target="https://www.snia.org/sites/default/files/SDCEMEA/2021/snia-evaluating-cache-performance-using-cloud-storage-traces.pdf" TargetMode="External" /><Relationship Type="http://schemas.openxmlformats.org/officeDocument/2006/relationships/hyperlink" Id="rId137" Target="https://www.usenix.org/conference/fast18/presentation/anwar" TargetMode="External" /><Relationship Type="http://schemas.openxmlformats.org/officeDocument/2006/relationships/hyperlink" Id="rId128" Target="https://www.usenix.org/conference/fast24/presentation/wong" TargetMode="External" /><Relationship Type="http://schemas.openxmlformats.org/officeDocument/2006/relationships/hyperlink" Id="rId14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50" Target="https://arxiv.org/abs/2207.08815" TargetMode="External" /><Relationship Type="http://schemas.openxmlformats.org/officeDocument/2006/relationships/hyperlink" Id="rId127" Target="https://arxiv.org/abs/2305.14818" TargetMode="External" /><Relationship Type="http://schemas.openxmlformats.org/officeDocument/2006/relationships/hyperlink" Id="rId129" Target="https://aws.amazon.com/s3/pricing/" TargetMode="External" /><Relationship Type="http://schemas.openxmlformats.org/officeDocument/2006/relationships/hyperlink" Id="rId131" Target="https://cachelib.org/docs/Cache_Library_User_Guides/Cachebench_FB_HW_eval/" TargetMode="External" /><Relationship Type="http://schemas.openxmlformats.org/officeDocument/2006/relationships/hyperlink" Id="rId125" Target="https://docs.aws.amazon.com/AmazonS3/latest/API/API_GetObject.html" TargetMode="External" /><Relationship Type="http://schemas.openxmlformats.org/officeDocument/2006/relationships/hyperlink" Id="rId126" Target="https://docs.aws.amazon.com/AmazonS3/latest/userguide/LogFormat.html" TargetMode="External" /><Relationship Type="http://schemas.openxmlformats.org/officeDocument/2006/relationships/hyperlink" Id="rId144" Target="https://docs.aws.amazon.com/AmazonS3/latest/userguide/ServerLogs.html" TargetMode="External" /><Relationship Type="http://schemas.openxmlformats.org/officeDocument/2006/relationships/hyperlink" Id="rId118" Target="https://docs.aws.amazon.com/AmazonS3/latest/userguide/Versioning.html" TargetMode="External" /><Relationship Type="http://schemas.openxmlformats.org/officeDocument/2006/relationships/hyperlink" Id="rId130" Target="https://docs.aws.amazon.com/AmazonS3/latest/userguide/Welcome.html" TargetMode="External" /><Relationship Type="http://schemas.openxmlformats.org/officeDocument/2006/relationships/hyperlink" Id="rId157" Target="https://docs.aws.amazon.com/AmazonS3/latest/userguide/checking-object-integrity-upload.html" TargetMode="External" /><Relationship Type="http://schemas.openxmlformats.org/officeDocument/2006/relationships/hyperlink" Id="rId114" Target="https://docs.aws.amazon.com/AmazonS3/latest/userguide/intelligent-tiering-overview.html" TargetMode="External" /><Relationship Type="http://schemas.openxmlformats.org/officeDocument/2006/relationships/hyperlink" Id="rId120" Target="https://docs.aws.amazon.com/AmazonS3/latest/userguide/lifecycle-transition-general-considerations.html" TargetMode="External" /><Relationship Type="http://schemas.openxmlformats.org/officeDocument/2006/relationships/hyperlink" Id="rId117" Target="https://docs.aws.amazon.com/AmazonS3/latest/userguide/object-keys.html" TargetMode="External" /><Relationship Type="http://schemas.openxmlformats.org/officeDocument/2006/relationships/hyperlink" Id="rId113" Target="https://docs.aws.amazon.com/AmazonS3/latest/userguide/object-lifecycle-mgmt.html" TargetMode="External" /><Relationship Type="http://schemas.openxmlformats.org/officeDocument/2006/relationships/hyperlink" Id="rId112" Target="https://docs.aws.amazon.com/AmazonS3/latest/userguide/storage-class-intro.html" TargetMode="External" /><Relationship Type="http://schemas.openxmlformats.org/officeDocument/2006/relationships/hyperlink" Id="rId122" Target="https://docs.ceph.com/en/squid/rados/operations/crush-map-edits/" TargetMode="External" /><Relationship Type="http://schemas.openxmlformats.org/officeDocument/2006/relationships/hyperlink" Id="rId143" Target="https://docs.ceph.com/en/squid/radosgw/layout/" TargetMode="External" /><Relationship Type="http://schemas.openxmlformats.org/officeDocument/2006/relationships/hyperlink" Id="rId121" Target="https://docs.ceph.com/en/squid/radosgw/placement/" TargetMode="External" /><Relationship Type="http://schemas.openxmlformats.org/officeDocument/2006/relationships/hyperlink" Id="rId123" Target="https://docs.min.io/aistor/administration/object-lifecycle-management/" TargetMode="External" /><Relationship Type="http://schemas.openxmlformats.org/officeDocument/2006/relationships/hyperlink" Id="rId124" Target="https://docs.min.io/aistor/administration/object-lifecycle-management/object-tiering/" TargetMode="External" /><Relationship Type="http://schemas.openxmlformats.org/officeDocument/2006/relationships/hyperlink" Id="rId145" Target="https://doi.org/10.1007/978-3-540-24777-7" TargetMode="External" /><Relationship Type="http://schemas.openxmlformats.org/officeDocument/2006/relationships/hyperlink" Id="rId146" Target="https://doi.org/10.1016/0304-4076(86)90002-3" TargetMode="External" /><Relationship Type="http://schemas.openxmlformats.org/officeDocument/2006/relationships/hyperlink" Id="rId115" Target="https://doi.org/10.1016/j.comcom.2026.108437" TargetMode="External" /><Relationship Type="http://schemas.openxmlformats.org/officeDocument/2006/relationships/hyperlink" Id="rId142" Target="https://doi.org/10.1109/FiCloud66139.2025.00024" TargetMode="External" /><Relationship Type="http://schemas.openxmlformats.org/officeDocument/2006/relationships/hyperlink" Id="rId154" Target="https://doi.org/10.1145/1143844.1143874" TargetMode="External" /><Relationship Type="http://schemas.openxmlformats.org/officeDocument/2006/relationships/hyperlink" Id="rId111" Target="https://doi.org/10.1145/3803857" TargetMode="External" /><Relationship Type="http://schemas.openxmlformats.org/officeDocument/2006/relationships/hyperlink" Id="rId155" Target="https://doi.org/10.1175/1520-0493(1950)078%3C0001:VOFEIT%3E2.0.CO;2" TargetMode="External" /><Relationship Type="http://schemas.openxmlformats.org/officeDocument/2006/relationships/hyperlink" Id="rId147" Target="https://doi.org/10.1214/aos/1013203451" TargetMode="External" /><Relationship Type="http://schemas.openxmlformats.org/officeDocument/2006/relationships/hyperlink" Id="rId156" Target="https://doi.org/10.1287/opre.5.2.266" TargetMode="External" /><Relationship Type="http://schemas.openxmlformats.org/officeDocument/2006/relationships/hyperlink" Id="rId140" Target="https://doi.org/10.14778/3357377.3357381" TargetMode="External" /><Relationship Type="http://schemas.openxmlformats.org/officeDocument/2006/relationships/hyperlink" Id="rId116" Target="https://doi.org/10.17586/2226-1494-2023-23-6-1171-1177" TargetMode="External" /><Relationship Type="http://schemas.openxmlformats.org/officeDocument/2006/relationships/hyperlink" Id="rId148" Target="https://doi.org/10.2307/2344614" TargetMode="External" /><Relationship Type="http://schemas.openxmlformats.org/officeDocument/2006/relationships/hyperlink" Id="rId119" Target="https://github.com/alesplll/opens3-rebac/tree/ac858c748b5d3af96f0440864f4b299e7b617d76" TargetMode="External" /><Relationship Type="http://schemas.openxmlformats.org/officeDocument/2006/relationships/hyperlink" Id="rId133" Target="https://github.com/cacheMon/cache_dataset" TargetMode="External" /><Relationship Type="http://schemas.openxmlformats.org/officeDocument/2006/relationships/hyperlink" Id="rId161" Target="https://github.com/dmitryikh/leaves" TargetMode="External" /><Relationship Type="http://schemas.openxmlformats.org/officeDocument/2006/relationships/hyperlink" Id="rId138" Target="https://github.com/ds2-lab/IBM-docker-registry-traces" TargetMode="External" /><Relationship Type="http://schemas.openxmlformats.org/officeDocument/2006/relationships/hyperlink" Id="rId132" Target="https://github.com/facebook/CacheLib/blob/0f7e808335599ca5d0e935d35aad75db8dc63f16/cachelib/cachebench/util/Request.h" TargetMode="External" /><Relationship Type="http://schemas.openxmlformats.org/officeDocument/2006/relationships/hyperlink" Id="rId163" Target="https://github.com/yalue/onnxruntime_go" TargetMode="External" /><Relationship Type="http://schemas.openxmlformats.org/officeDocument/2006/relationships/hyperlink" Id="rId136" Target="https://iotta.snia.org/tracetypes/17" TargetMode="External" /><Relationship Type="http://schemas.openxmlformats.org/officeDocument/2006/relationships/hyperlink" Id="rId151" Target="https://kafka.apache.org/documentation/#semantics" TargetMode="External" /><Relationship Type="http://schemas.openxmlformats.org/officeDocument/2006/relationships/hyperlink" Id="rId149" Target="https://lightgbm.readthedocs.io/en/latest/Parameters.html" TargetMode="External" /><Relationship Type="http://schemas.openxmlformats.org/officeDocument/2006/relationships/hyperlink" Id="rId160" Target="https://papers.nips.cc/paper/6907-lightgbm-a-highly-efficient-gradient-boosting-decision-tree" TargetMode="External" /><Relationship Type="http://schemas.openxmlformats.org/officeDocument/2006/relationships/hyperlink" Id="rId134" Target="https://s3.amazonaws.com/cache-datasets/index.html" TargetMode="External" /><Relationship Type="http://schemas.openxmlformats.org/officeDocument/2006/relationships/hyperlink" Id="rId152" Target="https://scikit-learn.org/stable/common_pitfalls.html" TargetMode="External" /><Relationship Type="http://schemas.openxmlformats.org/officeDocument/2006/relationships/hyperlink" Id="rId153" Target="https://scikit-learn.org/stable/modules/generated/sklearn.model_selection.TimeSeriesSplit.html" TargetMode="External" /><Relationship Type="http://schemas.openxmlformats.org/officeDocument/2006/relationships/hyperlink" Id="rId159" Target="https://www.omg.org/spec/BPMN/2.0.2/" TargetMode="External" /><Relationship Type="http://schemas.openxmlformats.org/officeDocument/2006/relationships/hyperlink" Id="rId158" Target="https://www.omg.org/spec/UML/2.5.1/" TargetMode="External" /><Relationship Type="http://schemas.openxmlformats.org/officeDocument/2006/relationships/hyperlink" Id="rId139" Target="https://www.pdl.cmu.edu/CILES/" TargetMode="External" /><Relationship Type="http://schemas.openxmlformats.org/officeDocument/2006/relationships/hyperlink" Id="rId162" Target="https://www.postgresql.org/docs/16/mvcc.html" TargetMode="External" /><Relationship Type="http://schemas.openxmlformats.org/officeDocument/2006/relationships/hyperlink" Id="rId135" Target="https://www.snia.org/sites/default/files/SDCEMEA/2021/snia-evaluating-cache-performance-using-cloud-storage-traces.pdf" TargetMode="External" /><Relationship Type="http://schemas.openxmlformats.org/officeDocument/2006/relationships/hyperlink" Id="rId137" Target="https://www.usenix.org/conference/fast18/presentation/anwar" TargetMode="External" /><Relationship Type="http://schemas.openxmlformats.org/officeDocument/2006/relationships/hyperlink" Id="rId128" Target="https://www.usenix.org/conference/fast24/presentation/wong" TargetMode="External" /><Relationship Type="http://schemas.openxmlformats.org/officeDocument/2006/relationships/hyperlink" Id="rId14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2026-10-20T09:14:44Z</dcterms:created>
  <dcterms:modified xsi:type="dcterms:W3CDTF">2026-10-20T09:14:44Z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рис.</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