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3DB1" w14:textId="77777777" w:rsidR="00DF245A" w:rsidRPr="009449C3" w:rsidRDefault="00000000">
      <w:pPr>
        <w:pStyle w:val="aff8"/>
        <w:pageBreakBefore w:val="0"/>
        <w:rPr>
          <w:lang w:val="ru-RU"/>
        </w:rPr>
      </w:pPr>
      <w:commentRangeStart w:id="0"/>
      <w:r w:rsidRPr="009449C3">
        <w:rPr>
          <w:rFonts w:cs="Times New Roman"/>
          <w:lang w:val="ru-RU"/>
        </w:rPr>
        <w:t>АННОТАЦИЯ</w:t>
      </w:r>
      <w:commentRangeEnd w:id="0"/>
      <w:r w:rsidR="009449C3" w:rsidRPr="009449C3">
        <w:rPr>
          <w:rStyle w:val="affb"/>
          <w:sz w:val="36"/>
          <w:szCs w:val="22"/>
          <w:lang w:val="ru-RU"/>
        </w:rPr>
        <w:commentReference w:id="0"/>
      </w:r>
    </w:p>
    <w:p w14:paraId="1577937C" w14:textId="77777777" w:rsidR="00DF245A" w:rsidRPr="009449C3" w:rsidRDefault="00000000">
      <w:pPr>
        <w:rPr>
          <w:lang w:val="ru-RU"/>
        </w:rPr>
      </w:pPr>
      <w:r w:rsidRPr="009449C3">
        <w:rPr>
          <w:rFonts w:cs="Times New Roman"/>
          <w:lang w:val="ru-RU"/>
        </w:rPr>
        <w:t xml:space="preserve">В настоящей выпускной квалификационной работе представлена интеллектуальная система локализации наиболее вероятных первопричин сбоев в распределённых программных системах, предназначенная для поддержки инженера при расследовании уже выявленных инцидентов. Для каждого наблюдаемого сервиса формируется диагностическое представление на основе метрик, распределённых трассировок и структурных зависимостей, после чего алгоритм </w:t>
      </w:r>
      <w:r>
        <w:rPr>
          <w:rFonts w:cs="Times New Roman"/>
        </w:rPr>
        <w:t>LambdaMART</w:t>
      </w:r>
      <w:r w:rsidRPr="009449C3">
        <w:rPr>
          <w:rFonts w:cs="Times New Roman"/>
          <w:lang w:val="ru-RU"/>
        </w:rPr>
        <w:t xml:space="preserve"> выполняет машинное ранжирование кандидатов на роль первопричины. В программном комплексе реализованы получение и унификация телеметрии, формирование диагностических признаков, ранжирование сервисов и представление пользователю упорядоченного набора гипотез с диагностическим обоснованием. Для проверки разработанного подхода создан воспроизводимый экспериментальный стенд с контролируемым внесением отказов и проведена оценка качества и переносимости метода на нескольких распределённых системах.</w:t>
      </w:r>
    </w:p>
    <w:p w14:paraId="2761A9E8" w14:textId="77777777" w:rsidR="00DF245A" w:rsidRPr="009449C3" w:rsidRDefault="00000000">
      <w:pPr>
        <w:rPr>
          <w:lang w:val="ru-RU"/>
        </w:rPr>
      </w:pPr>
      <w:r w:rsidRPr="009449C3">
        <w:rPr>
          <w:rFonts w:cs="Times New Roman"/>
          <w:lang w:val="ru-RU"/>
        </w:rPr>
        <w:br w:type="page"/>
      </w:r>
    </w:p>
    <w:p w14:paraId="68BFE30C" w14:textId="77777777" w:rsidR="00DF245A" w:rsidRPr="009449C3" w:rsidRDefault="00000000">
      <w:pPr>
        <w:pStyle w:val="aff8"/>
        <w:rPr>
          <w:lang w:val="ru-RU"/>
        </w:rPr>
      </w:pPr>
      <w:r w:rsidRPr="009449C3">
        <w:rPr>
          <w:rFonts w:cs="Times New Roman"/>
          <w:lang w:val="ru-RU"/>
        </w:rPr>
        <w:lastRenderedPageBreak/>
        <w:t>ВВЕДЕНИЕ</w:t>
      </w:r>
    </w:p>
    <w:p w14:paraId="24764549" w14:textId="77777777" w:rsidR="00DF245A" w:rsidRPr="009449C3" w:rsidRDefault="00000000">
      <w:pPr>
        <w:rPr>
          <w:lang w:val="ru-RU"/>
        </w:rPr>
      </w:pPr>
      <w:r w:rsidRPr="009449C3">
        <w:rPr>
          <w:rFonts w:cs="Times New Roman"/>
          <w:lang w:val="ru-RU"/>
        </w:rPr>
        <w:t xml:space="preserve">Микросервисная архитектура применяется при построении масштабируемых облачных и распределённых программных систем и предполагает декомпозицию приложения на набор относительно автономных взаимодействующих сервисов </w:t>
      </w:r>
      <w:commentRangeStart w:id="1"/>
      <w:r w:rsidRPr="009449C3">
        <w:rPr>
          <w:rFonts w:cs="Times New Roman"/>
          <w:lang w:val="ru-RU"/>
        </w:rPr>
        <w:t>[1, 2]</w:t>
      </w:r>
      <w:commentRangeEnd w:id="1"/>
      <w:r w:rsidR="00463CE5" w:rsidRPr="009449C3">
        <w:rPr>
          <w:rStyle w:val="affb"/>
          <w:rFonts w:cs="Times New Roman"/>
          <w:sz w:val="28"/>
          <w:szCs w:val="22"/>
          <w:lang w:val="ru-RU"/>
        </w:rPr>
        <w:commentReference w:id="1"/>
      </w:r>
      <w:r w:rsidRPr="009449C3">
        <w:rPr>
          <w:rFonts w:cs="Times New Roman"/>
          <w:lang w:val="ru-RU"/>
        </w:rPr>
        <w:t>. Такая организация упрощает независимое развитие, развёртывание и масштабирование компонентов, однако одновременно увеличивает число межсервисных зависимостей и усложняет сопровождение и диагностику системы [1].</w:t>
      </w:r>
    </w:p>
    <w:p w14:paraId="684CDA02" w14:textId="77777777" w:rsidR="00DF245A" w:rsidRPr="009449C3" w:rsidRDefault="00000000">
      <w:pPr>
        <w:rPr>
          <w:lang w:val="ru-RU"/>
        </w:rPr>
      </w:pPr>
      <w:r w:rsidRPr="009449C3">
        <w:rPr>
          <w:rFonts w:cs="Times New Roman"/>
          <w:lang w:val="ru-RU"/>
        </w:rPr>
        <w:t>При отказе или деградации одного сервиса наблюдаемые симптомы могут распространяться на связанные компоненты и проявляться в виде роста задержек, ошибок и других отклонений. В результате компонент с наиболее выраженным симптомом не обязательно является исходным источником сбоя, а поиск первопричины в микросервисной системе остаётся сложной и трудоёмкой задачей [2, 3]. При расследовании инцидента инженер сопоставляет показатели состояния сервисов, распределённые трассировки запросов и сведения о межсервисных взаимодействиях; такие данные дают взаимодополняющее представление о состоянии системы, но требуют совместного анализа [3].</w:t>
      </w:r>
    </w:p>
    <w:p w14:paraId="67546C6B" w14:textId="77777777" w:rsidR="00DF245A" w:rsidRPr="009449C3" w:rsidRDefault="00000000">
      <w:pPr>
        <w:rPr>
          <w:lang w:val="ru-RU"/>
        </w:rPr>
      </w:pPr>
      <w:r w:rsidRPr="009449C3">
        <w:rPr>
          <w:rFonts w:cs="Times New Roman"/>
          <w:lang w:val="ru-RU"/>
        </w:rPr>
        <w:t>В существующих исследованиях анализа первопричин (</w:t>
      </w:r>
      <w:r>
        <w:rPr>
          <w:rFonts w:cs="Times New Roman"/>
        </w:rPr>
        <w:t>Root</w:t>
      </w:r>
      <w:r w:rsidRPr="009449C3">
        <w:rPr>
          <w:rFonts w:cs="Times New Roman"/>
          <w:lang w:val="ru-RU"/>
        </w:rPr>
        <w:t xml:space="preserve"> </w:t>
      </w:r>
      <w:r>
        <w:rPr>
          <w:rFonts w:cs="Times New Roman"/>
        </w:rPr>
        <w:t>Cause</w:t>
      </w:r>
      <w:r w:rsidRPr="009449C3">
        <w:rPr>
          <w:rFonts w:cs="Times New Roman"/>
          <w:lang w:val="ru-RU"/>
        </w:rPr>
        <w:t xml:space="preserve"> </w:t>
      </w:r>
      <w:r>
        <w:rPr>
          <w:rFonts w:cs="Times New Roman"/>
        </w:rPr>
        <w:t>Analysis</w:t>
      </w:r>
      <w:r w:rsidRPr="009449C3">
        <w:rPr>
          <w:rFonts w:cs="Times New Roman"/>
          <w:lang w:val="ru-RU"/>
        </w:rPr>
        <w:t xml:space="preserve">, </w:t>
      </w:r>
      <w:r>
        <w:rPr>
          <w:rFonts w:cs="Times New Roman"/>
        </w:rPr>
        <w:t>RCA</w:t>
      </w:r>
      <w:r w:rsidRPr="009449C3">
        <w:rPr>
          <w:rFonts w:cs="Times New Roman"/>
          <w:lang w:val="ru-RU"/>
        </w:rPr>
        <w:t xml:space="preserve">) применяются статистические методы анализа аномалий, причинно-графовые алгоритмы, анализ распределённых трассировок и методы, объединяющие несколько источников телеметрии. Например, </w:t>
      </w:r>
      <w:r>
        <w:rPr>
          <w:rFonts w:cs="Times New Roman"/>
        </w:rPr>
        <w:t>RCAEval</w:t>
      </w:r>
      <w:r w:rsidRPr="009449C3">
        <w:rPr>
          <w:rFonts w:cs="Times New Roman"/>
          <w:lang w:val="ru-RU"/>
        </w:rPr>
        <w:t xml:space="preserve"> объединяет воспроизводимые базовые методы, использующие метрики, трассировки и многомодальные диагностические данные [3], а </w:t>
      </w:r>
      <w:r>
        <w:rPr>
          <w:rFonts w:cs="Times New Roman"/>
        </w:rPr>
        <w:t>BARO</w:t>
      </w:r>
      <w:r w:rsidRPr="009449C3">
        <w:rPr>
          <w:rFonts w:cs="Times New Roman"/>
          <w:lang w:val="ru-RU"/>
        </w:rPr>
        <w:t xml:space="preserve"> сочетает обнаружение изменений во временных рядах метрик с последующей локализацией причины сбоя [4]. При этом сравнительные исследования показывают, что отдельные методы чувствительны к условиям применения и не демонстрируют наилучший результат во всех сценариях [2]. Дополнительным ограничением является неполнота наблюдаемости: отсутствие распределённых </w:t>
      </w:r>
      <w:r w:rsidRPr="009449C3">
        <w:rPr>
          <w:rFonts w:cs="Times New Roman"/>
          <w:lang w:val="ru-RU"/>
        </w:rPr>
        <w:lastRenderedPageBreak/>
        <w:t>трассировок для части сервисов создаёт «слепые зоны» и снижает применимость подходов, зависящих от полного графа вызовов [5].</w:t>
      </w:r>
    </w:p>
    <w:p w14:paraId="2CD04214" w14:textId="77777777" w:rsidR="00DF245A" w:rsidRPr="009449C3" w:rsidRDefault="00000000">
      <w:pPr>
        <w:rPr>
          <w:lang w:val="ru-RU"/>
        </w:rPr>
      </w:pPr>
      <w:r w:rsidRPr="009449C3">
        <w:rPr>
          <w:rFonts w:cs="Times New Roman"/>
          <w:lang w:val="ru-RU"/>
        </w:rPr>
        <w:t xml:space="preserve">В настоящей выпускной квалификационной работе предлагается подход, в котором каждый наблюдаемый сервис рассматривается как кандидат на роль первопричины. На основе метрик, распределённых трассировок и зависимостей между сервисами для кандидатов формируется числовое диагностическое представление, включающее признаки локальных отклонений, временной динамики, распространения симптомов по структуре взаимодействий и исчезновения ожидаемых диагностических сигналов. Для определения порядка проверки кандидатов применяется </w:t>
      </w:r>
      <w:r>
        <w:rPr>
          <w:rFonts w:cs="Times New Roman"/>
        </w:rPr>
        <w:t>LambdaMART</w:t>
      </w:r>
      <w:r w:rsidRPr="009449C3">
        <w:rPr>
          <w:rFonts w:cs="Times New Roman"/>
          <w:lang w:val="ru-RU"/>
        </w:rPr>
        <w:t xml:space="preserve"> — метод обучения ранжированию на основе ансамбля деревьев решений [6]. В отличие от независимой классификации каждого сервиса модель формирует относительный порядок кандидатов в контексте одного инцидента.</w:t>
      </w:r>
    </w:p>
    <w:p w14:paraId="4C83C0BF" w14:textId="77777777" w:rsidR="00DF245A" w:rsidRPr="009449C3" w:rsidRDefault="00000000">
      <w:pPr>
        <w:rPr>
          <w:lang w:val="ru-RU"/>
        </w:rPr>
      </w:pPr>
      <w:r w:rsidRPr="009449C3">
        <w:rPr>
          <w:rFonts w:cs="Times New Roman"/>
          <w:lang w:val="ru-RU"/>
        </w:rPr>
        <w:t xml:space="preserve">Идентификаторы и названия сервисов не используются в качестве обучаемых признаков модели; диагностическое представление строится по наблюдаемому поведению компонентов и учитывает доступность отдельных источников телеметрии. Это позволяет отдельно исследовать переносимость ранжирования между системами с различным составом сервисов и характером наблюдаемых данных. В работе рассматривается сценарий, в котором факт инцидента уже известен, а задача системы состоит в формировании упорядоченного списка первых </w:t>
      </w:r>
      <w:r>
        <w:rPr>
          <w:rFonts w:cs="Times New Roman"/>
        </w:rPr>
        <w:t>K</w:t>
      </w:r>
      <w:r w:rsidRPr="009449C3">
        <w:rPr>
          <w:rFonts w:cs="Times New Roman"/>
          <w:lang w:val="ru-RU"/>
        </w:rPr>
        <w:t xml:space="preserve"> кандидатов (</w:t>
      </w:r>
      <w:r>
        <w:rPr>
          <w:rFonts w:cs="Times New Roman"/>
        </w:rPr>
        <w:t>Top</w:t>
      </w:r>
      <w:r w:rsidRPr="009449C3">
        <w:rPr>
          <w:rFonts w:cs="Times New Roman"/>
          <w:lang w:val="ru-RU"/>
        </w:rPr>
        <w:t>-</w:t>
      </w:r>
      <w:r>
        <w:rPr>
          <w:rFonts w:cs="Times New Roman"/>
        </w:rPr>
        <w:t>K</w:t>
      </w:r>
      <w:r w:rsidRPr="009449C3">
        <w:rPr>
          <w:rFonts w:cs="Times New Roman"/>
          <w:lang w:val="ru-RU"/>
        </w:rPr>
        <w:t>) как диагностических гипотез о первопричине. Полученный ранг отражает сравнительный приоритет проверки кандидатов и не интерпретируется как калиброванная вероятность или доказательство причинно-следственной связи.</w:t>
      </w:r>
    </w:p>
    <w:p w14:paraId="7586442A" w14:textId="77777777" w:rsidR="00DF245A" w:rsidRPr="009449C3" w:rsidRDefault="00000000">
      <w:pPr>
        <w:rPr>
          <w:lang w:val="ru-RU"/>
        </w:rPr>
      </w:pPr>
      <w:r w:rsidRPr="009449C3">
        <w:rPr>
          <w:rFonts w:cs="Times New Roman"/>
          <w:lang w:val="ru-RU"/>
        </w:rPr>
        <w:t>Объектом исследования являются распределённые программные системы и формируемые в процессе их функционирования диагностические данные.</w:t>
      </w:r>
    </w:p>
    <w:p w14:paraId="3AF1E4DC" w14:textId="77777777" w:rsidR="00DF245A" w:rsidRPr="009449C3" w:rsidRDefault="00000000">
      <w:pPr>
        <w:rPr>
          <w:lang w:val="ru-RU"/>
        </w:rPr>
      </w:pPr>
      <w:r w:rsidRPr="009449C3">
        <w:rPr>
          <w:rFonts w:cs="Times New Roman"/>
          <w:lang w:val="ru-RU"/>
        </w:rPr>
        <w:t>Предметом исследования являются методы и алгоритмы автоматизированного анализа диагностической телеметрии, формирования признаков состояния компонентов и машинного ранжирования кандидатов для локализации наиболее вероятной первопричины сбоя.</w:t>
      </w:r>
    </w:p>
    <w:p w14:paraId="6CE5B173" w14:textId="77777777" w:rsidR="00DF245A" w:rsidRPr="009449C3" w:rsidRDefault="00000000">
      <w:pPr>
        <w:rPr>
          <w:lang w:val="ru-RU"/>
        </w:rPr>
      </w:pPr>
      <w:r w:rsidRPr="009449C3">
        <w:rPr>
          <w:rFonts w:cs="Times New Roman"/>
          <w:lang w:val="ru-RU"/>
        </w:rPr>
        <w:lastRenderedPageBreak/>
        <w:t xml:space="preserve">Целью выпускной квалификационной работы является </w:t>
      </w:r>
      <w:commentRangeStart w:id="2"/>
      <w:r w:rsidRPr="009449C3">
        <w:rPr>
          <w:rFonts w:cs="Times New Roman"/>
          <w:lang w:val="ru-RU"/>
        </w:rPr>
        <w:t>разработка и программная реализация</w:t>
      </w:r>
      <w:commentRangeEnd w:id="2"/>
      <w:r w:rsidR="003857E7" w:rsidRPr="009449C3">
        <w:rPr>
          <w:rStyle w:val="affb"/>
          <w:rFonts w:cs="Times New Roman"/>
          <w:sz w:val="28"/>
          <w:szCs w:val="22"/>
          <w:lang w:val="ru-RU"/>
        </w:rPr>
        <w:commentReference w:id="2"/>
      </w:r>
      <w:r w:rsidRPr="009449C3">
        <w:rPr>
          <w:rFonts w:cs="Times New Roman"/>
          <w:lang w:val="ru-RU"/>
        </w:rPr>
        <w:t xml:space="preserve"> интеллектуальной системы, способной на основе диагностической телеметрии распределённой программной системы формировать ранжированный список кандидатов на роль первопричины инцидента и предоставлять диагностическое обоснование результата для поддержки инженера при расследовании сбоя.</w:t>
      </w:r>
    </w:p>
    <w:p w14:paraId="42D56756" w14:textId="77777777" w:rsidR="00DF245A" w:rsidRPr="009449C3" w:rsidRDefault="00000000">
      <w:pPr>
        <w:rPr>
          <w:lang w:val="ru-RU"/>
        </w:rPr>
      </w:pPr>
      <w:r w:rsidRPr="009449C3">
        <w:rPr>
          <w:rFonts w:cs="Times New Roman"/>
          <w:lang w:val="ru-RU"/>
        </w:rPr>
        <w:t>Для достижения поставленной цели необходимо решить следующие задачи:</w:t>
      </w:r>
    </w:p>
    <w:p w14:paraId="0FEA3113" w14:textId="77777777" w:rsidR="00DF245A" w:rsidRPr="009449C3" w:rsidRDefault="00000000">
      <w:pPr>
        <w:ind w:left="1276" w:hanging="567"/>
        <w:rPr>
          <w:lang w:val="ru-RU"/>
        </w:rPr>
      </w:pPr>
      <w:commentRangeStart w:id="3"/>
      <w:r w:rsidRPr="009449C3">
        <w:rPr>
          <w:rFonts w:cs="Times New Roman"/>
          <w:lang w:val="ru-RU"/>
        </w:rPr>
        <w:t>1. Провести анализ предметной области диагностики распределённых программных систем, существующих методов локализации первопричин сбоев и программных средств, применяемых при расследовании инцидентов.</w:t>
      </w:r>
    </w:p>
    <w:p w14:paraId="26696FC9" w14:textId="77777777" w:rsidR="00DF245A" w:rsidRPr="009449C3" w:rsidRDefault="00000000">
      <w:pPr>
        <w:ind w:left="1276" w:hanging="567"/>
        <w:rPr>
          <w:lang w:val="ru-RU"/>
        </w:rPr>
      </w:pPr>
      <w:r w:rsidRPr="009449C3">
        <w:rPr>
          <w:rFonts w:cs="Times New Roman"/>
          <w:lang w:val="ru-RU"/>
        </w:rPr>
        <w:t>2. Сформулировать требования к разрабатываемой интеллектуальной системе и определить критерии оценки качества локализации первопричин.</w:t>
      </w:r>
    </w:p>
    <w:p w14:paraId="35F2293E" w14:textId="77777777" w:rsidR="00DF245A" w:rsidRPr="009449C3" w:rsidRDefault="00000000">
      <w:pPr>
        <w:ind w:left="1276" w:hanging="567"/>
        <w:rPr>
          <w:lang w:val="ru-RU"/>
        </w:rPr>
      </w:pPr>
      <w:r w:rsidRPr="009449C3">
        <w:rPr>
          <w:rFonts w:cs="Times New Roman"/>
          <w:lang w:val="ru-RU"/>
        </w:rPr>
        <w:t>3. Разработать способ получения и унификации диагностической телеметрии, а также формирования множества сервисов, рассматриваемых в качестве кандидатов на роль первопричины.</w:t>
      </w:r>
    </w:p>
    <w:p w14:paraId="26250458" w14:textId="77777777" w:rsidR="00DF245A" w:rsidRPr="009449C3" w:rsidRDefault="00000000">
      <w:pPr>
        <w:ind w:left="1276" w:hanging="567"/>
        <w:rPr>
          <w:lang w:val="ru-RU"/>
        </w:rPr>
      </w:pPr>
      <w:r w:rsidRPr="009449C3">
        <w:rPr>
          <w:rFonts w:cs="Times New Roman"/>
          <w:lang w:val="ru-RU"/>
        </w:rPr>
        <w:t>4. Разработать диагностическое представление компонентов на основе метрик, распределённых трассировок и структурных зависимостей с учётом доступности отдельных источников данных.</w:t>
      </w:r>
    </w:p>
    <w:p w14:paraId="75246F1E" w14:textId="77777777" w:rsidR="00DF245A" w:rsidRPr="009449C3" w:rsidRDefault="00000000">
      <w:pPr>
        <w:ind w:left="1276" w:hanging="567"/>
        <w:rPr>
          <w:lang w:val="ru-RU"/>
        </w:rPr>
      </w:pPr>
      <w:r w:rsidRPr="009449C3">
        <w:rPr>
          <w:rFonts w:cs="Times New Roman"/>
          <w:lang w:val="ru-RU"/>
        </w:rPr>
        <w:t>5. Обосновать выбор и реализовать модель обучения ранжированию компонентов по степени их соответствия наблюдаемой картине инцидента.</w:t>
      </w:r>
    </w:p>
    <w:p w14:paraId="11C7D939" w14:textId="77777777" w:rsidR="00DF245A" w:rsidRPr="009449C3" w:rsidRDefault="00000000">
      <w:pPr>
        <w:ind w:left="1276" w:hanging="567"/>
        <w:rPr>
          <w:lang w:val="ru-RU"/>
        </w:rPr>
      </w:pPr>
      <w:r w:rsidRPr="009449C3">
        <w:rPr>
          <w:rFonts w:cs="Times New Roman"/>
          <w:lang w:val="ru-RU"/>
        </w:rPr>
        <w:t>6. Спроектировать архитектуру и выполнить программную реализацию интеллектуальной системы, включающей модули обработки телеметрии, формирования признаков, ранжирования кандидатов и представления результата пользователю.</w:t>
      </w:r>
    </w:p>
    <w:p w14:paraId="3AE514FB" w14:textId="77777777" w:rsidR="00DF245A" w:rsidRPr="009449C3" w:rsidRDefault="00000000">
      <w:pPr>
        <w:ind w:left="1276" w:hanging="567"/>
        <w:rPr>
          <w:lang w:val="ru-RU"/>
        </w:rPr>
      </w:pPr>
      <w:r w:rsidRPr="009449C3">
        <w:rPr>
          <w:rFonts w:cs="Times New Roman"/>
          <w:lang w:val="ru-RU"/>
        </w:rPr>
        <w:t xml:space="preserve">7. Разработать контролируемый программный стенд и провести экспериментальную оценку качества и переносимости </w:t>
      </w:r>
      <w:r w:rsidRPr="009449C3">
        <w:rPr>
          <w:rFonts w:cs="Times New Roman"/>
          <w:lang w:val="ru-RU"/>
        </w:rPr>
        <w:lastRenderedPageBreak/>
        <w:t>разработанного подхода в воспроизводимых сценариях с известной первопричиной и на внешних наборах диагностических данных.</w:t>
      </w:r>
    </w:p>
    <w:p w14:paraId="0162C0A5" w14:textId="77777777" w:rsidR="00DF245A" w:rsidRPr="009449C3" w:rsidRDefault="00000000">
      <w:pPr>
        <w:ind w:left="1276" w:hanging="567"/>
        <w:rPr>
          <w:lang w:val="ru-RU"/>
        </w:rPr>
      </w:pPr>
      <w:r w:rsidRPr="009449C3">
        <w:rPr>
          <w:rFonts w:cs="Times New Roman"/>
          <w:lang w:val="ru-RU"/>
        </w:rPr>
        <w:t>8. Провести тестирование программного комплекса, реализовать средства пользовательского представления результатов и подготовить сопроводительную документацию.</w:t>
      </w:r>
      <w:commentRangeEnd w:id="3"/>
      <w:r w:rsidR="00445ECA" w:rsidRPr="009449C3">
        <w:rPr>
          <w:rStyle w:val="affb"/>
          <w:sz w:val="28"/>
          <w:szCs w:val="22"/>
          <w:lang w:val="ru-RU"/>
        </w:rPr>
        <w:commentReference w:id="3"/>
      </w:r>
    </w:p>
    <w:p w14:paraId="44853D27" w14:textId="77777777" w:rsidR="00DF245A" w:rsidRPr="009449C3" w:rsidRDefault="00000000">
      <w:pPr>
        <w:rPr>
          <w:lang w:val="ru-RU"/>
        </w:rPr>
      </w:pPr>
      <w:r w:rsidRPr="009449C3">
        <w:rPr>
          <w:rFonts w:cs="Times New Roman"/>
          <w:lang w:val="ru-RU"/>
        </w:rPr>
        <w:t xml:space="preserve">Для решения поставленных задач применяются методы математической статистики, анализа временных рядов и структурных зависимостей между сервисами, а также методы машинного обучения и обучения ранжированию. Экспериментальная оценка проводится по положению фактической первопричины в сформированном рейтинге с использованием показателей </w:t>
      </w:r>
      <w:r>
        <w:rPr>
          <w:rFonts w:cs="Times New Roman"/>
        </w:rPr>
        <w:t>Accuracy</w:t>
      </w:r>
      <w:r w:rsidRPr="009449C3">
        <w:rPr>
          <w:rFonts w:cs="Times New Roman"/>
          <w:lang w:val="ru-RU"/>
        </w:rPr>
        <w:t>@</w:t>
      </w:r>
      <w:r>
        <w:rPr>
          <w:rFonts w:cs="Times New Roman"/>
        </w:rPr>
        <w:t>K</w:t>
      </w:r>
      <w:r w:rsidRPr="009449C3">
        <w:rPr>
          <w:rFonts w:cs="Times New Roman"/>
          <w:lang w:val="ru-RU"/>
        </w:rPr>
        <w:t xml:space="preserve"> и среднего обратного ранга (</w:t>
      </w:r>
      <w:r>
        <w:rPr>
          <w:rFonts w:cs="Times New Roman"/>
        </w:rPr>
        <w:t>Mean</w:t>
      </w:r>
      <w:r w:rsidRPr="009449C3">
        <w:rPr>
          <w:rFonts w:cs="Times New Roman"/>
          <w:lang w:val="ru-RU"/>
        </w:rPr>
        <w:t xml:space="preserve"> </w:t>
      </w:r>
      <w:r>
        <w:rPr>
          <w:rFonts w:cs="Times New Roman"/>
        </w:rPr>
        <w:t>Reciprocal</w:t>
      </w:r>
      <w:r w:rsidRPr="009449C3">
        <w:rPr>
          <w:rFonts w:cs="Times New Roman"/>
          <w:lang w:val="ru-RU"/>
        </w:rPr>
        <w:t xml:space="preserve"> </w:t>
      </w:r>
      <w:r>
        <w:rPr>
          <w:rFonts w:cs="Times New Roman"/>
        </w:rPr>
        <w:t>Rank</w:t>
      </w:r>
      <w:r w:rsidRPr="009449C3">
        <w:rPr>
          <w:rFonts w:cs="Times New Roman"/>
          <w:lang w:val="ru-RU"/>
        </w:rPr>
        <w:t xml:space="preserve">, </w:t>
      </w:r>
      <w:r>
        <w:rPr>
          <w:rFonts w:cs="Times New Roman"/>
        </w:rPr>
        <w:t>MRR</w:t>
      </w:r>
      <w:r w:rsidRPr="009449C3">
        <w:rPr>
          <w:rFonts w:cs="Times New Roman"/>
          <w:lang w:val="ru-RU"/>
        </w:rPr>
        <w:t>), а также по полноте множества кандидатов. Сравнение методов выполняется на одинаковых наборах инцидентов.</w:t>
      </w:r>
    </w:p>
    <w:p w14:paraId="4687D863" w14:textId="77777777" w:rsidR="00DF245A" w:rsidRPr="009449C3" w:rsidRDefault="00000000">
      <w:pPr>
        <w:rPr>
          <w:lang w:val="ru-RU"/>
        </w:rPr>
      </w:pPr>
      <w:r w:rsidRPr="009449C3">
        <w:rPr>
          <w:rFonts w:cs="Times New Roman"/>
          <w:lang w:val="ru-RU"/>
        </w:rPr>
        <w:t>Практическая значимость работы заключается в возможности использования разработанной системы дежурными инженерами для приоритизации проверки сервисов при расследовании уже выявленного инцидента. Система не заменяет специалиста, а предоставляет упорядоченный набор диагностических гипотез и сведения, на основании которых сформирован рейтинг.</w:t>
      </w:r>
    </w:p>
    <w:p w14:paraId="64851D63" w14:textId="77777777" w:rsidR="00DF245A" w:rsidRPr="009449C3" w:rsidRDefault="00000000">
      <w:pPr>
        <w:rPr>
          <w:lang w:val="ru-RU"/>
        </w:rPr>
      </w:pPr>
      <w:r w:rsidRPr="009449C3">
        <w:rPr>
          <w:rFonts w:cs="Times New Roman"/>
          <w:lang w:val="ru-RU"/>
        </w:rPr>
        <w:br w:type="page"/>
      </w:r>
    </w:p>
    <w:p w14:paraId="61C54D7B" w14:textId="77777777" w:rsidR="00DF245A" w:rsidRPr="009449C3" w:rsidRDefault="00000000">
      <w:pPr>
        <w:pStyle w:val="aff8"/>
        <w:rPr>
          <w:lang w:val="ru-RU"/>
        </w:rPr>
      </w:pPr>
      <w:r w:rsidRPr="009449C3">
        <w:rPr>
          <w:rFonts w:cs="Times New Roman"/>
          <w:lang w:val="ru-RU"/>
        </w:rPr>
        <w:lastRenderedPageBreak/>
        <w:t>ЛИТЕРАТУРНЫЙ ОБЗОР</w:t>
      </w:r>
    </w:p>
    <w:p w14:paraId="693A64D0" w14:textId="77777777" w:rsidR="00DF245A" w:rsidRPr="009449C3" w:rsidRDefault="00000000">
      <w:pPr>
        <w:rPr>
          <w:lang w:val="ru-RU"/>
        </w:rPr>
      </w:pPr>
      <w:r w:rsidRPr="009449C3">
        <w:rPr>
          <w:lang w:val="ru-RU"/>
        </w:rPr>
        <w:t>Литературный обзор посвящён работам по диагностике микросервисных систем, анализу телеметрии, локализации первопричин и обучению ранжированию. Отобраны источники, которые определяют постановку задачи, используемые диагностические данные и требования к разрабатываемому решению.</w:t>
      </w:r>
    </w:p>
    <w:p w14:paraId="003A6671" w14:textId="77777777" w:rsidR="00DF245A" w:rsidRPr="009449C3" w:rsidRDefault="00000000">
      <w:pPr>
        <w:rPr>
          <w:lang w:val="ru-RU"/>
        </w:rPr>
      </w:pPr>
      <w:r w:rsidRPr="009449C3">
        <w:rPr>
          <w:lang w:val="ru-RU"/>
        </w:rPr>
        <w:t xml:space="preserve">В исследовании </w:t>
      </w:r>
      <w:r>
        <w:t>X</w:t>
      </w:r>
      <w:r w:rsidRPr="009449C3">
        <w:rPr>
          <w:lang w:val="ru-RU"/>
        </w:rPr>
        <w:t xml:space="preserve">. </w:t>
      </w:r>
      <w:r>
        <w:t>Zhou</w:t>
      </w:r>
      <w:r w:rsidRPr="009449C3">
        <w:rPr>
          <w:lang w:val="ru-RU"/>
        </w:rPr>
        <w:t xml:space="preserve">, </w:t>
      </w:r>
      <w:r>
        <w:t>X</w:t>
      </w:r>
      <w:r w:rsidRPr="009449C3">
        <w:rPr>
          <w:lang w:val="ru-RU"/>
        </w:rPr>
        <w:t xml:space="preserve">. </w:t>
      </w:r>
      <w:r>
        <w:t>Peng</w:t>
      </w:r>
      <w:r w:rsidRPr="009449C3">
        <w:rPr>
          <w:lang w:val="ru-RU"/>
        </w:rPr>
        <w:t xml:space="preserve">, </w:t>
      </w:r>
      <w:r>
        <w:t>T</w:t>
      </w:r>
      <w:r w:rsidRPr="009449C3">
        <w:rPr>
          <w:lang w:val="ru-RU"/>
        </w:rPr>
        <w:t xml:space="preserve">. </w:t>
      </w:r>
      <w:r>
        <w:t>Xie</w:t>
      </w:r>
      <w:r w:rsidRPr="009449C3">
        <w:rPr>
          <w:lang w:val="ru-RU"/>
        </w:rPr>
        <w:t xml:space="preserve"> и соавторов рассмотрены отказы и отладка микросервисных систем [7]. Авторы провели промышленный опрос, воспроизвели 22 типовых случая отказов и оценили средства трассировки и визуализации. Работа показывает, что большое число динамически связанных компонентов затрудняет локализацию неисправности, а наличие телеметрии само по себе не определяет порядок проверки сервисов.</w:t>
      </w:r>
    </w:p>
    <w:p w14:paraId="5B78BF96" w14:textId="77777777" w:rsidR="00DF245A" w:rsidRPr="009449C3" w:rsidRDefault="00000000">
      <w:pPr>
        <w:rPr>
          <w:lang w:val="ru-RU"/>
        </w:rPr>
      </w:pPr>
      <w:r w:rsidRPr="009449C3">
        <w:rPr>
          <w:lang w:val="ru-RU"/>
        </w:rPr>
        <w:t xml:space="preserve">Система </w:t>
      </w:r>
      <w:r>
        <w:t>Sage</w:t>
      </w:r>
      <w:r w:rsidRPr="009449C3">
        <w:rPr>
          <w:lang w:val="ru-RU"/>
        </w:rPr>
        <w:t xml:space="preserve"> демонстрирует применение машинного обучения к диагностике распределённых приложений [8]. Метод анализирует зависимости между микросервисами и локализует источник нарушения качества обслуживания, учитывая распространение эффекта сбоя по цепочке вызовов. </w:t>
      </w:r>
      <w:r>
        <w:t>Sage</w:t>
      </w:r>
      <w:r w:rsidRPr="009449C3">
        <w:rPr>
          <w:lang w:val="ru-RU"/>
        </w:rPr>
        <w:t xml:space="preserve"> ориентирован преимущественно на нарушения производительности и использует собственную модель причинного анализа; обучение ранжированию полного множества сервисов в данной работе не рассматривается.</w:t>
      </w:r>
    </w:p>
    <w:p w14:paraId="425AC2B9" w14:textId="77777777" w:rsidR="00DF245A" w:rsidRPr="009449C3" w:rsidRDefault="00000000">
      <w:pPr>
        <w:rPr>
          <w:lang w:val="ru-RU"/>
        </w:rPr>
      </w:pPr>
      <w:r w:rsidRPr="009449C3">
        <w:rPr>
          <w:rFonts w:cs="Times New Roman"/>
          <w:lang w:val="ru-RU"/>
        </w:rPr>
        <w:t xml:space="preserve">Другим направлением являются графовые и причинно-ориентированные методы. В </w:t>
      </w:r>
      <w:r>
        <w:rPr>
          <w:rFonts w:cs="Times New Roman"/>
        </w:rPr>
        <w:t>MicroRCA</w:t>
      </w:r>
      <w:r w:rsidRPr="009449C3">
        <w:rPr>
          <w:rFonts w:cs="Times New Roman"/>
          <w:lang w:val="ru-RU"/>
        </w:rPr>
        <w:t xml:space="preserve"> </w:t>
      </w:r>
      <w:r>
        <w:rPr>
          <w:rFonts w:cs="Times New Roman"/>
        </w:rPr>
        <w:t>L</w:t>
      </w:r>
      <w:r w:rsidRPr="009449C3">
        <w:rPr>
          <w:rFonts w:cs="Times New Roman"/>
          <w:lang w:val="ru-RU"/>
        </w:rPr>
        <w:t xml:space="preserve">. </w:t>
      </w:r>
      <w:r>
        <w:rPr>
          <w:rFonts w:cs="Times New Roman"/>
        </w:rPr>
        <w:t>Wu</w:t>
      </w:r>
      <w:r w:rsidRPr="009449C3">
        <w:rPr>
          <w:rFonts w:cs="Times New Roman"/>
          <w:lang w:val="ru-RU"/>
        </w:rPr>
        <w:t xml:space="preserve">, </w:t>
      </w:r>
      <w:r>
        <w:rPr>
          <w:rFonts w:cs="Times New Roman"/>
        </w:rPr>
        <w:t>J</w:t>
      </w:r>
      <w:r w:rsidRPr="009449C3">
        <w:rPr>
          <w:rFonts w:cs="Times New Roman"/>
          <w:lang w:val="ru-RU"/>
        </w:rPr>
        <w:t xml:space="preserve">. </w:t>
      </w:r>
      <w:r>
        <w:rPr>
          <w:rFonts w:cs="Times New Roman"/>
        </w:rPr>
        <w:t>Tordsson</w:t>
      </w:r>
      <w:r w:rsidRPr="009449C3">
        <w:rPr>
          <w:rFonts w:cs="Times New Roman"/>
          <w:lang w:val="ru-RU"/>
        </w:rPr>
        <w:t xml:space="preserve">, </w:t>
      </w:r>
      <w:r>
        <w:rPr>
          <w:rFonts w:cs="Times New Roman"/>
        </w:rPr>
        <w:t>E</w:t>
      </w:r>
      <w:r w:rsidRPr="009449C3">
        <w:rPr>
          <w:rFonts w:cs="Times New Roman"/>
          <w:lang w:val="ru-RU"/>
        </w:rPr>
        <w:t xml:space="preserve">. </w:t>
      </w:r>
      <w:r>
        <w:rPr>
          <w:rFonts w:cs="Times New Roman"/>
        </w:rPr>
        <w:t>Elmroth</w:t>
      </w:r>
      <w:r w:rsidRPr="009449C3">
        <w:rPr>
          <w:rFonts w:cs="Times New Roman"/>
          <w:lang w:val="ru-RU"/>
        </w:rPr>
        <w:t xml:space="preserve"> и </w:t>
      </w:r>
      <w:r>
        <w:rPr>
          <w:rFonts w:cs="Times New Roman"/>
        </w:rPr>
        <w:t>O</w:t>
      </w:r>
      <w:r w:rsidRPr="009449C3">
        <w:rPr>
          <w:rFonts w:cs="Times New Roman"/>
          <w:lang w:val="ru-RU"/>
        </w:rPr>
        <w:t xml:space="preserve">. </w:t>
      </w:r>
      <w:r>
        <w:rPr>
          <w:rFonts w:cs="Times New Roman"/>
        </w:rPr>
        <w:t>Kao</w:t>
      </w:r>
      <w:r w:rsidRPr="009449C3">
        <w:rPr>
          <w:rFonts w:cs="Times New Roman"/>
          <w:lang w:val="ru-RU"/>
        </w:rPr>
        <w:t xml:space="preserve"> связывают симптомы производительности с использованием ресурсов и моделируют распространение аномалии с помощью атрибутированного графа сервисов и узлов [9]. Метод </w:t>
      </w:r>
      <w:r>
        <w:rPr>
          <w:rFonts w:cs="Times New Roman"/>
        </w:rPr>
        <w:t>CIRCA</w:t>
      </w:r>
      <w:r w:rsidRPr="009449C3">
        <w:rPr>
          <w:rFonts w:cs="Times New Roman"/>
          <w:lang w:val="ru-RU"/>
        </w:rPr>
        <w:t xml:space="preserve">, предложенный </w:t>
      </w:r>
      <w:r>
        <w:rPr>
          <w:rFonts w:cs="Times New Roman"/>
        </w:rPr>
        <w:t>M</w:t>
      </w:r>
      <w:r w:rsidRPr="009449C3">
        <w:rPr>
          <w:rFonts w:cs="Times New Roman"/>
          <w:lang w:val="ru-RU"/>
        </w:rPr>
        <w:t xml:space="preserve">. </w:t>
      </w:r>
      <w:r>
        <w:rPr>
          <w:rFonts w:cs="Times New Roman"/>
        </w:rPr>
        <w:t>Li</w:t>
      </w:r>
      <w:r w:rsidRPr="009449C3">
        <w:rPr>
          <w:rFonts w:cs="Times New Roman"/>
          <w:lang w:val="ru-RU"/>
        </w:rPr>
        <w:t xml:space="preserve"> и соавторами, формулирует </w:t>
      </w:r>
      <w:r>
        <w:rPr>
          <w:rFonts w:cs="Times New Roman"/>
        </w:rPr>
        <w:t>RCA</w:t>
      </w:r>
      <w:r w:rsidRPr="009449C3">
        <w:rPr>
          <w:rFonts w:cs="Times New Roman"/>
          <w:lang w:val="ru-RU"/>
        </w:rPr>
        <w:t xml:space="preserve"> как задачу причинного вывода и строит причинную байесовскую сеть на основе архитектуры системы и мониторинговых показателей [10]. Оба подхода демонстрируют ценность структурных зависимостей, однако качество результата зависит от корректности используемого графа и сделанных предположений о причинных связях.</w:t>
      </w:r>
    </w:p>
    <w:p w14:paraId="2EED0448" w14:textId="77777777" w:rsidR="00DF245A" w:rsidRPr="009449C3" w:rsidRDefault="00000000">
      <w:pPr>
        <w:rPr>
          <w:lang w:val="ru-RU"/>
        </w:rPr>
      </w:pPr>
      <w:r>
        <w:lastRenderedPageBreak/>
        <w:t>CloudRCA</w:t>
      </w:r>
      <w:r w:rsidRPr="009449C3">
        <w:rPr>
          <w:lang w:val="ru-RU"/>
        </w:rPr>
        <w:t xml:space="preserve"> объединяет ключевые показатели производительности, журналы и топологию, после чего использует иерархическую байесовскую сеть для вывода о первопричине [11]. Авторы также исследуют перенос между облачными платформами. Работа подтверждает полезность мультимодального представления, но использует предметно-ориентированную иерархию признаков и иной механизм вывода.</w:t>
      </w:r>
    </w:p>
    <w:p w14:paraId="55CA0629" w14:textId="77777777" w:rsidR="00DF245A" w:rsidRPr="009449C3" w:rsidRDefault="00000000">
      <w:pPr>
        <w:rPr>
          <w:lang w:val="ru-RU"/>
        </w:rPr>
      </w:pPr>
      <w:r>
        <w:t>DiagFusion</w:t>
      </w:r>
      <w:r w:rsidRPr="009449C3">
        <w:rPr>
          <w:lang w:val="ru-RU"/>
        </w:rPr>
        <w:t xml:space="preserve"> объединяет метрики, журналы и распределённые трассировки, строит граф зависимостей по данным развёртывания и трассировкам и применяет графовую нейронную сеть для локализации неисправного экземпляра и определения типа отказа [12]. Подход подтверждает ценность совместного анализа нескольких сигналов, но решает одновременно локализацию и классификацию отказа и требует обучаемой графовой модели.</w:t>
      </w:r>
    </w:p>
    <w:p w14:paraId="425B4217" w14:textId="77777777" w:rsidR="00DF245A" w:rsidRPr="009449C3" w:rsidRDefault="00000000">
      <w:pPr>
        <w:rPr>
          <w:lang w:val="ru-RU"/>
        </w:rPr>
      </w:pPr>
      <w:r w:rsidRPr="009449C3">
        <w:rPr>
          <w:rFonts w:cs="Times New Roman"/>
          <w:lang w:val="ru-RU"/>
        </w:rPr>
        <w:t xml:space="preserve">Современное состояние экспериментальной оценки </w:t>
      </w:r>
      <w:r>
        <w:rPr>
          <w:rFonts w:cs="Times New Roman"/>
        </w:rPr>
        <w:t>RCA</w:t>
      </w:r>
      <w:r w:rsidRPr="009449C3">
        <w:rPr>
          <w:rFonts w:cs="Times New Roman"/>
          <w:lang w:val="ru-RU"/>
        </w:rPr>
        <w:t xml:space="preserve"> отражено в </w:t>
      </w:r>
      <w:r>
        <w:rPr>
          <w:rFonts w:cs="Times New Roman"/>
        </w:rPr>
        <w:t>RCAEval</w:t>
      </w:r>
      <w:r w:rsidRPr="009449C3">
        <w:rPr>
          <w:rFonts w:cs="Times New Roman"/>
          <w:lang w:val="ru-RU"/>
        </w:rPr>
        <w:t xml:space="preserve"> [3]. Бенчмарк объединяет 735 случаев отказов на трёх микросервисных системах и воспроизводимые реализации различных базовых методов. Его появление подчёркивает, что результаты </w:t>
      </w:r>
      <w:r>
        <w:rPr>
          <w:rFonts w:cs="Times New Roman"/>
        </w:rPr>
        <w:t>RCA</w:t>
      </w:r>
      <w:r w:rsidRPr="009449C3">
        <w:rPr>
          <w:rFonts w:cs="Times New Roman"/>
          <w:lang w:val="ru-RU"/>
        </w:rPr>
        <w:t xml:space="preserve"> существенно зависят от набора данных, типа сбоя, уровня детализации и выбранной схемы оценки. В </w:t>
      </w:r>
      <w:r>
        <w:rPr>
          <w:rFonts w:cs="Times New Roman"/>
        </w:rPr>
        <w:t>BARO</w:t>
      </w:r>
      <w:r w:rsidRPr="009449C3">
        <w:rPr>
          <w:rFonts w:cs="Times New Roman"/>
          <w:lang w:val="ru-RU"/>
        </w:rPr>
        <w:t xml:space="preserve"> предложен устойчивый конвейер обнаружения изменений и локализации причины по многомерным временным рядам метрик [4]. В </w:t>
      </w:r>
      <w:r>
        <w:rPr>
          <w:rFonts w:cs="Times New Roman"/>
        </w:rPr>
        <w:t>TORAI</w:t>
      </w:r>
      <w:r w:rsidRPr="009449C3">
        <w:rPr>
          <w:rFonts w:cs="Times New Roman"/>
          <w:lang w:val="ru-RU"/>
        </w:rPr>
        <w:t xml:space="preserve"> исследуется противоположная проблема — наличие «слепых зон», когда часть сервисов не имеет распределённых трассировок; метод использует доступную многомодальную телеметрию и не требует полного графа вызовов [5]. Эти работы особенно важны для настоящей ВКР, поскольку показывают необходимость учитывать неполноту наблюдаемости и проверять метод не только на одной заранее известной архитектуре.</w:t>
      </w:r>
    </w:p>
    <w:p w14:paraId="4203351C" w14:textId="77777777" w:rsidR="00DF245A" w:rsidRPr="009449C3" w:rsidRDefault="00000000">
      <w:pPr>
        <w:rPr>
          <w:lang w:val="ru-RU"/>
        </w:rPr>
      </w:pPr>
      <w:r w:rsidRPr="009449C3">
        <w:rPr>
          <w:rFonts w:cs="Times New Roman"/>
          <w:lang w:val="ru-RU"/>
        </w:rPr>
        <w:t xml:space="preserve">В качестве алгоритмической основы машинного ранжирования рассматривается </w:t>
      </w:r>
      <w:r>
        <w:rPr>
          <w:rFonts w:cs="Times New Roman"/>
        </w:rPr>
        <w:t>LambdaMART</w:t>
      </w:r>
      <w:r w:rsidRPr="009449C3">
        <w:rPr>
          <w:rFonts w:cs="Times New Roman"/>
          <w:lang w:val="ru-RU"/>
        </w:rPr>
        <w:t xml:space="preserve">. В обзоре </w:t>
      </w:r>
      <w:r>
        <w:rPr>
          <w:rFonts w:cs="Times New Roman"/>
        </w:rPr>
        <w:t>C</w:t>
      </w:r>
      <w:r w:rsidRPr="009449C3">
        <w:rPr>
          <w:rFonts w:cs="Times New Roman"/>
          <w:lang w:val="ru-RU"/>
        </w:rPr>
        <w:t xml:space="preserve">. </w:t>
      </w:r>
      <w:r>
        <w:rPr>
          <w:rFonts w:cs="Times New Roman"/>
        </w:rPr>
        <w:t>J</w:t>
      </w:r>
      <w:r w:rsidRPr="009449C3">
        <w:rPr>
          <w:rFonts w:cs="Times New Roman"/>
          <w:lang w:val="ru-RU"/>
        </w:rPr>
        <w:t xml:space="preserve">. </w:t>
      </w:r>
      <w:r>
        <w:rPr>
          <w:rFonts w:cs="Times New Roman"/>
        </w:rPr>
        <w:t>C</w:t>
      </w:r>
      <w:r w:rsidRPr="009449C3">
        <w:rPr>
          <w:rFonts w:cs="Times New Roman"/>
          <w:lang w:val="ru-RU"/>
        </w:rPr>
        <w:t xml:space="preserve">. </w:t>
      </w:r>
      <w:r>
        <w:rPr>
          <w:rFonts w:cs="Times New Roman"/>
        </w:rPr>
        <w:t>Burges</w:t>
      </w:r>
      <w:r w:rsidRPr="009449C3">
        <w:rPr>
          <w:rFonts w:cs="Times New Roman"/>
          <w:lang w:val="ru-RU"/>
        </w:rPr>
        <w:t xml:space="preserve"> описан переход от </w:t>
      </w:r>
      <w:r>
        <w:rPr>
          <w:rFonts w:cs="Times New Roman"/>
        </w:rPr>
        <w:t>RankNet</w:t>
      </w:r>
      <w:r w:rsidRPr="009449C3">
        <w:rPr>
          <w:rFonts w:cs="Times New Roman"/>
          <w:lang w:val="ru-RU"/>
        </w:rPr>
        <w:t xml:space="preserve"> и </w:t>
      </w:r>
      <w:r>
        <w:rPr>
          <w:rFonts w:cs="Times New Roman"/>
        </w:rPr>
        <w:t>LambdaRank</w:t>
      </w:r>
      <w:r w:rsidRPr="009449C3">
        <w:rPr>
          <w:rFonts w:cs="Times New Roman"/>
          <w:lang w:val="ru-RU"/>
        </w:rPr>
        <w:t xml:space="preserve"> к </w:t>
      </w:r>
      <w:r>
        <w:rPr>
          <w:rFonts w:cs="Times New Roman"/>
        </w:rPr>
        <w:t>LambdaMART</w:t>
      </w:r>
      <w:r w:rsidRPr="009449C3">
        <w:rPr>
          <w:rFonts w:cs="Times New Roman"/>
          <w:lang w:val="ru-RU"/>
        </w:rPr>
        <w:t xml:space="preserve"> — варианту обучения ранжированию на основе ансамбля деревьев решений [6]. В отличие от постановки независимой бинарной классификации, </w:t>
      </w:r>
      <w:r>
        <w:rPr>
          <w:rFonts w:cs="Times New Roman"/>
        </w:rPr>
        <w:t>learning</w:t>
      </w:r>
      <w:r w:rsidRPr="009449C3">
        <w:rPr>
          <w:rFonts w:cs="Times New Roman"/>
          <w:lang w:val="ru-RU"/>
        </w:rPr>
        <w:t>-</w:t>
      </w:r>
      <w:r>
        <w:rPr>
          <w:rFonts w:cs="Times New Roman"/>
        </w:rPr>
        <w:t>to</w:t>
      </w:r>
      <w:r w:rsidRPr="009449C3">
        <w:rPr>
          <w:rFonts w:cs="Times New Roman"/>
          <w:lang w:val="ru-RU"/>
        </w:rPr>
        <w:t>-</w:t>
      </w:r>
      <w:r>
        <w:rPr>
          <w:rFonts w:cs="Times New Roman"/>
        </w:rPr>
        <w:t>rank</w:t>
      </w:r>
      <w:r w:rsidRPr="009449C3">
        <w:rPr>
          <w:rFonts w:cs="Times New Roman"/>
          <w:lang w:val="ru-RU"/>
        </w:rPr>
        <w:t xml:space="preserve"> оптимизирует </w:t>
      </w:r>
      <w:r w:rsidRPr="009449C3">
        <w:rPr>
          <w:rFonts w:cs="Times New Roman"/>
          <w:lang w:val="ru-RU"/>
        </w:rPr>
        <w:lastRenderedPageBreak/>
        <w:t xml:space="preserve">относительный порядок объектов внутри одной группы. Для задачи </w:t>
      </w:r>
      <w:r>
        <w:rPr>
          <w:rFonts w:cs="Times New Roman"/>
        </w:rPr>
        <w:t>RCA</w:t>
      </w:r>
      <w:r w:rsidRPr="009449C3">
        <w:rPr>
          <w:rFonts w:cs="Times New Roman"/>
          <w:lang w:val="ru-RU"/>
        </w:rPr>
        <w:t xml:space="preserve"> такой группой является инцидент, а объектами — сервисы-кандидаты. Это соответствует практической постановке задачи: от системы требуется не доказательство причинности каждого сервиса в отдельности, а приоритизация дальнейшей проверки компонентов.</w:t>
      </w:r>
    </w:p>
    <w:p w14:paraId="10195B53" w14:textId="77777777" w:rsidR="00DF245A" w:rsidRPr="009449C3" w:rsidRDefault="00000000">
      <w:pPr>
        <w:rPr>
          <w:lang w:val="ru-RU"/>
        </w:rPr>
      </w:pPr>
      <w:r w:rsidRPr="009449C3">
        <w:rPr>
          <w:lang w:val="ru-RU"/>
        </w:rPr>
        <w:t xml:space="preserve">Обзор показывает, что </w:t>
      </w:r>
      <w:r>
        <w:t>RCA</w:t>
      </w:r>
      <w:r w:rsidRPr="009449C3">
        <w:rPr>
          <w:lang w:val="ru-RU"/>
        </w:rPr>
        <w:t xml:space="preserve"> в микросервисных системах решается статистическими, графовыми, причинно-ориентированными и обучаемыми методами. Их качество зависит от полноты телеметрии, структуры системы и условий оценки [2, 3, 5]. В настоящей работе исследуется другой инженерный вариант: формирование унифицированного мультимодального представления без идентификатора сервиса в обучаемых признаках и ранжирование сервисов методом </w:t>
      </w:r>
      <w:r>
        <w:t>Learning</w:t>
      </w:r>
      <w:r w:rsidRPr="009449C3">
        <w:rPr>
          <w:lang w:val="ru-RU"/>
        </w:rPr>
        <w:t>-</w:t>
      </w:r>
      <w:r>
        <w:t>to</w:t>
      </w:r>
      <w:r w:rsidRPr="009449C3">
        <w:rPr>
          <w:lang w:val="ru-RU"/>
        </w:rPr>
        <w:t>-</w:t>
      </w:r>
      <w:r>
        <w:t>Rank</w:t>
      </w:r>
      <w:r w:rsidRPr="009449C3">
        <w:rPr>
          <w:lang w:val="ru-RU"/>
        </w:rPr>
        <w:t>. Переносимость замороженной модели между различными системами проверяется экспериментально.</w:t>
      </w:r>
    </w:p>
    <w:p w14:paraId="37D14510" w14:textId="77777777" w:rsidR="00DF245A" w:rsidRPr="009449C3" w:rsidRDefault="00000000">
      <w:pPr>
        <w:rPr>
          <w:lang w:val="ru-RU"/>
        </w:rPr>
      </w:pPr>
      <w:r w:rsidRPr="009449C3">
        <w:rPr>
          <w:rFonts w:cs="Times New Roman"/>
          <w:lang w:val="ru-RU"/>
        </w:rPr>
        <w:br w:type="page"/>
      </w:r>
    </w:p>
    <w:p w14:paraId="72533C58" w14:textId="77777777" w:rsidR="00DF245A" w:rsidRPr="009449C3" w:rsidRDefault="00000000">
      <w:pPr>
        <w:pStyle w:val="aff8"/>
        <w:rPr>
          <w:lang w:val="ru-RU"/>
        </w:rPr>
      </w:pPr>
      <w:r w:rsidRPr="009449C3">
        <w:rPr>
          <w:rFonts w:cs="Times New Roman"/>
          <w:lang w:val="ru-RU"/>
        </w:rPr>
        <w:lastRenderedPageBreak/>
        <w:t>1 ИССЛЕДОВАТЕЛЬСКИЙ РАЗДЕЛ</w:t>
      </w:r>
    </w:p>
    <w:p w14:paraId="7E3EEB62" w14:textId="77777777" w:rsidR="00DF245A" w:rsidRPr="009449C3" w:rsidRDefault="00000000">
      <w:pPr>
        <w:rPr>
          <w:lang w:val="ru-RU"/>
        </w:rPr>
      </w:pPr>
      <w:r w:rsidRPr="009449C3">
        <w:rPr>
          <w:lang w:val="ru-RU"/>
        </w:rPr>
        <w:t>В исследовательском разделе определяется предметная область автоматизированной диагностики инцидентов, рассматриваются диагностические данные и существующие подходы к локализации первопричин, после чего формулируются требования к разрабатываемой системе и экспериментальной проверке. Математическое описание признаков и модели машинного ранжирования приводится в аналитическом разделе.</w:t>
      </w:r>
    </w:p>
    <w:p w14:paraId="4ED912B3" w14:textId="77777777" w:rsidR="00DF245A" w:rsidRPr="009449C3" w:rsidRDefault="00000000">
      <w:pPr>
        <w:pStyle w:val="aff9"/>
        <w:rPr>
          <w:lang w:val="ru-RU"/>
        </w:rPr>
      </w:pPr>
      <w:r w:rsidRPr="009449C3">
        <w:rPr>
          <w:rFonts w:cs="Times New Roman"/>
          <w:lang w:val="ru-RU"/>
        </w:rPr>
        <w:t>1.1 Анализ предметной области</w:t>
      </w:r>
    </w:p>
    <w:p w14:paraId="78AF3FDB" w14:textId="77777777" w:rsidR="00DF245A" w:rsidRPr="009449C3" w:rsidRDefault="00000000">
      <w:pPr>
        <w:rPr>
          <w:lang w:val="ru-RU"/>
        </w:rPr>
      </w:pPr>
      <w:r w:rsidRPr="009449C3">
        <w:rPr>
          <w:rFonts w:cs="Times New Roman"/>
          <w:lang w:val="ru-RU"/>
        </w:rPr>
        <w:t>Предметной областью настоящей выпускной квалификационной работы является автоматизированная диагностика инцидентов и локализация наиболее вероятных первопричин сбоев в распределённых программных системах. В рамках данной предметной области рассматриваются взаимодействующие программные сервисы, формируемая ими диагностическая телеметрия, зависимости между компонентами и методы, позволяющие определить приоритет дальнейшей проверки сервисов после обнаружения инцидента.</w:t>
      </w:r>
    </w:p>
    <w:p w14:paraId="7631A4CC" w14:textId="77777777" w:rsidR="00DF245A" w:rsidRPr="009449C3" w:rsidRDefault="00000000">
      <w:pPr>
        <w:rPr>
          <w:lang w:val="ru-RU"/>
        </w:rPr>
      </w:pPr>
      <w:r w:rsidRPr="009449C3">
        <w:rPr>
          <w:rFonts w:cs="Times New Roman"/>
          <w:lang w:val="ru-RU"/>
        </w:rPr>
        <w:t>Распределённая система состоит из множества компонентов, взаимодействующих по сети и совместно реализующих пользовательский сценарий. В микросервисной архитектуре отдельные функции приложения разделяются между автономно развёртываемыми сервисами, поэтому один пользовательский запрос может проходить через несколько компонентов. Такой способ построения системы улучшает независимость развития и масштабирования сервисов, однако одновременно увеличивает число динамических зависимостей и усложняет отладку [1, 7]. Для диагностики принципиально важно, что нарушение работы одного сервиса способно проявляться в других компонентах в виде повышенной задержки, ошибок, повторных запросов или изменения нагрузки. Следовательно, наиболее заметный симптом не всегда расположен в сервисе, где возник исходный отказ [7, 8].</w:t>
      </w:r>
    </w:p>
    <w:p w14:paraId="698C2A35" w14:textId="77777777" w:rsidR="00DF245A" w:rsidRPr="009449C3" w:rsidRDefault="00000000">
      <w:pPr>
        <w:rPr>
          <w:lang w:val="ru-RU"/>
        </w:rPr>
      </w:pPr>
      <w:r w:rsidRPr="009449C3">
        <w:rPr>
          <w:rFonts w:cs="Times New Roman"/>
          <w:lang w:val="ru-RU"/>
        </w:rPr>
        <w:lastRenderedPageBreak/>
        <w:t xml:space="preserve">Основным источником сведений о состоянии распределённой системы является телеметрия. В </w:t>
      </w:r>
      <w:r>
        <w:rPr>
          <w:rFonts w:cs="Times New Roman"/>
        </w:rPr>
        <w:t>OpenTelemetry</w:t>
      </w:r>
      <w:r w:rsidRPr="009449C3">
        <w:rPr>
          <w:rFonts w:cs="Times New Roman"/>
          <w:lang w:val="ru-RU"/>
        </w:rPr>
        <w:t xml:space="preserve"> к базовым сигналам наблюдаемости относятся метрики, распределённые трассировки и журналы событий [13]. Метрики представляют измерения состояния компонента во времени, например загрузку процессора, объём используемой памяти, сетевой трафик, количество запросов, частоту ошибок и статистики задержки. Распределённая трассировка описывает путь отдельного запроса через систему в виде связанных операций (</w:t>
      </w:r>
      <w:r>
        <w:rPr>
          <w:rFonts w:cs="Times New Roman"/>
        </w:rPr>
        <w:t>spans</w:t>
      </w:r>
      <w:r w:rsidRPr="009449C3">
        <w:rPr>
          <w:rFonts w:cs="Times New Roman"/>
          <w:lang w:val="ru-RU"/>
        </w:rPr>
        <w:t>) и позволяет восстановить последовательность межсервисных вызовов, длительность отдельных операций и статус их выполнения [14]. Журналы содержат дискретные события и текстовые сообщения приложений. В настоящей работе основное диагностическое представление строится по метрикам, распределённым трассировкам и структурным зависимостям; журналы рассматриваются как возможное направление дальнейшего расширения, но не входят в замороженный исследовательский метод.</w:t>
      </w:r>
    </w:p>
    <w:p w14:paraId="413C1616" w14:textId="77777777" w:rsidR="00DF245A" w:rsidRPr="009449C3" w:rsidRDefault="00000000">
      <w:pPr>
        <w:keepNext/>
        <w:spacing w:before="120" w:line="240" w:lineRule="auto"/>
        <w:ind w:firstLine="0"/>
        <w:rPr>
          <w:lang w:val="ru-RU"/>
        </w:rPr>
      </w:pPr>
      <w:r w:rsidRPr="009449C3">
        <w:rPr>
          <w:rFonts w:cs="Times New Roman"/>
          <w:i/>
          <w:sz w:val="24"/>
          <w:lang w:val="ru-RU"/>
        </w:rPr>
        <w:t>Таблица 1.1 — Роль диагностических данных при расследовании инцидента</w:t>
      </w:r>
    </w:p>
    <w:tbl>
      <w:tblPr>
        <w:tblStyle w:val="aff0"/>
        <w:tblW w:w="0" w:type="auto"/>
        <w:jc w:val="center"/>
        <w:tblLook w:val="04A0" w:firstRow="1" w:lastRow="0" w:firstColumn="1" w:lastColumn="0" w:noHBand="0" w:noVBand="1"/>
      </w:tblPr>
      <w:tblGrid>
        <w:gridCol w:w="1664"/>
        <w:gridCol w:w="2501"/>
        <w:gridCol w:w="2930"/>
        <w:gridCol w:w="2703"/>
      </w:tblGrid>
      <w:tr w:rsidR="00DF245A" w14:paraId="49D11112" w14:textId="77777777">
        <w:trPr>
          <w:cantSplit/>
          <w:tblHeader/>
          <w:jc w:val="center"/>
        </w:trPr>
        <w:tc>
          <w:tcPr>
            <w:tcW w:w="1701" w:type="dxa"/>
            <w:tcMar>
              <w:top w:w="80" w:type="dxa"/>
              <w:left w:w="80" w:type="dxa"/>
              <w:bottom w:w="80" w:type="dxa"/>
              <w:right w:w="80" w:type="dxa"/>
            </w:tcMar>
            <w:vAlign w:val="center"/>
          </w:tcPr>
          <w:p w14:paraId="392813DF" w14:textId="77777777" w:rsidR="00DF245A" w:rsidRDefault="00000000">
            <w:pPr>
              <w:spacing w:line="240" w:lineRule="auto"/>
              <w:ind w:firstLine="0"/>
              <w:jc w:val="center"/>
            </w:pPr>
            <w:r>
              <w:rPr>
                <w:rFonts w:cs="Times New Roman"/>
                <w:b/>
                <w:sz w:val="24"/>
              </w:rPr>
              <w:t>Источник</w:t>
            </w:r>
          </w:p>
        </w:tc>
        <w:tc>
          <w:tcPr>
            <w:tcW w:w="2665" w:type="dxa"/>
            <w:tcMar>
              <w:top w:w="80" w:type="dxa"/>
              <w:left w:w="80" w:type="dxa"/>
              <w:bottom w:w="80" w:type="dxa"/>
              <w:right w:w="80" w:type="dxa"/>
            </w:tcMar>
            <w:vAlign w:val="center"/>
          </w:tcPr>
          <w:p w14:paraId="518F2F99" w14:textId="77777777" w:rsidR="00DF245A" w:rsidRDefault="00000000">
            <w:pPr>
              <w:spacing w:line="240" w:lineRule="auto"/>
              <w:ind w:firstLine="0"/>
              <w:jc w:val="center"/>
            </w:pPr>
            <w:r>
              <w:rPr>
                <w:rFonts w:cs="Times New Roman"/>
                <w:b/>
                <w:sz w:val="24"/>
              </w:rPr>
              <w:t>Содержание данных</w:t>
            </w:r>
          </w:p>
        </w:tc>
        <w:tc>
          <w:tcPr>
            <w:tcW w:w="3118" w:type="dxa"/>
            <w:tcMar>
              <w:top w:w="80" w:type="dxa"/>
              <w:left w:w="80" w:type="dxa"/>
              <w:bottom w:w="80" w:type="dxa"/>
              <w:right w:w="80" w:type="dxa"/>
            </w:tcMar>
            <w:vAlign w:val="center"/>
          </w:tcPr>
          <w:p w14:paraId="7D21D566" w14:textId="77777777" w:rsidR="00DF245A" w:rsidRDefault="00000000">
            <w:pPr>
              <w:spacing w:line="240" w:lineRule="auto"/>
              <w:ind w:firstLine="0"/>
              <w:jc w:val="center"/>
            </w:pPr>
            <w:r>
              <w:rPr>
                <w:rFonts w:cs="Times New Roman"/>
                <w:b/>
                <w:sz w:val="24"/>
              </w:rPr>
              <w:t>Роль в диагностике</w:t>
            </w:r>
          </w:p>
        </w:tc>
        <w:tc>
          <w:tcPr>
            <w:tcW w:w="2778" w:type="dxa"/>
            <w:tcMar>
              <w:top w:w="80" w:type="dxa"/>
              <w:left w:w="80" w:type="dxa"/>
              <w:bottom w:w="80" w:type="dxa"/>
              <w:right w:w="80" w:type="dxa"/>
            </w:tcMar>
            <w:vAlign w:val="center"/>
          </w:tcPr>
          <w:p w14:paraId="16049B93" w14:textId="77777777" w:rsidR="00DF245A" w:rsidRDefault="00000000">
            <w:pPr>
              <w:spacing w:line="240" w:lineRule="auto"/>
              <w:ind w:firstLine="0"/>
              <w:jc w:val="center"/>
            </w:pPr>
            <w:r>
              <w:rPr>
                <w:rFonts w:cs="Times New Roman"/>
                <w:b/>
                <w:sz w:val="24"/>
              </w:rPr>
              <w:t>Ограничение</w:t>
            </w:r>
          </w:p>
        </w:tc>
      </w:tr>
      <w:tr w:rsidR="00DF245A" w:rsidRPr="009449C3" w14:paraId="23B0D737" w14:textId="77777777">
        <w:trPr>
          <w:cantSplit/>
          <w:jc w:val="center"/>
        </w:trPr>
        <w:tc>
          <w:tcPr>
            <w:tcW w:w="1701" w:type="dxa"/>
            <w:tcMar>
              <w:top w:w="80" w:type="dxa"/>
              <w:left w:w="80" w:type="dxa"/>
              <w:bottom w:w="80" w:type="dxa"/>
              <w:right w:w="80" w:type="dxa"/>
            </w:tcMar>
            <w:vAlign w:val="center"/>
          </w:tcPr>
          <w:p w14:paraId="7488C1FE" w14:textId="77777777" w:rsidR="00DF245A" w:rsidRDefault="00000000">
            <w:pPr>
              <w:spacing w:line="240" w:lineRule="auto"/>
              <w:ind w:firstLine="0"/>
              <w:jc w:val="left"/>
            </w:pPr>
            <w:r>
              <w:rPr>
                <w:rFonts w:cs="Times New Roman"/>
                <w:sz w:val="24"/>
              </w:rPr>
              <w:t>Метрики</w:t>
            </w:r>
          </w:p>
        </w:tc>
        <w:tc>
          <w:tcPr>
            <w:tcW w:w="2665" w:type="dxa"/>
            <w:tcMar>
              <w:top w:w="80" w:type="dxa"/>
              <w:left w:w="80" w:type="dxa"/>
              <w:bottom w:w="80" w:type="dxa"/>
              <w:right w:w="80" w:type="dxa"/>
            </w:tcMar>
            <w:vAlign w:val="center"/>
          </w:tcPr>
          <w:p w14:paraId="3D87210A" w14:textId="77777777" w:rsidR="00DF245A" w:rsidRPr="009449C3" w:rsidRDefault="00000000">
            <w:pPr>
              <w:spacing w:line="240" w:lineRule="auto"/>
              <w:ind w:firstLine="0"/>
              <w:jc w:val="left"/>
              <w:rPr>
                <w:lang w:val="ru-RU"/>
              </w:rPr>
            </w:pPr>
            <w:r w:rsidRPr="009449C3">
              <w:rPr>
                <w:rFonts w:cs="Times New Roman"/>
                <w:sz w:val="24"/>
                <w:lang w:val="ru-RU"/>
              </w:rPr>
              <w:t>Измерения ресурсов и поведения сервиса во времени</w:t>
            </w:r>
          </w:p>
        </w:tc>
        <w:tc>
          <w:tcPr>
            <w:tcW w:w="3118" w:type="dxa"/>
            <w:tcMar>
              <w:top w:w="80" w:type="dxa"/>
              <w:left w:w="80" w:type="dxa"/>
              <w:bottom w:w="80" w:type="dxa"/>
              <w:right w:w="80" w:type="dxa"/>
            </w:tcMar>
            <w:vAlign w:val="center"/>
          </w:tcPr>
          <w:p w14:paraId="040B488A" w14:textId="77777777" w:rsidR="00DF245A" w:rsidRPr="009449C3" w:rsidRDefault="00000000">
            <w:pPr>
              <w:spacing w:line="240" w:lineRule="auto"/>
              <w:ind w:firstLine="0"/>
              <w:jc w:val="left"/>
              <w:rPr>
                <w:lang w:val="ru-RU"/>
              </w:rPr>
            </w:pPr>
            <w:r w:rsidRPr="009449C3">
              <w:rPr>
                <w:rFonts w:cs="Times New Roman"/>
                <w:sz w:val="24"/>
                <w:lang w:val="ru-RU"/>
              </w:rPr>
              <w:t>Выявляют отклонения от здорового состояния и их выраженность</w:t>
            </w:r>
          </w:p>
        </w:tc>
        <w:tc>
          <w:tcPr>
            <w:tcW w:w="2778" w:type="dxa"/>
            <w:tcMar>
              <w:top w:w="80" w:type="dxa"/>
              <w:left w:w="80" w:type="dxa"/>
              <w:bottom w:w="80" w:type="dxa"/>
              <w:right w:w="80" w:type="dxa"/>
            </w:tcMar>
            <w:vAlign w:val="center"/>
          </w:tcPr>
          <w:p w14:paraId="3FEA89AF" w14:textId="77777777" w:rsidR="00DF245A" w:rsidRPr="009449C3" w:rsidRDefault="00000000">
            <w:pPr>
              <w:spacing w:line="240" w:lineRule="auto"/>
              <w:ind w:firstLine="0"/>
              <w:jc w:val="left"/>
              <w:rPr>
                <w:lang w:val="ru-RU"/>
              </w:rPr>
            </w:pPr>
            <w:r w:rsidRPr="009449C3">
              <w:rPr>
                <w:rFonts w:cs="Times New Roman"/>
                <w:sz w:val="24"/>
                <w:lang w:val="ru-RU"/>
              </w:rPr>
              <w:t>Сильный симптом может возникать у зависимого сервиса, а не у причины</w:t>
            </w:r>
          </w:p>
        </w:tc>
      </w:tr>
      <w:tr w:rsidR="00DF245A" w:rsidRPr="009449C3" w14:paraId="42A9F8A2" w14:textId="77777777">
        <w:trPr>
          <w:cantSplit/>
          <w:jc w:val="center"/>
        </w:trPr>
        <w:tc>
          <w:tcPr>
            <w:tcW w:w="1701" w:type="dxa"/>
            <w:tcMar>
              <w:top w:w="80" w:type="dxa"/>
              <w:left w:w="80" w:type="dxa"/>
              <w:bottom w:w="80" w:type="dxa"/>
              <w:right w:w="80" w:type="dxa"/>
            </w:tcMar>
            <w:vAlign w:val="center"/>
          </w:tcPr>
          <w:p w14:paraId="523D2E40" w14:textId="77777777" w:rsidR="00DF245A" w:rsidRDefault="00000000">
            <w:pPr>
              <w:spacing w:line="240" w:lineRule="auto"/>
              <w:ind w:firstLine="0"/>
              <w:jc w:val="left"/>
            </w:pPr>
            <w:r>
              <w:rPr>
                <w:rFonts w:cs="Times New Roman"/>
                <w:sz w:val="24"/>
              </w:rPr>
              <w:t>Трассировки</w:t>
            </w:r>
          </w:p>
        </w:tc>
        <w:tc>
          <w:tcPr>
            <w:tcW w:w="2665" w:type="dxa"/>
            <w:tcMar>
              <w:top w:w="80" w:type="dxa"/>
              <w:left w:w="80" w:type="dxa"/>
              <w:bottom w:w="80" w:type="dxa"/>
              <w:right w:w="80" w:type="dxa"/>
            </w:tcMar>
            <w:vAlign w:val="center"/>
          </w:tcPr>
          <w:p w14:paraId="10241BDA" w14:textId="77777777" w:rsidR="00DF245A" w:rsidRPr="009449C3" w:rsidRDefault="00000000">
            <w:pPr>
              <w:spacing w:line="240" w:lineRule="auto"/>
              <w:ind w:firstLine="0"/>
              <w:jc w:val="left"/>
              <w:rPr>
                <w:lang w:val="ru-RU"/>
              </w:rPr>
            </w:pPr>
            <w:r w:rsidRPr="009449C3">
              <w:rPr>
                <w:rFonts w:cs="Times New Roman"/>
                <w:sz w:val="24"/>
                <w:lang w:val="ru-RU"/>
              </w:rPr>
              <w:t>Путь запроса, длительности, статусы и межсервисные вызовы</w:t>
            </w:r>
          </w:p>
        </w:tc>
        <w:tc>
          <w:tcPr>
            <w:tcW w:w="3118" w:type="dxa"/>
            <w:tcMar>
              <w:top w:w="80" w:type="dxa"/>
              <w:left w:w="80" w:type="dxa"/>
              <w:bottom w:w="80" w:type="dxa"/>
              <w:right w:w="80" w:type="dxa"/>
            </w:tcMar>
            <w:vAlign w:val="center"/>
          </w:tcPr>
          <w:p w14:paraId="544D426D" w14:textId="77777777" w:rsidR="00DF245A" w:rsidRPr="009449C3" w:rsidRDefault="00000000">
            <w:pPr>
              <w:spacing w:line="240" w:lineRule="auto"/>
              <w:ind w:firstLine="0"/>
              <w:jc w:val="left"/>
              <w:rPr>
                <w:lang w:val="ru-RU"/>
              </w:rPr>
            </w:pPr>
            <w:r w:rsidRPr="009449C3">
              <w:rPr>
                <w:rFonts w:cs="Times New Roman"/>
                <w:sz w:val="24"/>
                <w:lang w:val="ru-RU"/>
              </w:rPr>
              <w:t>Восстанавливают путь запроса, помогают локализовать задержки и распространение симптомов</w:t>
            </w:r>
          </w:p>
        </w:tc>
        <w:tc>
          <w:tcPr>
            <w:tcW w:w="2778" w:type="dxa"/>
            <w:tcMar>
              <w:top w:w="80" w:type="dxa"/>
              <w:left w:w="80" w:type="dxa"/>
              <w:bottom w:w="80" w:type="dxa"/>
              <w:right w:w="80" w:type="dxa"/>
            </w:tcMar>
            <w:vAlign w:val="center"/>
          </w:tcPr>
          <w:p w14:paraId="32FA2D56" w14:textId="77777777" w:rsidR="00DF245A" w:rsidRPr="009449C3" w:rsidRDefault="00000000">
            <w:pPr>
              <w:spacing w:line="240" w:lineRule="auto"/>
              <w:ind w:firstLine="0"/>
              <w:jc w:val="left"/>
              <w:rPr>
                <w:lang w:val="ru-RU"/>
              </w:rPr>
            </w:pPr>
            <w:r w:rsidRPr="009449C3">
              <w:rPr>
                <w:rFonts w:cs="Times New Roman"/>
                <w:sz w:val="24"/>
                <w:lang w:val="ru-RU"/>
              </w:rPr>
              <w:t>Могут быть неполными из-за семплирования, отсутствия инструментирования или ошибок контекста</w:t>
            </w:r>
          </w:p>
        </w:tc>
      </w:tr>
      <w:tr w:rsidR="00DF245A" w:rsidRPr="009449C3" w14:paraId="2F531C37" w14:textId="77777777">
        <w:trPr>
          <w:cantSplit/>
          <w:jc w:val="center"/>
        </w:trPr>
        <w:tc>
          <w:tcPr>
            <w:tcW w:w="1701" w:type="dxa"/>
            <w:tcMar>
              <w:top w:w="80" w:type="dxa"/>
              <w:left w:w="80" w:type="dxa"/>
              <w:bottom w:w="80" w:type="dxa"/>
              <w:right w:w="80" w:type="dxa"/>
            </w:tcMar>
            <w:vAlign w:val="center"/>
          </w:tcPr>
          <w:p w14:paraId="0DB44821" w14:textId="77777777" w:rsidR="00DF245A" w:rsidRDefault="00000000">
            <w:pPr>
              <w:spacing w:line="240" w:lineRule="auto"/>
              <w:ind w:firstLine="0"/>
              <w:jc w:val="left"/>
            </w:pPr>
            <w:r>
              <w:rPr>
                <w:rFonts w:cs="Times New Roman"/>
                <w:sz w:val="24"/>
              </w:rPr>
              <w:t>Зависимости сервисов</w:t>
            </w:r>
          </w:p>
        </w:tc>
        <w:tc>
          <w:tcPr>
            <w:tcW w:w="2665" w:type="dxa"/>
            <w:tcMar>
              <w:top w:w="80" w:type="dxa"/>
              <w:left w:w="80" w:type="dxa"/>
              <w:bottom w:w="80" w:type="dxa"/>
              <w:right w:w="80" w:type="dxa"/>
            </w:tcMar>
            <w:vAlign w:val="center"/>
          </w:tcPr>
          <w:p w14:paraId="583FD555" w14:textId="77777777" w:rsidR="00DF245A" w:rsidRPr="009449C3" w:rsidRDefault="00000000">
            <w:pPr>
              <w:spacing w:line="240" w:lineRule="auto"/>
              <w:ind w:firstLine="0"/>
              <w:jc w:val="left"/>
              <w:rPr>
                <w:lang w:val="ru-RU"/>
              </w:rPr>
            </w:pPr>
            <w:r w:rsidRPr="009449C3">
              <w:rPr>
                <w:rFonts w:cs="Times New Roman"/>
                <w:sz w:val="24"/>
                <w:lang w:val="ru-RU"/>
              </w:rPr>
              <w:t>Направленные связи вызовов между компонентами</w:t>
            </w:r>
          </w:p>
        </w:tc>
        <w:tc>
          <w:tcPr>
            <w:tcW w:w="3118" w:type="dxa"/>
            <w:tcMar>
              <w:top w:w="80" w:type="dxa"/>
              <w:left w:w="80" w:type="dxa"/>
              <w:bottom w:w="80" w:type="dxa"/>
              <w:right w:w="80" w:type="dxa"/>
            </w:tcMar>
            <w:vAlign w:val="center"/>
          </w:tcPr>
          <w:p w14:paraId="23E7F253" w14:textId="77777777" w:rsidR="00DF245A" w:rsidRPr="009449C3" w:rsidRDefault="00000000">
            <w:pPr>
              <w:spacing w:line="240" w:lineRule="auto"/>
              <w:ind w:firstLine="0"/>
              <w:jc w:val="left"/>
              <w:rPr>
                <w:lang w:val="ru-RU"/>
              </w:rPr>
            </w:pPr>
            <w:r w:rsidRPr="009449C3">
              <w:rPr>
                <w:rFonts w:cs="Times New Roman"/>
                <w:sz w:val="24"/>
                <w:lang w:val="ru-RU"/>
              </w:rPr>
              <w:t>Учитывают положение кандидата относительно затронутых сервисов и направление эффекта</w:t>
            </w:r>
          </w:p>
        </w:tc>
        <w:tc>
          <w:tcPr>
            <w:tcW w:w="2778" w:type="dxa"/>
            <w:tcMar>
              <w:top w:w="80" w:type="dxa"/>
              <w:left w:w="80" w:type="dxa"/>
              <w:bottom w:w="80" w:type="dxa"/>
              <w:right w:w="80" w:type="dxa"/>
            </w:tcMar>
            <w:vAlign w:val="center"/>
          </w:tcPr>
          <w:p w14:paraId="144828D4" w14:textId="77777777" w:rsidR="00DF245A" w:rsidRPr="009449C3" w:rsidRDefault="00000000">
            <w:pPr>
              <w:spacing w:line="240" w:lineRule="auto"/>
              <w:ind w:firstLine="0"/>
              <w:jc w:val="left"/>
              <w:rPr>
                <w:lang w:val="ru-RU"/>
              </w:rPr>
            </w:pPr>
            <w:r w:rsidRPr="009449C3">
              <w:rPr>
                <w:rFonts w:cs="Times New Roman"/>
                <w:sz w:val="24"/>
                <w:lang w:val="ru-RU"/>
              </w:rPr>
              <w:t>Наблюдаемый граф может отличаться от фактической архитектуры</w:t>
            </w:r>
          </w:p>
        </w:tc>
      </w:tr>
    </w:tbl>
    <w:p w14:paraId="226E4399" w14:textId="77777777" w:rsidR="00DF245A" w:rsidRDefault="00000000">
      <w:pPr>
        <w:keepNext/>
        <w:keepLines/>
        <w:spacing w:before="120" w:line="240" w:lineRule="auto"/>
        <w:ind w:firstLine="0"/>
      </w:pPr>
      <w:commentRangeStart w:id="4"/>
      <w:r>
        <w:rPr>
          <w:rFonts w:cs="Times New Roman"/>
          <w:i/>
          <w:sz w:val="24"/>
        </w:rPr>
        <w:t>Продолжение Таблицы 1.1</w:t>
      </w:r>
      <w:commentRangeEnd w:id="4"/>
      <w:r w:rsidR="006D52E0">
        <w:rPr>
          <w:rStyle w:val="affb"/>
          <w:sz w:val="28"/>
          <w:szCs w:val="22"/>
        </w:rPr>
        <w:commentReference w:id="4"/>
      </w:r>
    </w:p>
    <w:tbl>
      <w:tblPr>
        <w:tblStyle w:val="aff0"/>
        <w:tblW w:w="0" w:type="auto"/>
        <w:jc w:val="center"/>
        <w:tblLook w:val="04A0" w:firstRow="1" w:lastRow="0" w:firstColumn="1" w:lastColumn="0" w:noHBand="0" w:noVBand="1"/>
      </w:tblPr>
      <w:tblGrid>
        <w:gridCol w:w="1663"/>
        <w:gridCol w:w="2537"/>
        <w:gridCol w:w="2947"/>
        <w:gridCol w:w="2651"/>
      </w:tblGrid>
      <w:tr w:rsidR="00DF245A" w14:paraId="2555017C" w14:textId="77777777">
        <w:trPr>
          <w:cantSplit/>
          <w:tblHeader/>
          <w:jc w:val="center"/>
        </w:trPr>
        <w:tc>
          <w:tcPr>
            <w:tcW w:w="1701" w:type="dxa"/>
            <w:tcMar>
              <w:top w:w="80" w:type="dxa"/>
              <w:left w:w="80" w:type="dxa"/>
              <w:bottom w:w="80" w:type="dxa"/>
              <w:right w:w="80" w:type="dxa"/>
            </w:tcMar>
            <w:vAlign w:val="center"/>
          </w:tcPr>
          <w:p w14:paraId="7B240158" w14:textId="77777777" w:rsidR="00DF245A" w:rsidRDefault="00000000">
            <w:pPr>
              <w:spacing w:line="240" w:lineRule="auto"/>
              <w:ind w:firstLine="0"/>
              <w:jc w:val="center"/>
            </w:pPr>
            <w:r>
              <w:rPr>
                <w:rFonts w:cs="Times New Roman"/>
                <w:b/>
                <w:sz w:val="24"/>
              </w:rPr>
              <w:t>Источник</w:t>
            </w:r>
          </w:p>
        </w:tc>
        <w:tc>
          <w:tcPr>
            <w:tcW w:w="2665" w:type="dxa"/>
            <w:tcMar>
              <w:top w:w="80" w:type="dxa"/>
              <w:left w:w="80" w:type="dxa"/>
              <w:bottom w:w="80" w:type="dxa"/>
              <w:right w:w="80" w:type="dxa"/>
            </w:tcMar>
            <w:vAlign w:val="center"/>
          </w:tcPr>
          <w:p w14:paraId="2F549916" w14:textId="77777777" w:rsidR="00DF245A" w:rsidRDefault="00000000">
            <w:pPr>
              <w:spacing w:line="240" w:lineRule="auto"/>
              <w:ind w:firstLine="0"/>
              <w:jc w:val="center"/>
            </w:pPr>
            <w:r>
              <w:rPr>
                <w:rFonts w:cs="Times New Roman"/>
                <w:b/>
                <w:sz w:val="24"/>
              </w:rPr>
              <w:t>Содержание данных</w:t>
            </w:r>
          </w:p>
        </w:tc>
        <w:tc>
          <w:tcPr>
            <w:tcW w:w="3118" w:type="dxa"/>
            <w:tcMar>
              <w:top w:w="80" w:type="dxa"/>
              <w:left w:w="80" w:type="dxa"/>
              <w:bottom w:w="80" w:type="dxa"/>
              <w:right w:w="80" w:type="dxa"/>
            </w:tcMar>
            <w:vAlign w:val="center"/>
          </w:tcPr>
          <w:p w14:paraId="5B81AE3E" w14:textId="77777777" w:rsidR="00DF245A" w:rsidRDefault="00000000">
            <w:pPr>
              <w:spacing w:line="240" w:lineRule="auto"/>
              <w:ind w:firstLine="0"/>
              <w:jc w:val="center"/>
            </w:pPr>
            <w:r>
              <w:rPr>
                <w:rFonts w:cs="Times New Roman"/>
                <w:b/>
                <w:sz w:val="24"/>
              </w:rPr>
              <w:t>Роль в диагностике</w:t>
            </w:r>
          </w:p>
        </w:tc>
        <w:tc>
          <w:tcPr>
            <w:tcW w:w="2778" w:type="dxa"/>
            <w:tcMar>
              <w:top w:w="80" w:type="dxa"/>
              <w:left w:w="80" w:type="dxa"/>
              <w:bottom w:w="80" w:type="dxa"/>
              <w:right w:w="80" w:type="dxa"/>
            </w:tcMar>
            <w:vAlign w:val="center"/>
          </w:tcPr>
          <w:p w14:paraId="190664C8" w14:textId="77777777" w:rsidR="00DF245A" w:rsidRDefault="00000000">
            <w:pPr>
              <w:spacing w:line="240" w:lineRule="auto"/>
              <w:ind w:firstLine="0"/>
              <w:jc w:val="center"/>
            </w:pPr>
            <w:r>
              <w:rPr>
                <w:rFonts w:cs="Times New Roman"/>
                <w:b/>
                <w:sz w:val="24"/>
              </w:rPr>
              <w:t>Ограничение</w:t>
            </w:r>
          </w:p>
        </w:tc>
      </w:tr>
      <w:tr w:rsidR="00DF245A" w:rsidRPr="009449C3" w14:paraId="2978808A" w14:textId="77777777">
        <w:trPr>
          <w:cantSplit/>
          <w:jc w:val="center"/>
        </w:trPr>
        <w:tc>
          <w:tcPr>
            <w:tcW w:w="1701" w:type="dxa"/>
            <w:tcMar>
              <w:top w:w="80" w:type="dxa"/>
              <w:left w:w="80" w:type="dxa"/>
              <w:bottom w:w="80" w:type="dxa"/>
              <w:right w:w="80" w:type="dxa"/>
            </w:tcMar>
            <w:vAlign w:val="center"/>
          </w:tcPr>
          <w:p w14:paraId="4926A7B2" w14:textId="77777777" w:rsidR="00DF245A" w:rsidRDefault="00000000">
            <w:pPr>
              <w:spacing w:line="240" w:lineRule="auto"/>
              <w:ind w:firstLine="0"/>
              <w:jc w:val="left"/>
            </w:pPr>
            <w:r>
              <w:rPr>
                <w:rFonts w:cs="Times New Roman"/>
                <w:sz w:val="24"/>
              </w:rPr>
              <w:t>Ожидаемое состояние</w:t>
            </w:r>
          </w:p>
        </w:tc>
        <w:tc>
          <w:tcPr>
            <w:tcW w:w="2665" w:type="dxa"/>
            <w:tcMar>
              <w:top w:w="80" w:type="dxa"/>
              <w:left w:w="80" w:type="dxa"/>
              <w:bottom w:w="80" w:type="dxa"/>
              <w:right w:w="80" w:type="dxa"/>
            </w:tcMar>
            <w:vAlign w:val="center"/>
          </w:tcPr>
          <w:p w14:paraId="6AFC3399" w14:textId="77777777" w:rsidR="00DF245A" w:rsidRPr="009449C3" w:rsidRDefault="00000000">
            <w:pPr>
              <w:spacing w:line="240" w:lineRule="auto"/>
              <w:ind w:firstLine="0"/>
              <w:jc w:val="left"/>
              <w:rPr>
                <w:lang w:val="ru-RU"/>
              </w:rPr>
            </w:pPr>
            <w:r w:rsidRPr="009449C3">
              <w:rPr>
                <w:rFonts w:cs="Times New Roman"/>
                <w:sz w:val="24"/>
                <w:lang w:val="ru-RU"/>
              </w:rPr>
              <w:t>Параметры здорового режима и ожидаемая активность сервисов и связей</w:t>
            </w:r>
          </w:p>
        </w:tc>
        <w:tc>
          <w:tcPr>
            <w:tcW w:w="3118" w:type="dxa"/>
            <w:tcMar>
              <w:top w:w="80" w:type="dxa"/>
              <w:left w:w="80" w:type="dxa"/>
              <w:bottom w:w="80" w:type="dxa"/>
              <w:right w:w="80" w:type="dxa"/>
            </w:tcMar>
            <w:vAlign w:val="center"/>
          </w:tcPr>
          <w:p w14:paraId="68546FE9" w14:textId="77777777" w:rsidR="00DF245A" w:rsidRPr="009449C3" w:rsidRDefault="00000000">
            <w:pPr>
              <w:spacing w:line="240" w:lineRule="auto"/>
              <w:ind w:firstLine="0"/>
              <w:jc w:val="left"/>
              <w:rPr>
                <w:lang w:val="ru-RU"/>
              </w:rPr>
            </w:pPr>
            <w:r w:rsidRPr="009449C3">
              <w:rPr>
                <w:rFonts w:cs="Times New Roman"/>
                <w:sz w:val="24"/>
                <w:lang w:val="ru-RU"/>
              </w:rPr>
              <w:t>Позволяет учитывать появление аномалии и исчезновение ожидаемого сигнала</w:t>
            </w:r>
          </w:p>
        </w:tc>
        <w:tc>
          <w:tcPr>
            <w:tcW w:w="2778" w:type="dxa"/>
            <w:tcMar>
              <w:top w:w="80" w:type="dxa"/>
              <w:left w:w="80" w:type="dxa"/>
              <w:bottom w:w="80" w:type="dxa"/>
              <w:right w:w="80" w:type="dxa"/>
            </w:tcMar>
            <w:vAlign w:val="center"/>
          </w:tcPr>
          <w:p w14:paraId="0A563D40" w14:textId="77777777" w:rsidR="00DF245A" w:rsidRPr="009449C3" w:rsidRDefault="00000000">
            <w:pPr>
              <w:spacing w:line="240" w:lineRule="auto"/>
              <w:ind w:firstLine="0"/>
              <w:jc w:val="left"/>
              <w:rPr>
                <w:lang w:val="ru-RU"/>
              </w:rPr>
            </w:pPr>
            <w:r w:rsidRPr="009449C3">
              <w:rPr>
                <w:rFonts w:cs="Times New Roman"/>
                <w:sz w:val="24"/>
                <w:lang w:val="ru-RU"/>
              </w:rPr>
              <w:t>Качество зависит от базового периода и режима нагрузки</w:t>
            </w:r>
          </w:p>
        </w:tc>
      </w:tr>
    </w:tbl>
    <w:p w14:paraId="0EE80221" w14:textId="77777777" w:rsidR="00DF245A" w:rsidRPr="009449C3" w:rsidRDefault="00000000">
      <w:pPr>
        <w:rPr>
          <w:lang w:val="ru-RU"/>
        </w:rPr>
      </w:pPr>
      <w:r w:rsidRPr="009449C3">
        <w:rPr>
          <w:rFonts w:cs="Times New Roman"/>
          <w:lang w:val="ru-RU"/>
        </w:rPr>
        <w:lastRenderedPageBreak/>
        <w:t xml:space="preserve">Для использования телеметрии в </w:t>
      </w:r>
      <w:r>
        <w:rPr>
          <w:rFonts w:cs="Times New Roman"/>
        </w:rPr>
        <w:t>RCA</w:t>
      </w:r>
      <w:r w:rsidRPr="009449C3">
        <w:rPr>
          <w:rFonts w:cs="Times New Roman"/>
          <w:lang w:val="ru-RU"/>
        </w:rPr>
        <w:t xml:space="preserve"> необходимо различать локальный симптом и первопричину. Под первопричиной в рамках данной работы понимается сервис, в который в контролируемом эксперименте непосредственно внесён отказ и с которого начинается наблюдаемая деградация рассматриваемого инцидента. Такое определение намеренно ограничено экспериментально наблюдаемым уровнем сервисов и не означает доказательство физической или организационной причинности. В реальной эксплуатации ранжирование рассматривается как набор гипотез для инженера.</w:t>
      </w:r>
    </w:p>
    <w:p w14:paraId="75A67737" w14:textId="77777777" w:rsidR="00DF245A" w:rsidRPr="009449C3" w:rsidRDefault="00000000">
      <w:pPr>
        <w:rPr>
          <w:lang w:val="ru-RU"/>
        </w:rPr>
      </w:pPr>
      <w:r w:rsidRPr="009449C3">
        <w:rPr>
          <w:rFonts w:cs="Times New Roman"/>
          <w:lang w:val="ru-RU"/>
        </w:rPr>
        <w:t xml:space="preserve">Процесс автоматизированной локализации первопричины можно представить как последовательность этапов: получение окна диагностических данных; построение множества сервисов-кандидатов; оценка отклонений каждого кандидата относительно здорового состояния; учёт межсервисных связей и распространения симптомов; формирование итогового порядка проверки. Такой процесс соответствует постановке </w:t>
      </w:r>
      <w:r>
        <w:rPr>
          <w:rFonts w:cs="Times New Roman"/>
        </w:rPr>
        <w:t>Root</w:t>
      </w:r>
      <w:r w:rsidRPr="009449C3">
        <w:rPr>
          <w:rFonts w:cs="Times New Roman"/>
          <w:lang w:val="ru-RU"/>
        </w:rPr>
        <w:t xml:space="preserve"> </w:t>
      </w:r>
      <w:r>
        <w:rPr>
          <w:rFonts w:cs="Times New Roman"/>
        </w:rPr>
        <w:t>Cause</w:t>
      </w:r>
      <w:r w:rsidRPr="009449C3">
        <w:rPr>
          <w:rFonts w:cs="Times New Roman"/>
          <w:lang w:val="ru-RU"/>
        </w:rPr>
        <w:t xml:space="preserve"> </w:t>
      </w:r>
      <w:r>
        <w:rPr>
          <w:rFonts w:cs="Times New Roman"/>
        </w:rPr>
        <w:t>Analysis</w:t>
      </w:r>
      <w:r w:rsidRPr="009449C3">
        <w:rPr>
          <w:rFonts w:cs="Times New Roman"/>
          <w:lang w:val="ru-RU"/>
        </w:rPr>
        <w:t>, где задача состоит в сокращении пространства ручного поиска и выделении ограниченного множества наиболее вероятных причин [3, 7].</w:t>
      </w:r>
    </w:p>
    <w:p w14:paraId="0E3860E9" w14:textId="77777777" w:rsidR="00DF245A" w:rsidRPr="009449C3" w:rsidRDefault="00000000">
      <w:pPr>
        <w:rPr>
          <w:lang w:val="ru-RU"/>
        </w:rPr>
      </w:pPr>
      <w:r w:rsidRPr="009449C3">
        <w:rPr>
          <w:rFonts w:cs="Times New Roman"/>
          <w:lang w:val="ru-RU"/>
        </w:rPr>
        <w:t>Для рассматриваемой предметной области характерны несколько ограничений. Во-первых, телеметрия неоднородна: разные сервисы могут экспортировать разные наборы метрик и иметь различную полноту трассировок. Во-вторых, структура системы меняется в процессе развития и масштабирования, поэтому использование фиксированных идентификаторов сервисов или заранее заданной топологии ухудшает переносимость метода. В-третьих, отказ может проявляться как появление сильной аномалии, так и как исчезновение ожидаемой активности сервиса или связи. В-четвёртых, один и тот же тип симптома может возникать по различным причинам, поэтому независимая оценка компонента без учёта соседних сервисов и общего контекста инцидента может быть недостаточной [5, 11].</w:t>
      </w:r>
    </w:p>
    <w:p w14:paraId="23EA7BB9" w14:textId="77777777" w:rsidR="00DF245A" w:rsidRPr="009449C3" w:rsidRDefault="00000000">
      <w:pPr>
        <w:rPr>
          <w:lang w:val="ru-RU"/>
        </w:rPr>
      </w:pPr>
      <w:r w:rsidRPr="009449C3">
        <w:rPr>
          <w:lang w:val="ru-RU"/>
        </w:rPr>
        <w:t xml:space="preserve">Из рассмотренных ограничений следуют требования к диагностическому подходу: совместно использовать несколько источников телеметрии, явно кодировать отсутствие сигналов, учитывать структурные зависимости между </w:t>
      </w:r>
      <w:r w:rsidRPr="009449C3">
        <w:rPr>
          <w:lang w:val="ru-RU"/>
        </w:rPr>
        <w:lastRenderedPageBreak/>
        <w:t xml:space="preserve">сервисами и формировать относительный рейтинг кандидатов. Идентификатор сервиса и принадлежность к конкретной тестовой системе не должны использоваться как обучаемые признаки. Результат интерпретируется как приоритет проверки </w:t>
      </w:r>
      <w:r>
        <w:t>Top</w:t>
      </w:r>
      <w:r w:rsidRPr="009449C3">
        <w:rPr>
          <w:lang w:val="ru-RU"/>
        </w:rPr>
        <w:t>-</w:t>
      </w:r>
      <w:r>
        <w:t>K</w:t>
      </w:r>
      <w:r w:rsidRPr="009449C3">
        <w:rPr>
          <w:lang w:val="ru-RU"/>
        </w:rPr>
        <w:t xml:space="preserve"> кандидатов, а не как калиброванная вероятность причинности.</w:t>
      </w:r>
    </w:p>
    <w:p w14:paraId="75994112" w14:textId="77777777" w:rsidR="00DF245A" w:rsidRPr="009449C3" w:rsidRDefault="00000000">
      <w:pPr>
        <w:pStyle w:val="aff9"/>
        <w:rPr>
          <w:lang w:val="ru-RU"/>
        </w:rPr>
      </w:pPr>
      <w:r w:rsidRPr="009449C3">
        <w:rPr>
          <w:rFonts w:cs="Times New Roman"/>
          <w:lang w:val="ru-RU"/>
        </w:rPr>
        <w:t>1.2 Анализ существующих решений и подходов</w:t>
      </w:r>
    </w:p>
    <w:p w14:paraId="136239B7" w14:textId="77777777" w:rsidR="00DF245A" w:rsidRPr="009449C3" w:rsidRDefault="00000000">
      <w:pPr>
        <w:rPr>
          <w:lang w:val="ru-RU"/>
        </w:rPr>
      </w:pPr>
      <w:r w:rsidRPr="009449C3">
        <w:rPr>
          <w:lang w:val="ru-RU"/>
        </w:rPr>
        <w:t xml:space="preserve">Для сравнения выбраны </w:t>
      </w:r>
      <w:commentRangeStart w:id="5"/>
      <w:r w:rsidRPr="009449C3">
        <w:rPr>
          <w:lang w:val="ru-RU"/>
        </w:rPr>
        <w:t>научные системы</w:t>
      </w:r>
      <w:commentRangeEnd w:id="5"/>
      <w:r w:rsidR="002618FD" w:rsidRPr="009449C3">
        <w:rPr>
          <w:rStyle w:val="affb"/>
          <w:sz w:val="28"/>
          <w:szCs w:val="22"/>
          <w:lang w:val="ru-RU"/>
        </w:rPr>
        <w:commentReference w:id="5"/>
      </w:r>
      <w:r w:rsidRPr="009449C3">
        <w:rPr>
          <w:lang w:val="ru-RU"/>
        </w:rPr>
        <w:t xml:space="preserve">, представляющие основные классы </w:t>
      </w:r>
      <w:r>
        <w:t>RCA</w:t>
      </w:r>
      <w:r w:rsidRPr="009449C3">
        <w:rPr>
          <w:lang w:val="ru-RU"/>
        </w:rPr>
        <w:t>, и промышленные платформы наблюдаемости. Сравнение проводится по используемым данным, принципу получения результата и ограничениям относительно постановки настоящей ВКР.</w:t>
      </w:r>
    </w:p>
    <w:p w14:paraId="3A4CE3CB" w14:textId="77777777" w:rsidR="00DF245A" w:rsidRPr="009449C3" w:rsidRDefault="00000000">
      <w:pPr>
        <w:rPr>
          <w:lang w:val="ru-RU"/>
        </w:rPr>
      </w:pPr>
      <w:r>
        <w:rPr>
          <w:rFonts w:cs="Times New Roman"/>
        </w:rPr>
        <w:t>MicroRCA</w:t>
      </w:r>
      <w:r w:rsidRPr="009449C3">
        <w:rPr>
          <w:rFonts w:cs="Times New Roman"/>
          <w:lang w:val="ru-RU"/>
        </w:rPr>
        <w:t xml:space="preserve"> использует показатели производительности приложений и системные метрики ресурсов, после чего моделирует распространение аномалии на атрибутированном графе сервисов и вычислительных узлов [9]. Метод ориентирован на диагностику проблем производительности и демонстрирует ценность объединения локальных аномалий с положением компонента в структуре системы. Ограничением относительно рассматриваемой задачи является сильная зависимость от графовой модели распространения и отсутствие отдельного обучаемого механизма ранжирования, оптимизируемого на уровне списка кандидатов.</w:t>
      </w:r>
    </w:p>
    <w:p w14:paraId="32CBB312" w14:textId="77777777" w:rsidR="00DF245A" w:rsidRPr="009449C3" w:rsidRDefault="00000000">
      <w:pPr>
        <w:rPr>
          <w:lang w:val="ru-RU"/>
        </w:rPr>
      </w:pPr>
      <w:r>
        <w:rPr>
          <w:rFonts w:cs="Times New Roman"/>
        </w:rPr>
        <w:t>CIRCA</w:t>
      </w:r>
      <w:r w:rsidRPr="009449C3">
        <w:rPr>
          <w:rFonts w:cs="Times New Roman"/>
          <w:lang w:val="ru-RU"/>
        </w:rPr>
        <w:t xml:space="preserve"> относится к причинно-ориентированным методам. Авторы строят причинную байесовскую сеть по мониторинговым метрикам с использованием знаний об архитектуре системы и проверяют изменение условных распределений для поиска индикаторов первопричины [10]. Подход не требует размеченного набора инцидентов для обучения, однако опирается на корректность причинной структуры и сделанных предположений о зависимостях между показателями.</w:t>
      </w:r>
    </w:p>
    <w:p w14:paraId="4BA18897" w14:textId="77777777" w:rsidR="00DF245A" w:rsidRPr="009449C3" w:rsidRDefault="00000000">
      <w:pPr>
        <w:rPr>
          <w:lang w:val="ru-RU"/>
        </w:rPr>
      </w:pPr>
      <w:r>
        <w:rPr>
          <w:rFonts w:cs="Times New Roman"/>
        </w:rPr>
        <w:t>CloudRCA</w:t>
      </w:r>
      <w:r w:rsidRPr="009449C3">
        <w:rPr>
          <w:rFonts w:cs="Times New Roman"/>
          <w:lang w:val="ru-RU"/>
        </w:rPr>
        <w:t xml:space="preserve"> объединяет ключевые показатели производительности (</w:t>
      </w:r>
      <w:r>
        <w:rPr>
          <w:rFonts w:cs="Times New Roman"/>
        </w:rPr>
        <w:t>KPI</w:t>
      </w:r>
      <w:r w:rsidRPr="009449C3">
        <w:rPr>
          <w:rFonts w:cs="Times New Roman"/>
          <w:lang w:val="ru-RU"/>
        </w:rPr>
        <w:t xml:space="preserve">), журналы и топологические сведения и использует иерархическую байесовскую </w:t>
      </w:r>
      <w:r w:rsidRPr="009449C3">
        <w:rPr>
          <w:rFonts w:cs="Times New Roman"/>
          <w:lang w:val="ru-RU"/>
        </w:rPr>
        <w:lastRenderedPageBreak/>
        <w:t>сеть, дополненную предметными знаниями [11]. Важным свойством системы является использование нескольких источников данных и отдельное исследование переноса между облачными платформами. Вместе с тем признаки и иерархия тесно связаны с рассматриваемыми облачными платформами, а итоговый механизм отличается от постановки обучения ранжированию (</w:t>
      </w:r>
      <w:r>
        <w:rPr>
          <w:rFonts w:cs="Times New Roman"/>
        </w:rPr>
        <w:t>Learning</w:t>
      </w:r>
      <w:r w:rsidRPr="009449C3">
        <w:rPr>
          <w:rFonts w:cs="Times New Roman"/>
          <w:lang w:val="ru-RU"/>
        </w:rPr>
        <w:t>-</w:t>
      </w:r>
      <w:r>
        <w:rPr>
          <w:rFonts w:cs="Times New Roman"/>
        </w:rPr>
        <w:t>to</w:t>
      </w:r>
      <w:r w:rsidRPr="009449C3">
        <w:rPr>
          <w:rFonts w:cs="Times New Roman"/>
          <w:lang w:val="ru-RU"/>
        </w:rPr>
        <w:t>-</w:t>
      </w:r>
      <w:r>
        <w:rPr>
          <w:rFonts w:cs="Times New Roman"/>
        </w:rPr>
        <w:t>Rank</w:t>
      </w:r>
      <w:r w:rsidRPr="009449C3">
        <w:rPr>
          <w:rFonts w:cs="Times New Roman"/>
          <w:lang w:val="ru-RU"/>
        </w:rPr>
        <w:t>) сервисов-кандидатов.</w:t>
      </w:r>
    </w:p>
    <w:p w14:paraId="0F01D489" w14:textId="77777777" w:rsidR="00DF245A" w:rsidRPr="009449C3" w:rsidRDefault="00000000">
      <w:pPr>
        <w:rPr>
          <w:lang w:val="ru-RU"/>
        </w:rPr>
      </w:pPr>
      <w:r>
        <w:rPr>
          <w:rFonts w:cs="Times New Roman"/>
        </w:rPr>
        <w:t>DiagFusion</w:t>
      </w:r>
      <w:r w:rsidRPr="009449C3">
        <w:rPr>
          <w:rFonts w:cs="Times New Roman"/>
          <w:lang w:val="ru-RU"/>
        </w:rPr>
        <w:t xml:space="preserve"> также относится к мультимодальным решениям: система объединяет метрики, журналы и трассировки, использует сведения о развёртывании и трассировки для формирования графа зависимостей и применяет графовую нейронную сеть для локализации неисправного экземпляра и определения типа отказа [12]. Подход демонстрирует ценность совместного представления нескольких сигналов, однако решает одновременно задачи локализации и классификации отказа и требует собственной обучаемой графовой архитектуры.</w:t>
      </w:r>
    </w:p>
    <w:p w14:paraId="544350C7" w14:textId="77777777" w:rsidR="00DF245A" w:rsidRPr="009449C3" w:rsidRDefault="00000000">
      <w:pPr>
        <w:rPr>
          <w:lang w:val="ru-RU"/>
        </w:rPr>
      </w:pPr>
      <w:r>
        <w:rPr>
          <w:rFonts w:cs="Times New Roman"/>
        </w:rPr>
        <w:t>BARO</w:t>
      </w:r>
      <w:r w:rsidRPr="009449C3">
        <w:rPr>
          <w:rFonts w:cs="Times New Roman"/>
          <w:lang w:val="ru-RU"/>
        </w:rPr>
        <w:t xml:space="preserve"> реализует сквозной конвейер по многомерным временным рядам метрик: обнаружение изменений выполняется методом байесовского онлайн-обнаружения точек изменения (</w:t>
      </w:r>
      <w:r>
        <w:rPr>
          <w:rFonts w:cs="Times New Roman"/>
        </w:rPr>
        <w:t>Bayesian</w:t>
      </w:r>
      <w:r w:rsidRPr="009449C3">
        <w:rPr>
          <w:rFonts w:cs="Times New Roman"/>
          <w:lang w:val="ru-RU"/>
        </w:rPr>
        <w:t xml:space="preserve"> </w:t>
      </w:r>
      <w:r>
        <w:rPr>
          <w:rFonts w:cs="Times New Roman"/>
        </w:rPr>
        <w:t>Online</w:t>
      </w:r>
      <w:r w:rsidRPr="009449C3">
        <w:rPr>
          <w:rFonts w:cs="Times New Roman"/>
          <w:lang w:val="ru-RU"/>
        </w:rPr>
        <w:t xml:space="preserve"> </w:t>
      </w:r>
      <w:r>
        <w:rPr>
          <w:rFonts w:cs="Times New Roman"/>
        </w:rPr>
        <w:t>Change</w:t>
      </w:r>
      <w:r w:rsidRPr="009449C3">
        <w:rPr>
          <w:rFonts w:cs="Times New Roman"/>
          <w:lang w:val="ru-RU"/>
        </w:rPr>
        <w:t xml:space="preserve"> </w:t>
      </w:r>
      <w:r>
        <w:rPr>
          <w:rFonts w:cs="Times New Roman"/>
        </w:rPr>
        <w:t>Point</w:t>
      </w:r>
      <w:r w:rsidRPr="009449C3">
        <w:rPr>
          <w:rFonts w:cs="Times New Roman"/>
          <w:lang w:val="ru-RU"/>
        </w:rPr>
        <w:t xml:space="preserve"> </w:t>
      </w:r>
      <w:r>
        <w:rPr>
          <w:rFonts w:cs="Times New Roman"/>
        </w:rPr>
        <w:t>Detection</w:t>
      </w:r>
      <w:r w:rsidRPr="009449C3">
        <w:rPr>
          <w:rFonts w:cs="Times New Roman"/>
          <w:lang w:val="ru-RU"/>
        </w:rPr>
        <w:t>), а локализация причины — непараметрическим статистическим тестированием [4]. Его сильной стороной является устойчивость к ошибкам отдельного этапа обнаружения аномалий, однако метод не использует распределённые трассировки и структурное распространение симптомов как полноценные источники диагностических признаков.</w:t>
      </w:r>
    </w:p>
    <w:p w14:paraId="357EC74C" w14:textId="77777777" w:rsidR="00DF245A" w:rsidRPr="009449C3" w:rsidRDefault="00000000">
      <w:pPr>
        <w:rPr>
          <w:lang w:val="ru-RU"/>
        </w:rPr>
      </w:pPr>
      <w:r>
        <w:rPr>
          <w:rFonts w:cs="Times New Roman"/>
        </w:rPr>
        <w:t>TORAI</w:t>
      </w:r>
      <w:r w:rsidRPr="009449C3">
        <w:rPr>
          <w:rFonts w:cs="Times New Roman"/>
          <w:lang w:val="ru-RU"/>
        </w:rPr>
        <w:t xml:space="preserve"> ориентирован на многомодальный </w:t>
      </w:r>
      <w:r>
        <w:rPr>
          <w:rFonts w:cs="Times New Roman"/>
        </w:rPr>
        <w:t>RCA</w:t>
      </w:r>
      <w:r w:rsidRPr="009449C3">
        <w:rPr>
          <w:rFonts w:cs="Times New Roman"/>
          <w:lang w:val="ru-RU"/>
        </w:rPr>
        <w:t xml:space="preserve"> в условиях неполных трассировок. Метод объединяет доступные метрики, журналы и трассировки, оценивает выраженность аномалий, группирует сервисы и применяет причинный анализ и статистическое тестирование без обязательного построения полного графа вызовов сервисов [5]. Работа непосредственно показывает актуальность «слепых зон» наблюдаемости. В отличие от предлагаемого подхода </w:t>
      </w:r>
      <w:r>
        <w:rPr>
          <w:rFonts w:cs="Times New Roman"/>
        </w:rPr>
        <w:t>TORAI</w:t>
      </w:r>
      <w:r w:rsidRPr="009449C3">
        <w:rPr>
          <w:rFonts w:cs="Times New Roman"/>
          <w:lang w:val="ru-RU"/>
        </w:rPr>
        <w:t xml:space="preserve"> является методом без учителя с собственной схемой кластеризации и причинного ранжирования, тогда как в настоящей ВКР </w:t>
      </w:r>
      <w:r w:rsidRPr="009449C3">
        <w:rPr>
          <w:rFonts w:cs="Times New Roman"/>
          <w:lang w:val="ru-RU"/>
        </w:rPr>
        <w:lastRenderedPageBreak/>
        <w:t>исследуется обучаемое ранжирование сервисов по унифицированному набору признаков.</w:t>
      </w:r>
    </w:p>
    <w:p w14:paraId="5BB082C1" w14:textId="77777777" w:rsidR="00DF245A" w:rsidRPr="009449C3" w:rsidRDefault="00000000">
      <w:pPr>
        <w:rPr>
          <w:lang w:val="ru-RU"/>
        </w:rPr>
      </w:pPr>
      <w:r w:rsidRPr="009449C3">
        <w:rPr>
          <w:lang w:val="ru-RU"/>
        </w:rPr>
        <w:t xml:space="preserve">В промышленной эксплуатации функции автоматизированной </w:t>
      </w:r>
      <w:r>
        <w:t>RCA</w:t>
      </w:r>
      <w:r w:rsidRPr="009449C3">
        <w:rPr>
          <w:lang w:val="ru-RU"/>
        </w:rPr>
        <w:t xml:space="preserve"> предоставляют платформы наблюдаемости. </w:t>
      </w:r>
      <w:r>
        <w:t>Datadog</w:t>
      </w:r>
      <w:r w:rsidRPr="009449C3">
        <w:rPr>
          <w:lang w:val="ru-RU"/>
        </w:rPr>
        <w:t xml:space="preserve"> </w:t>
      </w:r>
      <w:r>
        <w:t>Watchdog</w:t>
      </w:r>
      <w:r w:rsidRPr="009449C3">
        <w:rPr>
          <w:lang w:val="ru-RU"/>
        </w:rPr>
        <w:t xml:space="preserve"> </w:t>
      </w:r>
      <w:r>
        <w:t>RCA</w:t>
      </w:r>
      <w:r w:rsidRPr="009449C3">
        <w:rPr>
          <w:lang w:val="ru-RU"/>
        </w:rPr>
        <w:t xml:space="preserve"> использует показатели ошибок, задержки и нагрузки, трассировки, инфраструктурные метрики, сведения о развёртываниях и аномалии журналов [15]. </w:t>
      </w:r>
      <w:r>
        <w:t>Dynatrace</w:t>
      </w:r>
      <w:r w:rsidRPr="009449C3">
        <w:rPr>
          <w:lang w:val="ru-RU"/>
        </w:rPr>
        <w:t xml:space="preserve"> </w:t>
      </w:r>
      <w:r>
        <w:t>Intelligence</w:t>
      </w:r>
      <w:r w:rsidRPr="009449C3">
        <w:rPr>
          <w:lang w:val="ru-RU"/>
        </w:rPr>
        <w:t xml:space="preserve"> анализирует события в контексте динамической топологии и ранжирует кандидатов на роль первопричины собственным причинно-ориентированным механизмом [16]. Эти решения подтверждают практическую востребованность </w:t>
      </w:r>
      <w:r>
        <w:t>RCA</w:t>
      </w:r>
      <w:r w:rsidRPr="009449C3">
        <w:rPr>
          <w:lang w:val="ru-RU"/>
        </w:rPr>
        <w:t>, однако их внутренние алгоритмы закрыты и не предназначены для воспроизводимого сравнения вне соответствующих платформ.</w:t>
      </w:r>
    </w:p>
    <w:p w14:paraId="1D94FF48" w14:textId="77777777" w:rsidR="00DF245A" w:rsidRPr="009449C3" w:rsidRDefault="00000000">
      <w:pPr>
        <w:keepNext/>
        <w:spacing w:before="120" w:line="240" w:lineRule="auto"/>
        <w:ind w:firstLine="0"/>
        <w:rPr>
          <w:lang w:val="ru-RU"/>
        </w:rPr>
      </w:pPr>
      <w:commentRangeStart w:id="6"/>
      <w:r w:rsidRPr="009449C3">
        <w:rPr>
          <w:rFonts w:cs="Times New Roman"/>
          <w:i/>
          <w:sz w:val="24"/>
          <w:lang w:val="ru-RU"/>
        </w:rPr>
        <w:t>Таблица 1.2 — Сравнение существующих подходов к локализации первопричины</w:t>
      </w:r>
      <w:commentRangeEnd w:id="6"/>
      <w:r w:rsidR="002171E4" w:rsidRPr="009449C3">
        <w:rPr>
          <w:rStyle w:val="affb"/>
          <w:sz w:val="28"/>
          <w:szCs w:val="22"/>
          <w:lang w:val="ru-RU"/>
        </w:rPr>
        <w:commentReference w:id="6"/>
      </w:r>
    </w:p>
    <w:tbl>
      <w:tblPr>
        <w:tblStyle w:val="aff0"/>
        <w:tblW w:w="0" w:type="auto"/>
        <w:jc w:val="center"/>
        <w:tblLook w:val="04A0" w:firstRow="1" w:lastRow="0" w:firstColumn="1" w:lastColumn="0" w:noHBand="0" w:noVBand="1"/>
      </w:tblPr>
      <w:tblGrid>
        <w:gridCol w:w="1699"/>
        <w:gridCol w:w="2388"/>
        <w:gridCol w:w="2993"/>
        <w:gridCol w:w="2718"/>
      </w:tblGrid>
      <w:tr w:rsidR="00DF245A" w14:paraId="0C869F9D" w14:textId="77777777">
        <w:trPr>
          <w:cantSplit/>
          <w:tblHeader/>
          <w:jc w:val="center"/>
        </w:trPr>
        <w:tc>
          <w:tcPr>
            <w:tcW w:w="1757" w:type="dxa"/>
            <w:tcMar>
              <w:top w:w="80" w:type="dxa"/>
              <w:left w:w="80" w:type="dxa"/>
              <w:bottom w:w="80" w:type="dxa"/>
              <w:right w:w="80" w:type="dxa"/>
            </w:tcMar>
            <w:vAlign w:val="center"/>
          </w:tcPr>
          <w:p w14:paraId="78122679" w14:textId="77777777" w:rsidR="00DF245A" w:rsidRDefault="00000000">
            <w:pPr>
              <w:spacing w:line="240" w:lineRule="auto"/>
              <w:ind w:firstLine="0"/>
              <w:jc w:val="center"/>
            </w:pPr>
            <w:r>
              <w:rPr>
                <w:rFonts w:cs="Times New Roman"/>
                <w:b/>
                <w:sz w:val="24"/>
              </w:rPr>
              <w:t>Решение</w:t>
            </w:r>
          </w:p>
        </w:tc>
        <w:tc>
          <w:tcPr>
            <w:tcW w:w="2494" w:type="dxa"/>
            <w:tcMar>
              <w:top w:w="80" w:type="dxa"/>
              <w:left w:w="80" w:type="dxa"/>
              <w:bottom w:w="80" w:type="dxa"/>
              <w:right w:w="80" w:type="dxa"/>
            </w:tcMar>
            <w:vAlign w:val="center"/>
          </w:tcPr>
          <w:p w14:paraId="6B5AEE6F" w14:textId="77777777" w:rsidR="00DF245A" w:rsidRDefault="00000000">
            <w:pPr>
              <w:spacing w:line="240" w:lineRule="auto"/>
              <w:ind w:firstLine="0"/>
              <w:jc w:val="center"/>
            </w:pPr>
            <w:r>
              <w:rPr>
                <w:rFonts w:cs="Times New Roman"/>
                <w:b/>
                <w:sz w:val="24"/>
              </w:rPr>
              <w:t>Данные</w:t>
            </w:r>
          </w:p>
        </w:tc>
        <w:tc>
          <w:tcPr>
            <w:tcW w:w="3175" w:type="dxa"/>
            <w:tcMar>
              <w:top w:w="80" w:type="dxa"/>
              <w:left w:w="80" w:type="dxa"/>
              <w:bottom w:w="80" w:type="dxa"/>
              <w:right w:w="80" w:type="dxa"/>
            </w:tcMar>
            <w:vAlign w:val="center"/>
          </w:tcPr>
          <w:p w14:paraId="1A7A098B" w14:textId="77777777" w:rsidR="00DF245A" w:rsidRDefault="00000000">
            <w:pPr>
              <w:spacing w:line="240" w:lineRule="auto"/>
              <w:ind w:firstLine="0"/>
              <w:jc w:val="center"/>
            </w:pPr>
            <w:r>
              <w:rPr>
                <w:rFonts w:cs="Times New Roman"/>
                <w:b/>
                <w:sz w:val="24"/>
              </w:rPr>
              <w:t>Принцип и результат</w:t>
            </w:r>
          </w:p>
        </w:tc>
        <w:tc>
          <w:tcPr>
            <w:tcW w:w="2835" w:type="dxa"/>
            <w:tcMar>
              <w:top w:w="80" w:type="dxa"/>
              <w:left w:w="80" w:type="dxa"/>
              <w:bottom w:w="80" w:type="dxa"/>
              <w:right w:w="80" w:type="dxa"/>
            </w:tcMar>
            <w:vAlign w:val="center"/>
          </w:tcPr>
          <w:p w14:paraId="56CCDEA7" w14:textId="77777777" w:rsidR="00DF245A" w:rsidRDefault="00000000">
            <w:pPr>
              <w:spacing w:line="240" w:lineRule="auto"/>
              <w:ind w:firstLine="0"/>
              <w:jc w:val="center"/>
            </w:pPr>
            <w:r>
              <w:rPr>
                <w:rFonts w:cs="Times New Roman"/>
                <w:b/>
                <w:sz w:val="24"/>
              </w:rPr>
              <w:t>Ограничение для ВКР</w:t>
            </w:r>
          </w:p>
        </w:tc>
      </w:tr>
      <w:tr w:rsidR="00DF245A" w:rsidRPr="009449C3" w14:paraId="6CDB8129" w14:textId="77777777">
        <w:trPr>
          <w:cantSplit/>
          <w:jc w:val="center"/>
        </w:trPr>
        <w:tc>
          <w:tcPr>
            <w:tcW w:w="1757" w:type="dxa"/>
            <w:tcMar>
              <w:top w:w="80" w:type="dxa"/>
              <w:left w:w="80" w:type="dxa"/>
              <w:bottom w:w="80" w:type="dxa"/>
              <w:right w:w="80" w:type="dxa"/>
            </w:tcMar>
            <w:vAlign w:val="center"/>
          </w:tcPr>
          <w:p w14:paraId="23A5EF94" w14:textId="77777777" w:rsidR="00DF245A" w:rsidRDefault="00000000">
            <w:pPr>
              <w:spacing w:line="240" w:lineRule="auto"/>
              <w:ind w:firstLine="0"/>
              <w:jc w:val="left"/>
            </w:pPr>
            <w:r>
              <w:rPr>
                <w:rFonts w:cs="Times New Roman"/>
                <w:sz w:val="24"/>
              </w:rPr>
              <w:t>MicroRCA [9]</w:t>
            </w:r>
          </w:p>
        </w:tc>
        <w:tc>
          <w:tcPr>
            <w:tcW w:w="2494" w:type="dxa"/>
            <w:tcMar>
              <w:top w:w="80" w:type="dxa"/>
              <w:left w:w="80" w:type="dxa"/>
              <w:bottom w:w="80" w:type="dxa"/>
              <w:right w:w="80" w:type="dxa"/>
            </w:tcMar>
            <w:vAlign w:val="center"/>
          </w:tcPr>
          <w:p w14:paraId="2FE4B451" w14:textId="77777777" w:rsidR="00DF245A" w:rsidRPr="009449C3" w:rsidRDefault="00000000">
            <w:pPr>
              <w:spacing w:line="240" w:lineRule="auto"/>
              <w:ind w:firstLine="0"/>
              <w:jc w:val="left"/>
              <w:rPr>
                <w:lang w:val="ru-RU"/>
              </w:rPr>
            </w:pPr>
            <w:r w:rsidRPr="009449C3">
              <w:rPr>
                <w:rFonts w:cs="Times New Roman"/>
                <w:sz w:val="24"/>
                <w:lang w:val="ru-RU"/>
              </w:rPr>
              <w:t>Показатели работы, системные метрики, граф сервисов</w:t>
            </w:r>
          </w:p>
        </w:tc>
        <w:tc>
          <w:tcPr>
            <w:tcW w:w="3175" w:type="dxa"/>
            <w:tcMar>
              <w:top w:w="80" w:type="dxa"/>
              <w:left w:w="80" w:type="dxa"/>
              <w:bottom w:w="80" w:type="dxa"/>
              <w:right w:w="80" w:type="dxa"/>
            </w:tcMar>
            <w:vAlign w:val="center"/>
          </w:tcPr>
          <w:p w14:paraId="73E66010" w14:textId="77777777" w:rsidR="00DF245A" w:rsidRPr="009449C3" w:rsidRDefault="00000000">
            <w:pPr>
              <w:spacing w:line="240" w:lineRule="auto"/>
              <w:ind w:firstLine="0"/>
              <w:jc w:val="left"/>
              <w:rPr>
                <w:lang w:val="ru-RU"/>
              </w:rPr>
            </w:pPr>
            <w:r w:rsidRPr="009449C3">
              <w:rPr>
                <w:rFonts w:cs="Times New Roman"/>
                <w:sz w:val="24"/>
                <w:lang w:val="ru-RU"/>
              </w:rPr>
              <w:t>Анализ аномалий по графу; поиск источника деградации</w:t>
            </w:r>
          </w:p>
        </w:tc>
        <w:tc>
          <w:tcPr>
            <w:tcW w:w="2835" w:type="dxa"/>
            <w:tcMar>
              <w:top w:w="80" w:type="dxa"/>
              <w:left w:w="80" w:type="dxa"/>
              <w:bottom w:w="80" w:type="dxa"/>
              <w:right w:w="80" w:type="dxa"/>
            </w:tcMar>
            <w:vAlign w:val="center"/>
          </w:tcPr>
          <w:p w14:paraId="68004171" w14:textId="77777777" w:rsidR="00DF245A" w:rsidRPr="009449C3" w:rsidRDefault="00000000">
            <w:pPr>
              <w:spacing w:line="240" w:lineRule="auto"/>
              <w:ind w:firstLine="0"/>
              <w:jc w:val="left"/>
              <w:rPr>
                <w:lang w:val="ru-RU"/>
              </w:rPr>
            </w:pPr>
            <w:r w:rsidRPr="009449C3">
              <w:rPr>
                <w:rFonts w:cs="Times New Roman"/>
                <w:sz w:val="24"/>
                <w:lang w:val="ru-RU"/>
              </w:rPr>
              <w:t>Ориентирован на деградацию работы и фиксированный граф; нет обучаемого ранжирования</w:t>
            </w:r>
          </w:p>
        </w:tc>
      </w:tr>
      <w:tr w:rsidR="00DF245A" w:rsidRPr="009449C3" w14:paraId="60447B6E" w14:textId="77777777">
        <w:trPr>
          <w:cantSplit/>
          <w:jc w:val="center"/>
        </w:trPr>
        <w:tc>
          <w:tcPr>
            <w:tcW w:w="1757" w:type="dxa"/>
            <w:tcMar>
              <w:top w:w="80" w:type="dxa"/>
              <w:left w:w="80" w:type="dxa"/>
              <w:bottom w:w="80" w:type="dxa"/>
              <w:right w:w="80" w:type="dxa"/>
            </w:tcMar>
            <w:vAlign w:val="center"/>
          </w:tcPr>
          <w:p w14:paraId="3BF6FE6D" w14:textId="77777777" w:rsidR="00DF245A" w:rsidRDefault="00000000">
            <w:pPr>
              <w:spacing w:line="240" w:lineRule="auto"/>
              <w:ind w:firstLine="0"/>
              <w:jc w:val="left"/>
            </w:pPr>
            <w:r>
              <w:rPr>
                <w:rFonts w:cs="Times New Roman"/>
                <w:sz w:val="24"/>
              </w:rPr>
              <w:t>CIRCA [10]</w:t>
            </w:r>
          </w:p>
        </w:tc>
        <w:tc>
          <w:tcPr>
            <w:tcW w:w="2494" w:type="dxa"/>
            <w:tcMar>
              <w:top w:w="80" w:type="dxa"/>
              <w:left w:w="80" w:type="dxa"/>
              <w:bottom w:w="80" w:type="dxa"/>
              <w:right w:w="80" w:type="dxa"/>
            </w:tcMar>
            <w:vAlign w:val="center"/>
          </w:tcPr>
          <w:p w14:paraId="0D8B713E" w14:textId="77777777" w:rsidR="00DF245A" w:rsidRPr="009449C3" w:rsidRDefault="00000000">
            <w:pPr>
              <w:spacing w:line="240" w:lineRule="auto"/>
              <w:ind w:firstLine="0"/>
              <w:jc w:val="left"/>
              <w:rPr>
                <w:lang w:val="ru-RU"/>
              </w:rPr>
            </w:pPr>
            <w:r w:rsidRPr="009449C3">
              <w:rPr>
                <w:rFonts w:cs="Times New Roman"/>
                <w:sz w:val="24"/>
                <w:lang w:val="ru-RU"/>
              </w:rPr>
              <w:t>Метрики мониторинга, сведения об архитектуре</w:t>
            </w:r>
          </w:p>
        </w:tc>
        <w:tc>
          <w:tcPr>
            <w:tcW w:w="3175" w:type="dxa"/>
            <w:tcMar>
              <w:top w:w="80" w:type="dxa"/>
              <w:left w:w="80" w:type="dxa"/>
              <w:bottom w:w="80" w:type="dxa"/>
              <w:right w:w="80" w:type="dxa"/>
            </w:tcMar>
            <w:vAlign w:val="center"/>
          </w:tcPr>
          <w:p w14:paraId="3984229A" w14:textId="77777777" w:rsidR="00DF245A" w:rsidRPr="009449C3" w:rsidRDefault="00000000">
            <w:pPr>
              <w:spacing w:line="240" w:lineRule="auto"/>
              <w:ind w:firstLine="0"/>
              <w:jc w:val="left"/>
              <w:rPr>
                <w:lang w:val="ru-RU"/>
              </w:rPr>
            </w:pPr>
            <w:r w:rsidRPr="009449C3">
              <w:rPr>
                <w:rFonts w:cs="Times New Roman"/>
                <w:sz w:val="24"/>
                <w:lang w:val="ru-RU"/>
              </w:rPr>
              <w:t>Причинная байесовская сеть и проверка изменения условных связей</w:t>
            </w:r>
          </w:p>
        </w:tc>
        <w:tc>
          <w:tcPr>
            <w:tcW w:w="2835" w:type="dxa"/>
            <w:tcMar>
              <w:top w:w="80" w:type="dxa"/>
              <w:left w:w="80" w:type="dxa"/>
              <w:bottom w:w="80" w:type="dxa"/>
              <w:right w:w="80" w:type="dxa"/>
            </w:tcMar>
            <w:vAlign w:val="center"/>
          </w:tcPr>
          <w:p w14:paraId="1D3047F0" w14:textId="77777777" w:rsidR="00DF245A" w:rsidRPr="009449C3" w:rsidRDefault="00000000">
            <w:pPr>
              <w:spacing w:line="240" w:lineRule="auto"/>
              <w:ind w:firstLine="0"/>
              <w:jc w:val="left"/>
              <w:rPr>
                <w:lang w:val="ru-RU"/>
              </w:rPr>
            </w:pPr>
            <w:r w:rsidRPr="009449C3">
              <w:rPr>
                <w:rFonts w:cs="Times New Roman"/>
                <w:sz w:val="24"/>
                <w:lang w:val="ru-RU"/>
              </w:rPr>
              <w:t>Зависит от заданных причинных связей и корректности графа метрик</w:t>
            </w:r>
          </w:p>
        </w:tc>
      </w:tr>
      <w:tr w:rsidR="00DF245A" w:rsidRPr="009449C3" w14:paraId="2D73DB2F" w14:textId="77777777">
        <w:trPr>
          <w:cantSplit/>
          <w:jc w:val="center"/>
        </w:trPr>
        <w:tc>
          <w:tcPr>
            <w:tcW w:w="1757" w:type="dxa"/>
            <w:tcMar>
              <w:top w:w="80" w:type="dxa"/>
              <w:left w:w="80" w:type="dxa"/>
              <w:bottom w:w="80" w:type="dxa"/>
              <w:right w:w="80" w:type="dxa"/>
            </w:tcMar>
            <w:vAlign w:val="center"/>
          </w:tcPr>
          <w:p w14:paraId="3E402279" w14:textId="77777777" w:rsidR="00DF245A" w:rsidRDefault="00000000">
            <w:pPr>
              <w:spacing w:line="240" w:lineRule="auto"/>
              <w:ind w:firstLine="0"/>
              <w:jc w:val="left"/>
            </w:pPr>
            <w:r>
              <w:rPr>
                <w:rFonts w:cs="Times New Roman"/>
                <w:sz w:val="24"/>
              </w:rPr>
              <w:t>CloudRCA [11]</w:t>
            </w:r>
          </w:p>
        </w:tc>
        <w:tc>
          <w:tcPr>
            <w:tcW w:w="2494" w:type="dxa"/>
            <w:tcMar>
              <w:top w:w="80" w:type="dxa"/>
              <w:left w:w="80" w:type="dxa"/>
              <w:bottom w:w="80" w:type="dxa"/>
              <w:right w:w="80" w:type="dxa"/>
            </w:tcMar>
            <w:vAlign w:val="center"/>
          </w:tcPr>
          <w:p w14:paraId="3D774AEF" w14:textId="77777777" w:rsidR="00DF245A" w:rsidRDefault="00000000">
            <w:pPr>
              <w:spacing w:line="240" w:lineRule="auto"/>
              <w:ind w:firstLine="0"/>
              <w:jc w:val="left"/>
            </w:pPr>
            <w:r>
              <w:rPr>
                <w:rFonts w:cs="Times New Roman"/>
                <w:sz w:val="24"/>
              </w:rPr>
              <w:t>KPI, логи, топология</w:t>
            </w:r>
          </w:p>
        </w:tc>
        <w:tc>
          <w:tcPr>
            <w:tcW w:w="3175" w:type="dxa"/>
            <w:tcMar>
              <w:top w:w="80" w:type="dxa"/>
              <w:left w:w="80" w:type="dxa"/>
              <w:bottom w:w="80" w:type="dxa"/>
              <w:right w:w="80" w:type="dxa"/>
            </w:tcMar>
            <w:vAlign w:val="center"/>
          </w:tcPr>
          <w:p w14:paraId="24827789" w14:textId="77777777" w:rsidR="00DF245A" w:rsidRPr="009449C3" w:rsidRDefault="00000000">
            <w:pPr>
              <w:spacing w:line="240" w:lineRule="auto"/>
              <w:ind w:firstLine="0"/>
              <w:jc w:val="left"/>
              <w:rPr>
                <w:lang w:val="ru-RU"/>
              </w:rPr>
            </w:pPr>
            <w:r w:rsidRPr="009449C3">
              <w:rPr>
                <w:rFonts w:cs="Times New Roman"/>
                <w:sz w:val="24"/>
                <w:lang w:val="ru-RU"/>
              </w:rPr>
              <w:t>Признаки и байесовская сеть с предметными знаниями</w:t>
            </w:r>
          </w:p>
        </w:tc>
        <w:tc>
          <w:tcPr>
            <w:tcW w:w="2835" w:type="dxa"/>
            <w:tcMar>
              <w:top w:w="80" w:type="dxa"/>
              <w:left w:w="80" w:type="dxa"/>
              <w:bottom w:w="80" w:type="dxa"/>
              <w:right w:w="80" w:type="dxa"/>
            </w:tcMar>
            <w:vAlign w:val="center"/>
          </w:tcPr>
          <w:p w14:paraId="3C308BE6" w14:textId="77777777" w:rsidR="00DF245A" w:rsidRPr="009449C3" w:rsidRDefault="00000000">
            <w:pPr>
              <w:spacing w:line="240" w:lineRule="auto"/>
              <w:ind w:firstLine="0"/>
              <w:jc w:val="left"/>
              <w:rPr>
                <w:lang w:val="ru-RU"/>
              </w:rPr>
            </w:pPr>
            <w:r w:rsidRPr="009449C3">
              <w:rPr>
                <w:rFonts w:cs="Times New Roman"/>
                <w:sz w:val="24"/>
                <w:lang w:val="ru-RU"/>
              </w:rPr>
              <w:t>Признаки и структура привязаны к облачным платформам; иной механизм вывода</w:t>
            </w:r>
          </w:p>
        </w:tc>
      </w:tr>
    </w:tbl>
    <w:p w14:paraId="50AC71BD" w14:textId="77777777" w:rsidR="00DF245A" w:rsidRDefault="00000000">
      <w:pPr>
        <w:pageBreakBefore/>
        <w:spacing w:before="120" w:line="240" w:lineRule="auto"/>
        <w:ind w:firstLine="0"/>
      </w:pPr>
      <w:r>
        <w:rPr>
          <w:i/>
          <w:sz w:val="24"/>
        </w:rPr>
        <w:lastRenderedPageBreak/>
        <w:t>Продолжение Таблицы 1.2</w:t>
      </w:r>
    </w:p>
    <w:tbl>
      <w:tblPr>
        <w:tblStyle w:val="aff0"/>
        <w:tblW w:w="0" w:type="auto"/>
        <w:jc w:val="center"/>
        <w:tblLook w:val="04A0" w:firstRow="1" w:lastRow="0" w:firstColumn="1" w:lastColumn="0" w:noHBand="0" w:noVBand="1"/>
      </w:tblPr>
      <w:tblGrid>
        <w:gridCol w:w="1699"/>
        <w:gridCol w:w="2383"/>
        <w:gridCol w:w="3007"/>
        <w:gridCol w:w="2709"/>
      </w:tblGrid>
      <w:tr w:rsidR="00DF245A" w14:paraId="350C00A6" w14:textId="77777777">
        <w:trPr>
          <w:cantSplit/>
          <w:tblHeader/>
          <w:jc w:val="center"/>
        </w:trPr>
        <w:tc>
          <w:tcPr>
            <w:tcW w:w="1757" w:type="dxa"/>
            <w:tcMar>
              <w:top w:w="80" w:type="dxa"/>
              <w:left w:w="80" w:type="dxa"/>
              <w:bottom w:w="80" w:type="dxa"/>
              <w:right w:w="80" w:type="dxa"/>
            </w:tcMar>
            <w:vAlign w:val="center"/>
          </w:tcPr>
          <w:p w14:paraId="02944D6F" w14:textId="77777777" w:rsidR="00DF245A" w:rsidRDefault="00000000">
            <w:pPr>
              <w:spacing w:line="240" w:lineRule="auto"/>
              <w:ind w:firstLine="0"/>
              <w:jc w:val="center"/>
            </w:pPr>
            <w:r>
              <w:rPr>
                <w:rFonts w:cs="Times New Roman"/>
                <w:b/>
                <w:sz w:val="24"/>
              </w:rPr>
              <w:t>Решение</w:t>
            </w:r>
          </w:p>
        </w:tc>
        <w:tc>
          <w:tcPr>
            <w:tcW w:w="2494" w:type="dxa"/>
            <w:tcMar>
              <w:top w:w="80" w:type="dxa"/>
              <w:left w:w="80" w:type="dxa"/>
              <w:bottom w:w="80" w:type="dxa"/>
              <w:right w:w="80" w:type="dxa"/>
            </w:tcMar>
            <w:vAlign w:val="center"/>
          </w:tcPr>
          <w:p w14:paraId="0E6B52C6" w14:textId="77777777" w:rsidR="00DF245A" w:rsidRDefault="00000000">
            <w:pPr>
              <w:spacing w:line="240" w:lineRule="auto"/>
              <w:ind w:firstLine="0"/>
              <w:jc w:val="center"/>
            </w:pPr>
            <w:r>
              <w:rPr>
                <w:rFonts w:cs="Times New Roman"/>
                <w:b/>
                <w:sz w:val="24"/>
              </w:rPr>
              <w:t>Данные</w:t>
            </w:r>
          </w:p>
        </w:tc>
        <w:tc>
          <w:tcPr>
            <w:tcW w:w="3175" w:type="dxa"/>
            <w:tcMar>
              <w:top w:w="80" w:type="dxa"/>
              <w:left w:w="80" w:type="dxa"/>
              <w:bottom w:w="80" w:type="dxa"/>
              <w:right w:w="80" w:type="dxa"/>
            </w:tcMar>
            <w:vAlign w:val="center"/>
          </w:tcPr>
          <w:p w14:paraId="4653394B" w14:textId="77777777" w:rsidR="00DF245A" w:rsidRDefault="00000000">
            <w:pPr>
              <w:spacing w:line="240" w:lineRule="auto"/>
              <w:ind w:firstLine="0"/>
              <w:jc w:val="center"/>
            </w:pPr>
            <w:r>
              <w:rPr>
                <w:rFonts w:cs="Times New Roman"/>
                <w:b/>
                <w:sz w:val="24"/>
              </w:rPr>
              <w:t>Принцип и результат</w:t>
            </w:r>
          </w:p>
        </w:tc>
        <w:tc>
          <w:tcPr>
            <w:tcW w:w="2835" w:type="dxa"/>
            <w:tcMar>
              <w:top w:w="80" w:type="dxa"/>
              <w:left w:w="80" w:type="dxa"/>
              <w:bottom w:w="80" w:type="dxa"/>
              <w:right w:w="80" w:type="dxa"/>
            </w:tcMar>
            <w:vAlign w:val="center"/>
          </w:tcPr>
          <w:p w14:paraId="01C9C80B" w14:textId="77777777" w:rsidR="00DF245A" w:rsidRDefault="00000000">
            <w:pPr>
              <w:spacing w:line="240" w:lineRule="auto"/>
              <w:ind w:firstLine="0"/>
              <w:jc w:val="center"/>
            </w:pPr>
            <w:r>
              <w:rPr>
                <w:rFonts w:cs="Times New Roman"/>
                <w:b/>
                <w:sz w:val="24"/>
              </w:rPr>
              <w:t>Ограничение для ВКР</w:t>
            </w:r>
          </w:p>
        </w:tc>
      </w:tr>
      <w:tr w:rsidR="00DF245A" w:rsidRPr="009449C3" w14:paraId="5BEB7C4E" w14:textId="77777777">
        <w:trPr>
          <w:cantSplit/>
          <w:jc w:val="center"/>
        </w:trPr>
        <w:tc>
          <w:tcPr>
            <w:tcW w:w="1757" w:type="dxa"/>
            <w:tcMar>
              <w:top w:w="80" w:type="dxa"/>
              <w:left w:w="80" w:type="dxa"/>
              <w:bottom w:w="80" w:type="dxa"/>
              <w:right w:w="80" w:type="dxa"/>
            </w:tcMar>
            <w:vAlign w:val="center"/>
          </w:tcPr>
          <w:p w14:paraId="2881B20E" w14:textId="77777777" w:rsidR="00DF245A" w:rsidRDefault="00000000">
            <w:pPr>
              <w:spacing w:line="240" w:lineRule="auto"/>
              <w:ind w:firstLine="0"/>
              <w:jc w:val="left"/>
            </w:pPr>
            <w:r>
              <w:rPr>
                <w:rFonts w:cs="Times New Roman"/>
                <w:sz w:val="24"/>
              </w:rPr>
              <w:t>DiagFusion [12]</w:t>
            </w:r>
          </w:p>
        </w:tc>
        <w:tc>
          <w:tcPr>
            <w:tcW w:w="2494" w:type="dxa"/>
            <w:tcMar>
              <w:top w:w="80" w:type="dxa"/>
              <w:left w:w="80" w:type="dxa"/>
              <w:bottom w:w="80" w:type="dxa"/>
              <w:right w:w="80" w:type="dxa"/>
            </w:tcMar>
            <w:vAlign w:val="center"/>
          </w:tcPr>
          <w:p w14:paraId="12989416" w14:textId="77777777" w:rsidR="00DF245A" w:rsidRPr="009449C3" w:rsidRDefault="00000000">
            <w:pPr>
              <w:spacing w:line="240" w:lineRule="auto"/>
              <w:ind w:firstLine="0"/>
              <w:jc w:val="left"/>
              <w:rPr>
                <w:lang w:val="ru-RU"/>
              </w:rPr>
            </w:pPr>
            <w:r w:rsidRPr="009449C3">
              <w:rPr>
                <w:rFonts w:cs="Times New Roman"/>
                <w:sz w:val="24"/>
                <w:lang w:val="ru-RU"/>
              </w:rPr>
              <w:t>Метрики, журналы, трассировки, данные о среде</w:t>
            </w:r>
          </w:p>
        </w:tc>
        <w:tc>
          <w:tcPr>
            <w:tcW w:w="3175" w:type="dxa"/>
            <w:tcMar>
              <w:top w:w="80" w:type="dxa"/>
              <w:left w:w="80" w:type="dxa"/>
              <w:bottom w:w="80" w:type="dxa"/>
              <w:right w:w="80" w:type="dxa"/>
            </w:tcMar>
            <w:vAlign w:val="center"/>
          </w:tcPr>
          <w:p w14:paraId="0275D109" w14:textId="77777777" w:rsidR="00DF245A" w:rsidRPr="009449C3" w:rsidRDefault="00000000">
            <w:pPr>
              <w:spacing w:line="240" w:lineRule="auto"/>
              <w:ind w:firstLine="0"/>
              <w:jc w:val="left"/>
              <w:rPr>
                <w:lang w:val="ru-RU"/>
              </w:rPr>
            </w:pPr>
            <w:r w:rsidRPr="009449C3">
              <w:rPr>
                <w:rFonts w:cs="Times New Roman"/>
                <w:sz w:val="24"/>
                <w:lang w:val="ru-RU"/>
              </w:rPr>
              <w:t>Совместное представление и графовая нейросеть; поиск экземпляра и типа отказа</w:t>
            </w:r>
          </w:p>
        </w:tc>
        <w:tc>
          <w:tcPr>
            <w:tcW w:w="2835" w:type="dxa"/>
            <w:tcMar>
              <w:top w:w="80" w:type="dxa"/>
              <w:left w:w="80" w:type="dxa"/>
              <w:bottom w:w="80" w:type="dxa"/>
              <w:right w:w="80" w:type="dxa"/>
            </w:tcMar>
            <w:vAlign w:val="center"/>
          </w:tcPr>
          <w:p w14:paraId="7CE0ECDB" w14:textId="77777777" w:rsidR="00DF245A" w:rsidRPr="009449C3" w:rsidRDefault="00000000">
            <w:pPr>
              <w:spacing w:line="240" w:lineRule="auto"/>
              <w:ind w:firstLine="0"/>
              <w:jc w:val="left"/>
              <w:rPr>
                <w:lang w:val="ru-RU"/>
              </w:rPr>
            </w:pPr>
            <w:r w:rsidRPr="009449C3">
              <w:rPr>
                <w:rFonts w:cs="Times New Roman"/>
                <w:sz w:val="24"/>
                <w:lang w:val="ru-RU"/>
              </w:rPr>
              <w:t>Требует обучаемой графовой модели и дополнительно классифицирует тип отказа</w:t>
            </w:r>
          </w:p>
        </w:tc>
      </w:tr>
      <w:tr w:rsidR="00DF245A" w:rsidRPr="009449C3" w14:paraId="64839EFB" w14:textId="77777777">
        <w:trPr>
          <w:cantSplit/>
          <w:jc w:val="center"/>
        </w:trPr>
        <w:tc>
          <w:tcPr>
            <w:tcW w:w="1757" w:type="dxa"/>
            <w:tcMar>
              <w:top w:w="80" w:type="dxa"/>
              <w:left w:w="80" w:type="dxa"/>
              <w:bottom w:w="80" w:type="dxa"/>
              <w:right w:w="80" w:type="dxa"/>
            </w:tcMar>
            <w:vAlign w:val="center"/>
          </w:tcPr>
          <w:p w14:paraId="740C98B8" w14:textId="77777777" w:rsidR="00DF245A" w:rsidRDefault="00000000">
            <w:pPr>
              <w:spacing w:line="240" w:lineRule="auto"/>
              <w:ind w:firstLine="0"/>
              <w:jc w:val="left"/>
            </w:pPr>
            <w:r>
              <w:rPr>
                <w:rFonts w:cs="Times New Roman"/>
                <w:sz w:val="24"/>
              </w:rPr>
              <w:t>BARO [4]</w:t>
            </w:r>
          </w:p>
        </w:tc>
        <w:tc>
          <w:tcPr>
            <w:tcW w:w="2494" w:type="dxa"/>
            <w:tcMar>
              <w:top w:w="80" w:type="dxa"/>
              <w:left w:w="80" w:type="dxa"/>
              <w:bottom w:w="80" w:type="dxa"/>
              <w:right w:w="80" w:type="dxa"/>
            </w:tcMar>
            <w:vAlign w:val="center"/>
          </w:tcPr>
          <w:p w14:paraId="224BC9A0" w14:textId="77777777" w:rsidR="00DF245A" w:rsidRDefault="00000000">
            <w:pPr>
              <w:spacing w:line="240" w:lineRule="auto"/>
              <w:ind w:firstLine="0"/>
              <w:jc w:val="left"/>
            </w:pPr>
            <w:r>
              <w:rPr>
                <w:rFonts w:cs="Times New Roman"/>
                <w:sz w:val="24"/>
              </w:rPr>
              <w:t>Многомерные временные ряды метрик</w:t>
            </w:r>
          </w:p>
        </w:tc>
        <w:tc>
          <w:tcPr>
            <w:tcW w:w="3175" w:type="dxa"/>
            <w:tcMar>
              <w:top w:w="80" w:type="dxa"/>
              <w:left w:w="80" w:type="dxa"/>
              <w:bottom w:w="80" w:type="dxa"/>
              <w:right w:w="80" w:type="dxa"/>
            </w:tcMar>
            <w:vAlign w:val="center"/>
          </w:tcPr>
          <w:p w14:paraId="5082BF7D" w14:textId="77777777" w:rsidR="00DF245A" w:rsidRPr="009449C3" w:rsidRDefault="00000000">
            <w:pPr>
              <w:spacing w:line="240" w:lineRule="auto"/>
              <w:ind w:firstLine="0"/>
              <w:jc w:val="left"/>
              <w:rPr>
                <w:lang w:val="ru-RU"/>
              </w:rPr>
            </w:pPr>
            <w:r w:rsidRPr="009449C3">
              <w:rPr>
                <w:rFonts w:cs="Times New Roman"/>
                <w:sz w:val="24"/>
                <w:lang w:val="ru-RU"/>
              </w:rPr>
              <w:t>Поиск точек изменения и статистическая проверка</w:t>
            </w:r>
          </w:p>
        </w:tc>
        <w:tc>
          <w:tcPr>
            <w:tcW w:w="2835" w:type="dxa"/>
            <w:tcMar>
              <w:top w:w="80" w:type="dxa"/>
              <w:left w:w="80" w:type="dxa"/>
              <w:bottom w:w="80" w:type="dxa"/>
              <w:right w:w="80" w:type="dxa"/>
            </w:tcMar>
            <w:vAlign w:val="center"/>
          </w:tcPr>
          <w:p w14:paraId="42F8F960" w14:textId="77777777" w:rsidR="00DF245A" w:rsidRPr="009449C3" w:rsidRDefault="00000000">
            <w:pPr>
              <w:spacing w:line="240" w:lineRule="auto"/>
              <w:ind w:firstLine="0"/>
              <w:jc w:val="left"/>
              <w:rPr>
                <w:lang w:val="ru-RU"/>
              </w:rPr>
            </w:pPr>
            <w:r w:rsidRPr="009449C3">
              <w:rPr>
                <w:rFonts w:cs="Times New Roman"/>
                <w:sz w:val="24"/>
                <w:lang w:val="ru-RU"/>
              </w:rPr>
              <w:t>Не использует трассировки и структурные признаки как равноправные источники</w:t>
            </w:r>
          </w:p>
        </w:tc>
      </w:tr>
      <w:tr w:rsidR="00DF245A" w:rsidRPr="009449C3" w14:paraId="2F54488E" w14:textId="77777777">
        <w:trPr>
          <w:cantSplit/>
          <w:jc w:val="center"/>
        </w:trPr>
        <w:tc>
          <w:tcPr>
            <w:tcW w:w="1757" w:type="dxa"/>
            <w:tcMar>
              <w:top w:w="80" w:type="dxa"/>
              <w:left w:w="80" w:type="dxa"/>
              <w:bottom w:w="80" w:type="dxa"/>
              <w:right w:w="80" w:type="dxa"/>
            </w:tcMar>
            <w:vAlign w:val="center"/>
          </w:tcPr>
          <w:p w14:paraId="2876EB7C" w14:textId="77777777" w:rsidR="00DF245A" w:rsidRDefault="00000000">
            <w:pPr>
              <w:spacing w:line="240" w:lineRule="auto"/>
              <w:ind w:firstLine="0"/>
              <w:jc w:val="left"/>
            </w:pPr>
            <w:r>
              <w:rPr>
                <w:rFonts w:cs="Times New Roman"/>
                <w:sz w:val="24"/>
              </w:rPr>
              <w:t>TORAI [5]</w:t>
            </w:r>
          </w:p>
        </w:tc>
        <w:tc>
          <w:tcPr>
            <w:tcW w:w="2494" w:type="dxa"/>
            <w:tcMar>
              <w:top w:w="80" w:type="dxa"/>
              <w:left w:w="80" w:type="dxa"/>
              <w:bottom w:w="80" w:type="dxa"/>
              <w:right w:w="80" w:type="dxa"/>
            </w:tcMar>
            <w:vAlign w:val="center"/>
          </w:tcPr>
          <w:p w14:paraId="7534C7E4" w14:textId="77777777" w:rsidR="00DF245A" w:rsidRDefault="00000000">
            <w:pPr>
              <w:spacing w:line="240" w:lineRule="auto"/>
              <w:ind w:firstLine="0"/>
              <w:jc w:val="left"/>
            </w:pPr>
            <w:r>
              <w:rPr>
                <w:rFonts w:cs="Times New Roman"/>
                <w:sz w:val="24"/>
              </w:rPr>
              <w:t>Метрики, логи, трассировки</w:t>
            </w:r>
          </w:p>
        </w:tc>
        <w:tc>
          <w:tcPr>
            <w:tcW w:w="3175" w:type="dxa"/>
            <w:tcMar>
              <w:top w:w="80" w:type="dxa"/>
              <w:left w:w="80" w:type="dxa"/>
              <w:bottom w:w="80" w:type="dxa"/>
              <w:right w:w="80" w:type="dxa"/>
            </w:tcMar>
            <w:vAlign w:val="center"/>
          </w:tcPr>
          <w:p w14:paraId="04E5597D" w14:textId="77777777" w:rsidR="00DF245A" w:rsidRPr="009449C3" w:rsidRDefault="00000000">
            <w:pPr>
              <w:spacing w:line="240" w:lineRule="auto"/>
              <w:ind w:firstLine="0"/>
              <w:jc w:val="left"/>
              <w:rPr>
                <w:lang w:val="ru-RU"/>
              </w:rPr>
            </w:pPr>
            <w:r w:rsidRPr="009449C3">
              <w:rPr>
                <w:rFonts w:cs="Times New Roman"/>
                <w:sz w:val="24"/>
                <w:lang w:val="ru-RU"/>
              </w:rPr>
              <w:t>Оценка аномалий, группировка, причинный анализ и ранжирование без полного графа</w:t>
            </w:r>
          </w:p>
        </w:tc>
        <w:tc>
          <w:tcPr>
            <w:tcW w:w="2835" w:type="dxa"/>
            <w:tcMar>
              <w:top w:w="80" w:type="dxa"/>
              <w:left w:w="80" w:type="dxa"/>
              <w:bottom w:w="80" w:type="dxa"/>
              <w:right w:w="80" w:type="dxa"/>
            </w:tcMar>
            <w:vAlign w:val="center"/>
          </w:tcPr>
          <w:p w14:paraId="6DA6B400" w14:textId="77777777" w:rsidR="00DF245A" w:rsidRPr="009449C3" w:rsidRDefault="00000000">
            <w:pPr>
              <w:spacing w:line="240" w:lineRule="auto"/>
              <w:ind w:firstLine="0"/>
              <w:jc w:val="left"/>
              <w:rPr>
                <w:lang w:val="ru-RU"/>
              </w:rPr>
            </w:pPr>
            <w:r w:rsidRPr="009449C3">
              <w:rPr>
                <w:rFonts w:cs="Times New Roman"/>
                <w:sz w:val="24"/>
                <w:lang w:val="ru-RU"/>
              </w:rPr>
              <w:t>Метод без учителя; нет обучения по размеченным инцидентам</w:t>
            </w:r>
          </w:p>
        </w:tc>
      </w:tr>
      <w:tr w:rsidR="00DF245A" w:rsidRPr="009449C3" w14:paraId="29462769" w14:textId="77777777">
        <w:trPr>
          <w:cantSplit/>
          <w:jc w:val="center"/>
        </w:trPr>
        <w:tc>
          <w:tcPr>
            <w:tcW w:w="1757" w:type="dxa"/>
            <w:tcMar>
              <w:top w:w="80" w:type="dxa"/>
              <w:left w:w="80" w:type="dxa"/>
              <w:bottom w:w="80" w:type="dxa"/>
              <w:right w:w="80" w:type="dxa"/>
            </w:tcMar>
            <w:vAlign w:val="center"/>
          </w:tcPr>
          <w:p w14:paraId="4F70406F" w14:textId="77777777" w:rsidR="00DF245A" w:rsidRDefault="00000000">
            <w:pPr>
              <w:spacing w:line="240" w:lineRule="auto"/>
              <w:ind w:firstLine="0"/>
              <w:jc w:val="left"/>
            </w:pPr>
            <w:r>
              <w:rPr>
                <w:rFonts w:cs="Times New Roman"/>
                <w:sz w:val="24"/>
              </w:rPr>
              <w:t>Datadog Watchdog [15]</w:t>
            </w:r>
          </w:p>
        </w:tc>
        <w:tc>
          <w:tcPr>
            <w:tcW w:w="2494" w:type="dxa"/>
            <w:tcMar>
              <w:top w:w="80" w:type="dxa"/>
              <w:left w:w="80" w:type="dxa"/>
              <w:bottom w:w="80" w:type="dxa"/>
              <w:right w:w="80" w:type="dxa"/>
            </w:tcMar>
            <w:vAlign w:val="center"/>
          </w:tcPr>
          <w:p w14:paraId="2064BBCA" w14:textId="77777777" w:rsidR="00DF245A" w:rsidRPr="009449C3" w:rsidRDefault="00000000">
            <w:pPr>
              <w:spacing w:line="240" w:lineRule="auto"/>
              <w:ind w:firstLine="0"/>
              <w:jc w:val="left"/>
              <w:rPr>
                <w:lang w:val="ru-RU"/>
              </w:rPr>
            </w:pPr>
            <w:r>
              <w:rPr>
                <w:rFonts w:cs="Times New Roman"/>
                <w:sz w:val="24"/>
              </w:rPr>
              <w:t>APM</w:t>
            </w:r>
            <w:r w:rsidRPr="009449C3">
              <w:rPr>
                <w:rFonts w:cs="Times New Roman"/>
                <w:sz w:val="24"/>
                <w:lang w:val="ru-RU"/>
              </w:rPr>
              <w:t>-метрики, трассы, логи, данные о среде и релизах</w:t>
            </w:r>
          </w:p>
        </w:tc>
        <w:tc>
          <w:tcPr>
            <w:tcW w:w="3175" w:type="dxa"/>
            <w:tcMar>
              <w:top w:w="80" w:type="dxa"/>
              <w:left w:w="80" w:type="dxa"/>
              <w:bottom w:w="80" w:type="dxa"/>
              <w:right w:w="80" w:type="dxa"/>
            </w:tcMar>
            <w:vAlign w:val="center"/>
          </w:tcPr>
          <w:p w14:paraId="53850993" w14:textId="77777777" w:rsidR="00DF245A" w:rsidRPr="009449C3" w:rsidRDefault="00000000">
            <w:pPr>
              <w:spacing w:line="240" w:lineRule="auto"/>
              <w:ind w:firstLine="0"/>
              <w:jc w:val="left"/>
              <w:rPr>
                <w:lang w:val="ru-RU"/>
              </w:rPr>
            </w:pPr>
            <w:r w:rsidRPr="009449C3">
              <w:rPr>
                <w:rFonts w:cs="Times New Roman"/>
                <w:sz w:val="24"/>
                <w:lang w:val="ru-RU"/>
              </w:rPr>
              <w:t xml:space="preserve">Автоматическое </w:t>
            </w:r>
            <w:r>
              <w:rPr>
                <w:rFonts w:cs="Times New Roman"/>
                <w:sz w:val="24"/>
              </w:rPr>
              <w:t>RCA</w:t>
            </w:r>
            <w:r w:rsidRPr="009449C3">
              <w:rPr>
                <w:rFonts w:cs="Times New Roman"/>
                <w:sz w:val="24"/>
                <w:lang w:val="ru-RU"/>
              </w:rPr>
              <w:t>: первопричина, критический отказ и влияние</w:t>
            </w:r>
          </w:p>
        </w:tc>
        <w:tc>
          <w:tcPr>
            <w:tcW w:w="2835" w:type="dxa"/>
            <w:tcMar>
              <w:top w:w="80" w:type="dxa"/>
              <w:left w:w="80" w:type="dxa"/>
              <w:bottom w:w="80" w:type="dxa"/>
              <w:right w:w="80" w:type="dxa"/>
            </w:tcMar>
            <w:vAlign w:val="center"/>
          </w:tcPr>
          <w:p w14:paraId="31CD3A66" w14:textId="77777777" w:rsidR="00DF245A" w:rsidRPr="009449C3" w:rsidRDefault="00000000">
            <w:pPr>
              <w:spacing w:line="240" w:lineRule="auto"/>
              <w:ind w:firstLine="0"/>
              <w:jc w:val="left"/>
              <w:rPr>
                <w:lang w:val="ru-RU"/>
              </w:rPr>
            </w:pPr>
            <w:r w:rsidRPr="009449C3">
              <w:rPr>
                <w:rFonts w:cs="Times New Roman"/>
                <w:sz w:val="24"/>
                <w:lang w:val="ru-RU"/>
              </w:rPr>
              <w:t>Закрытый алгоритм и привязка к платформе; мало публичных данных для независимой проверки</w:t>
            </w:r>
          </w:p>
        </w:tc>
      </w:tr>
      <w:tr w:rsidR="00DF245A" w:rsidRPr="009449C3" w14:paraId="52F20DD9" w14:textId="77777777">
        <w:trPr>
          <w:cantSplit/>
          <w:jc w:val="center"/>
        </w:trPr>
        <w:tc>
          <w:tcPr>
            <w:tcW w:w="1757" w:type="dxa"/>
            <w:tcMar>
              <w:top w:w="80" w:type="dxa"/>
              <w:left w:w="80" w:type="dxa"/>
              <w:bottom w:w="80" w:type="dxa"/>
              <w:right w:w="80" w:type="dxa"/>
            </w:tcMar>
            <w:vAlign w:val="center"/>
          </w:tcPr>
          <w:p w14:paraId="03629E25" w14:textId="77777777" w:rsidR="00DF245A" w:rsidRDefault="00000000">
            <w:pPr>
              <w:spacing w:line="240" w:lineRule="auto"/>
              <w:ind w:firstLine="0"/>
              <w:jc w:val="left"/>
            </w:pPr>
            <w:r>
              <w:rPr>
                <w:rFonts w:cs="Times New Roman"/>
                <w:sz w:val="24"/>
              </w:rPr>
              <w:t>Dynatrace Intelligence [16]</w:t>
            </w:r>
          </w:p>
        </w:tc>
        <w:tc>
          <w:tcPr>
            <w:tcW w:w="2494" w:type="dxa"/>
            <w:tcMar>
              <w:top w:w="80" w:type="dxa"/>
              <w:left w:w="80" w:type="dxa"/>
              <w:bottom w:w="80" w:type="dxa"/>
              <w:right w:w="80" w:type="dxa"/>
            </w:tcMar>
            <w:vAlign w:val="center"/>
          </w:tcPr>
          <w:p w14:paraId="7959B15A" w14:textId="77777777" w:rsidR="00DF245A" w:rsidRPr="009449C3" w:rsidRDefault="00000000">
            <w:pPr>
              <w:spacing w:line="240" w:lineRule="auto"/>
              <w:ind w:firstLine="0"/>
              <w:jc w:val="left"/>
              <w:rPr>
                <w:lang w:val="ru-RU"/>
              </w:rPr>
            </w:pPr>
            <w:r w:rsidRPr="009449C3">
              <w:rPr>
                <w:rFonts w:cs="Times New Roman"/>
                <w:sz w:val="24"/>
                <w:lang w:val="ru-RU"/>
              </w:rPr>
              <w:t>Метрики, события, логи, трассы, причинная модель топологии</w:t>
            </w:r>
          </w:p>
        </w:tc>
        <w:tc>
          <w:tcPr>
            <w:tcW w:w="3175" w:type="dxa"/>
            <w:tcMar>
              <w:top w:w="80" w:type="dxa"/>
              <w:left w:w="80" w:type="dxa"/>
              <w:bottom w:w="80" w:type="dxa"/>
              <w:right w:w="80" w:type="dxa"/>
            </w:tcMar>
            <w:vAlign w:val="center"/>
          </w:tcPr>
          <w:p w14:paraId="00F5C794" w14:textId="77777777" w:rsidR="00DF245A" w:rsidRPr="009449C3" w:rsidRDefault="00000000">
            <w:pPr>
              <w:spacing w:line="240" w:lineRule="auto"/>
              <w:ind w:firstLine="0"/>
              <w:jc w:val="left"/>
              <w:rPr>
                <w:lang w:val="ru-RU"/>
              </w:rPr>
            </w:pPr>
            <w:r w:rsidRPr="009449C3">
              <w:rPr>
                <w:rFonts w:cs="Times New Roman"/>
                <w:sz w:val="24"/>
                <w:lang w:val="ru-RU"/>
              </w:rPr>
              <w:t>Корреляция событий по топологии и ранжирование кандидатов на роль первопричины</w:t>
            </w:r>
          </w:p>
        </w:tc>
        <w:tc>
          <w:tcPr>
            <w:tcW w:w="2835" w:type="dxa"/>
            <w:tcMar>
              <w:top w:w="80" w:type="dxa"/>
              <w:left w:w="80" w:type="dxa"/>
              <w:bottom w:w="80" w:type="dxa"/>
              <w:right w:w="80" w:type="dxa"/>
            </w:tcMar>
            <w:vAlign w:val="center"/>
          </w:tcPr>
          <w:p w14:paraId="6FF6323C" w14:textId="77777777" w:rsidR="00DF245A" w:rsidRPr="009449C3" w:rsidRDefault="00000000">
            <w:pPr>
              <w:spacing w:line="240" w:lineRule="auto"/>
              <w:ind w:firstLine="0"/>
              <w:jc w:val="left"/>
              <w:rPr>
                <w:lang w:val="ru-RU"/>
              </w:rPr>
            </w:pPr>
            <w:r w:rsidRPr="009449C3">
              <w:rPr>
                <w:rFonts w:cs="Times New Roman"/>
                <w:sz w:val="24"/>
                <w:lang w:val="ru-RU"/>
              </w:rPr>
              <w:t>Закрытая реализация; зависит от собственной топологии и внутренних данных</w:t>
            </w:r>
          </w:p>
        </w:tc>
      </w:tr>
    </w:tbl>
    <w:p w14:paraId="2B0A3259" w14:textId="77777777" w:rsidR="00DF245A" w:rsidRPr="009449C3" w:rsidRDefault="00000000">
      <w:pPr>
        <w:rPr>
          <w:lang w:val="ru-RU"/>
        </w:rPr>
      </w:pPr>
      <w:commentRangeStart w:id="7"/>
      <w:r w:rsidRPr="009449C3">
        <w:rPr>
          <w:lang w:val="ru-RU"/>
        </w:rPr>
        <w:t>Сравнение показывает, что подходы различаются по требованиям к полноте телеметрии, наличию графа зависимостей, необходимости размеченных данных и степени предметной привязки. Для разрабатываемой системы требуется воспроизводимый конвейер, который приводит доступные сигналы к единому представлению и формирует ранжированный результат для инженера.</w:t>
      </w:r>
      <w:commentRangeEnd w:id="7"/>
      <w:r w:rsidR="007C002C" w:rsidRPr="009449C3">
        <w:rPr>
          <w:rStyle w:val="affb"/>
          <w:sz w:val="28"/>
          <w:szCs w:val="22"/>
          <w:lang w:val="ru-RU"/>
        </w:rPr>
        <w:commentReference w:id="7"/>
      </w:r>
    </w:p>
    <w:p w14:paraId="413A451E" w14:textId="77777777" w:rsidR="00DF245A" w:rsidRPr="009449C3" w:rsidRDefault="00000000">
      <w:pPr>
        <w:rPr>
          <w:lang w:val="ru-RU"/>
        </w:rPr>
      </w:pPr>
      <w:r w:rsidRPr="009449C3">
        <w:rPr>
          <w:lang w:val="ru-RU"/>
        </w:rPr>
        <w:t xml:space="preserve">По результатам анализа аналогов зафиксированы отличительные требования к разрабатываемому решению: единое множество сервисов-кандидатов; совместное использование метрик, трассировок и структурных признаков; явное представление отсутствующих и исчезнувших сигналов; отсутствие идентификаторов сервисов и тестовых систем среди обучаемых признаков; ранжирование полного множества кандидатов; выдача </w:t>
      </w:r>
      <w:r>
        <w:t>Top</w:t>
      </w:r>
      <w:r w:rsidRPr="009449C3">
        <w:rPr>
          <w:lang w:val="ru-RU"/>
        </w:rPr>
        <w:t>-</w:t>
      </w:r>
      <w:r>
        <w:t>K</w:t>
      </w:r>
      <w:r w:rsidRPr="009449C3">
        <w:rPr>
          <w:lang w:val="ru-RU"/>
        </w:rPr>
        <w:t xml:space="preserve"> гипотез с диагностическими основаниями; проверка переноса замороженной </w:t>
      </w:r>
      <w:r w:rsidRPr="009449C3">
        <w:rPr>
          <w:lang w:val="ru-RU"/>
        </w:rPr>
        <w:lastRenderedPageBreak/>
        <w:t>модели на другую распределённую систему. Эти положения являются требованиями к проверяемому методу, а не утверждением о его априорном превосходстве.</w:t>
      </w:r>
    </w:p>
    <w:p w14:paraId="737A5FFE" w14:textId="77777777" w:rsidR="00DF245A" w:rsidRPr="009449C3" w:rsidRDefault="00000000">
      <w:pPr>
        <w:pStyle w:val="aff9"/>
        <w:rPr>
          <w:lang w:val="ru-RU"/>
        </w:rPr>
      </w:pPr>
      <w:r w:rsidRPr="009449C3">
        <w:rPr>
          <w:rFonts w:cs="Times New Roman"/>
          <w:lang w:val="ru-RU"/>
        </w:rPr>
        <w:t>1.3 Требования к разрабатываемой системе</w:t>
      </w:r>
    </w:p>
    <w:p w14:paraId="38C19A25" w14:textId="77777777" w:rsidR="00DF245A" w:rsidRPr="009449C3" w:rsidRDefault="00000000">
      <w:pPr>
        <w:rPr>
          <w:lang w:val="ru-RU"/>
        </w:rPr>
      </w:pPr>
      <w:r w:rsidRPr="009449C3">
        <w:rPr>
          <w:lang w:val="ru-RU"/>
        </w:rPr>
        <w:t xml:space="preserve">Для фиксации границ разработки сформулированы требования к интеллектуальной системе диагностики. </w:t>
      </w:r>
      <w:commentRangeStart w:id="8"/>
      <w:r w:rsidRPr="009449C3">
        <w:rPr>
          <w:lang w:val="ru-RU"/>
        </w:rPr>
        <w:t>При их составлении использовано наполнение отдельных положений ГОСТ 19.201–78 и ГОСТ 34.602–2020 [18, 19]. Полное соответствие структуре и оформлению указанных серий стандартов не заявляется.</w:t>
      </w:r>
      <w:commentRangeEnd w:id="8"/>
      <w:r w:rsidR="00B017AF" w:rsidRPr="009449C3">
        <w:rPr>
          <w:rStyle w:val="affb"/>
          <w:sz w:val="28"/>
          <w:szCs w:val="22"/>
          <w:lang w:val="ru-RU"/>
        </w:rPr>
        <w:commentReference w:id="8"/>
      </w:r>
    </w:p>
    <w:p w14:paraId="7643557B" w14:textId="77777777" w:rsidR="00DF245A" w:rsidRPr="009449C3" w:rsidRDefault="00000000">
      <w:pPr>
        <w:pStyle w:val="affa"/>
        <w:rPr>
          <w:lang w:val="ru-RU"/>
        </w:rPr>
      </w:pPr>
      <w:r w:rsidRPr="009449C3">
        <w:rPr>
          <w:lang w:val="ru-RU"/>
        </w:rPr>
        <w:t>1.3.1 Функциональные требования</w:t>
      </w:r>
    </w:p>
    <w:p w14:paraId="103339EF" w14:textId="77777777" w:rsidR="00DF245A" w:rsidRPr="009449C3" w:rsidRDefault="00000000">
      <w:pPr>
        <w:rPr>
          <w:lang w:val="ru-RU"/>
        </w:rPr>
      </w:pPr>
      <w:r w:rsidRPr="009449C3">
        <w:rPr>
          <w:lang w:val="ru-RU"/>
        </w:rPr>
        <w:t>Система должна обеспечивать следующие функциональные возможности:</w:t>
      </w:r>
    </w:p>
    <w:p w14:paraId="18424F2F" w14:textId="77777777" w:rsidR="00DF245A" w:rsidRPr="009449C3" w:rsidRDefault="00000000">
      <w:pPr>
        <w:ind w:left="1276" w:hanging="567"/>
        <w:rPr>
          <w:lang w:val="ru-RU"/>
        </w:rPr>
      </w:pPr>
      <w:commentRangeStart w:id="9"/>
      <w:r w:rsidRPr="009449C3">
        <w:rPr>
          <w:lang w:val="ru-RU"/>
        </w:rPr>
        <w:t>– принимать диагностическое окно, содержащее временные ряды метрик и распределённые трассировки;</w:t>
      </w:r>
      <w:commentRangeEnd w:id="9"/>
      <w:r w:rsidR="00A21BC3" w:rsidRPr="009449C3">
        <w:rPr>
          <w:rStyle w:val="affb"/>
          <w:sz w:val="28"/>
          <w:szCs w:val="22"/>
          <w:lang w:val="ru-RU"/>
        </w:rPr>
        <w:commentReference w:id="9"/>
      </w:r>
    </w:p>
    <w:p w14:paraId="42E46AE2" w14:textId="77777777" w:rsidR="00DF245A" w:rsidRPr="009449C3" w:rsidRDefault="00000000">
      <w:pPr>
        <w:ind w:left="1276" w:hanging="567"/>
        <w:rPr>
          <w:lang w:val="ru-RU"/>
        </w:rPr>
      </w:pPr>
      <w:r w:rsidRPr="009449C3">
        <w:rPr>
          <w:lang w:val="ru-RU"/>
        </w:rPr>
        <w:t>– приводить метрики и трассировки к каноническому формату и формировать наблюдаемое множество сервисов и связей между ними;</w:t>
      </w:r>
    </w:p>
    <w:p w14:paraId="4FE52B67" w14:textId="77777777" w:rsidR="00DF245A" w:rsidRPr="009449C3" w:rsidRDefault="00000000">
      <w:pPr>
        <w:ind w:left="1276" w:hanging="567"/>
        <w:rPr>
          <w:lang w:val="ru-RU"/>
        </w:rPr>
      </w:pPr>
      <w:r w:rsidRPr="009449C3">
        <w:rPr>
          <w:lang w:val="ru-RU"/>
        </w:rPr>
        <w:t>– строить характеристики здорового состояния только по данным, не относящимся к размеченным отказам;</w:t>
      </w:r>
    </w:p>
    <w:p w14:paraId="25BEFD50" w14:textId="77777777" w:rsidR="00DF245A" w:rsidRPr="009449C3" w:rsidRDefault="00000000">
      <w:pPr>
        <w:ind w:left="1276" w:hanging="567"/>
        <w:rPr>
          <w:lang w:val="ru-RU"/>
        </w:rPr>
      </w:pPr>
      <w:r w:rsidRPr="009449C3">
        <w:rPr>
          <w:lang w:val="ru-RU"/>
        </w:rPr>
        <w:t>– формировать для каждого сервиса диагностический вектор из признаков локальных отклонений, трассировок, распространения симптомов, исчезновения ожидаемых сигналов и доступности телеметрии;</w:t>
      </w:r>
    </w:p>
    <w:p w14:paraId="2B08B94F" w14:textId="77777777" w:rsidR="00DF245A" w:rsidRPr="009449C3" w:rsidRDefault="00000000">
      <w:pPr>
        <w:ind w:left="1276" w:hanging="567"/>
        <w:rPr>
          <w:lang w:val="ru-RU"/>
        </w:rPr>
      </w:pPr>
      <w:r w:rsidRPr="009449C3">
        <w:rPr>
          <w:lang w:val="ru-RU"/>
        </w:rPr>
        <w:t>– включать в ранжирование все наблюдаемые сервисы-кандидаты без исключения только из-за слабой локальной аномалии;</w:t>
      </w:r>
    </w:p>
    <w:p w14:paraId="08B9DDF9" w14:textId="77777777" w:rsidR="00DF245A" w:rsidRPr="009449C3" w:rsidRDefault="00000000">
      <w:pPr>
        <w:ind w:left="1276" w:hanging="567"/>
        <w:rPr>
          <w:lang w:val="ru-RU"/>
        </w:rPr>
      </w:pPr>
      <w:r w:rsidRPr="009449C3">
        <w:rPr>
          <w:lang w:val="ru-RU"/>
        </w:rPr>
        <w:t xml:space="preserve">– применять замороженную модель </w:t>
      </w:r>
      <w:r>
        <w:t>Learning</w:t>
      </w:r>
      <w:r w:rsidRPr="009449C3">
        <w:rPr>
          <w:lang w:val="ru-RU"/>
        </w:rPr>
        <w:t>-</w:t>
      </w:r>
      <w:r>
        <w:t>to</w:t>
      </w:r>
      <w:r w:rsidRPr="009449C3">
        <w:rPr>
          <w:lang w:val="ru-RU"/>
        </w:rPr>
        <w:t>-</w:t>
      </w:r>
      <w:r>
        <w:t>Rank</w:t>
      </w:r>
      <w:r w:rsidRPr="009449C3">
        <w:rPr>
          <w:lang w:val="ru-RU"/>
        </w:rPr>
        <w:t xml:space="preserve"> к кандидатам одного инцидента и формировать единый порядок сервисов;</w:t>
      </w:r>
    </w:p>
    <w:p w14:paraId="5D855DDD" w14:textId="77777777" w:rsidR="00DF245A" w:rsidRPr="009449C3" w:rsidRDefault="00000000">
      <w:pPr>
        <w:ind w:left="1276" w:hanging="567"/>
        <w:rPr>
          <w:lang w:val="ru-RU"/>
        </w:rPr>
      </w:pPr>
      <w:r w:rsidRPr="009449C3">
        <w:rPr>
          <w:lang w:val="ru-RU"/>
        </w:rPr>
        <w:t xml:space="preserve">– возвращать </w:t>
      </w:r>
      <w:r>
        <w:t>Top</w:t>
      </w:r>
      <w:r w:rsidRPr="009449C3">
        <w:rPr>
          <w:lang w:val="ru-RU"/>
        </w:rPr>
        <w:t>-</w:t>
      </w:r>
      <w:r>
        <w:t>K</w:t>
      </w:r>
      <w:r w:rsidRPr="009449C3">
        <w:rPr>
          <w:lang w:val="ru-RU"/>
        </w:rPr>
        <w:t xml:space="preserve"> кандидатов с указанием сервиса, ранга, оценки модели, доступности телеметрии и диагностических оснований;</w:t>
      </w:r>
    </w:p>
    <w:p w14:paraId="606EE144" w14:textId="77777777" w:rsidR="00DF245A" w:rsidRPr="009449C3" w:rsidRDefault="00000000">
      <w:pPr>
        <w:ind w:left="1276" w:hanging="567"/>
        <w:rPr>
          <w:lang w:val="ru-RU"/>
        </w:rPr>
      </w:pPr>
      <w:r w:rsidRPr="009449C3">
        <w:rPr>
          <w:lang w:val="ru-RU"/>
        </w:rPr>
        <w:lastRenderedPageBreak/>
        <w:t>– предоставлять результат через программный интерфейс и пользовательское представление.</w:t>
      </w:r>
    </w:p>
    <w:p w14:paraId="18C4E2D2" w14:textId="77777777" w:rsidR="00DF245A" w:rsidRPr="009449C3" w:rsidRDefault="00000000">
      <w:pPr>
        <w:pStyle w:val="affa"/>
        <w:rPr>
          <w:lang w:val="ru-RU"/>
        </w:rPr>
      </w:pPr>
      <w:commentRangeStart w:id="10"/>
      <w:r w:rsidRPr="009449C3">
        <w:rPr>
          <w:lang w:val="ru-RU"/>
        </w:rPr>
        <w:t>1.3.2 Нефункциональные требования</w:t>
      </w:r>
      <w:commentRangeEnd w:id="10"/>
      <w:r w:rsidR="005F06D1" w:rsidRPr="009449C3">
        <w:rPr>
          <w:rStyle w:val="affb"/>
          <w:sz w:val="28"/>
          <w:szCs w:val="22"/>
          <w:lang w:val="ru-RU"/>
        </w:rPr>
        <w:commentReference w:id="10"/>
      </w:r>
    </w:p>
    <w:p w14:paraId="543E4218" w14:textId="77777777" w:rsidR="00DF245A" w:rsidRPr="009449C3" w:rsidRDefault="00000000">
      <w:pPr>
        <w:rPr>
          <w:lang w:val="ru-RU"/>
        </w:rPr>
      </w:pPr>
      <w:r w:rsidRPr="009449C3">
        <w:rPr>
          <w:lang w:val="ru-RU"/>
        </w:rPr>
        <w:t>К входным и выходным данным предъявляются следующие требования:</w:t>
      </w:r>
    </w:p>
    <w:p w14:paraId="737A6836" w14:textId="77777777" w:rsidR="00DF245A" w:rsidRPr="009449C3" w:rsidRDefault="00000000">
      <w:pPr>
        <w:ind w:left="1276" w:hanging="567"/>
        <w:rPr>
          <w:lang w:val="ru-RU"/>
        </w:rPr>
      </w:pPr>
      <w:r w:rsidRPr="009449C3">
        <w:rPr>
          <w:lang w:val="ru-RU"/>
        </w:rPr>
        <w:t>– запись метрики должна содержать отметку времени, идентификатор сервиса, семейство показателя и числовое значение;</w:t>
      </w:r>
    </w:p>
    <w:p w14:paraId="39FCC31F" w14:textId="77777777" w:rsidR="00DF245A" w:rsidRPr="009449C3" w:rsidRDefault="00000000">
      <w:pPr>
        <w:ind w:left="1276" w:hanging="567"/>
        <w:rPr>
          <w:lang w:val="ru-RU"/>
        </w:rPr>
      </w:pPr>
      <w:r w:rsidRPr="009449C3">
        <w:rPr>
          <w:lang w:val="ru-RU"/>
        </w:rPr>
        <w:t xml:space="preserve">– запись трассировки должна содержать идентификаторы </w:t>
      </w:r>
      <w:r>
        <w:t>trace</w:t>
      </w:r>
      <w:r w:rsidRPr="009449C3">
        <w:rPr>
          <w:lang w:val="ru-RU"/>
        </w:rPr>
        <w:t xml:space="preserve"> и </w:t>
      </w:r>
      <w:r>
        <w:t>span</w:t>
      </w:r>
      <w:r w:rsidRPr="009449C3">
        <w:rPr>
          <w:lang w:val="ru-RU"/>
        </w:rPr>
        <w:t xml:space="preserve">, связь с родительской операцией, сервис, временные характеристики, тип </w:t>
      </w:r>
      <w:r>
        <w:t>span</w:t>
      </w:r>
      <w:r w:rsidRPr="009449C3">
        <w:rPr>
          <w:lang w:val="ru-RU"/>
        </w:rPr>
        <w:t xml:space="preserve"> и признак ошибки; при наличии фиксируется связанный удалённый сервис;</w:t>
      </w:r>
    </w:p>
    <w:p w14:paraId="30D65E7E" w14:textId="77777777" w:rsidR="00DF245A" w:rsidRPr="009449C3" w:rsidRDefault="00000000">
      <w:pPr>
        <w:ind w:left="1276" w:hanging="567"/>
        <w:rPr>
          <w:lang w:val="ru-RU"/>
        </w:rPr>
      </w:pPr>
      <w:r w:rsidRPr="009449C3">
        <w:rPr>
          <w:lang w:val="ru-RU"/>
        </w:rPr>
        <w:t>– названия сервисов могут использоваться только как ключи сопоставления данных внутри инцидента и не должны входить в обучаемый числовой вектор;</w:t>
      </w:r>
    </w:p>
    <w:p w14:paraId="2AF3E6A2" w14:textId="77777777" w:rsidR="00DF245A" w:rsidRPr="009449C3" w:rsidRDefault="00000000">
      <w:pPr>
        <w:ind w:left="1276" w:hanging="567"/>
        <w:rPr>
          <w:lang w:val="ru-RU"/>
        </w:rPr>
      </w:pPr>
      <w:r w:rsidRPr="009449C3">
        <w:rPr>
          <w:lang w:val="ru-RU"/>
        </w:rPr>
        <w:t>– некорректная входная запись должна быть отклонена с диагностируемой ошибкой или явно учтена как отсутствие данных;</w:t>
      </w:r>
    </w:p>
    <w:p w14:paraId="69E3AD0A" w14:textId="77777777" w:rsidR="00DF245A" w:rsidRPr="009449C3" w:rsidRDefault="00000000">
      <w:pPr>
        <w:ind w:left="1276" w:hanging="567"/>
        <w:rPr>
          <w:lang w:val="ru-RU"/>
        </w:rPr>
      </w:pPr>
      <w:r w:rsidRPr="009449C3">
        <w:rPr>
          <w:lang w:val="ru-RU"/>
        </w:rPr>
        <w:t xml:space="preserve">– выходной результат должен однозначно отделять оценку модели от вероятности: значение </w:t>
      </w:r>
      <w:r>
        <w:t>score</w:t>
      </w:r>
      <w:r w:rsidRPr="009449C3">
        <w:rPr>
          <w:lang w:val="ru-RU"/>
        </w:rPr>
        <w:t xml:space="preserve"> не должно называться вероятностью виновности сервиса.</w:t>
      </w:r>
    </w:p>
    <w:p w14:paraId="5E7250D1" w14:textId="77777777" w:rsidR="00DF245A" w:rsidRPr="009449C3" w:rsidRDefault="00000000">
      <w:pPr>
        <w:rPr>
          <w:lang w:val="ru-RU"/>
        </w:rPr>
      </w:pPr>
      <w:r w:rsidRPr="009449C3">
        <w:rPr>
          <w:lang w:val="ru-RU"/>
        </w:rPr>
        <w:t>К надёжности и временным характеристикам предъявляются следующие требования:</w:t>
      </w:r>
    </w:p>
    <w:p w14:paraId="62934940" w14:textId="77777777" w:rsidR="00DF245A" w:rsidRPr="009449C3" w:rsidRDefault="00000000">
      <w:pPr>
        <w:ind w:left="1276" w:hanging="567"/>
        <w:rPr>
          <w:lang w:val="ru-RU"/>
        </w:rPr>
      </w:pPr>
      <w:r w:rsidRPr="009449C3">
        <w:rPr>
          <w:lang w:val="ru-RU"/>
        </w:rPr>
        <w:t>– отсутствие трассировок отдельного сервиса или отдельного семейства метрик не должно приводить к аварийному завершению анализа; отсутствие данных фиксируется отдельными признаками;</w:t>
      </w:r>
    </w:p>
    <w:p w14:paraId="476E0899" w14:textId="77777777" w:rsidR="00DF245A" w:rsidRPr="009449C3" w:rsidRDefault="00000000">
      <w:pPr>
        <w:ind w:left="1276" w:hanging="567"/>
        <w:rPr>
          <w:lang w:val="ru-RU"/>
        </w:rPr>
      </w:pPr>
      <w:r w:rsidRPr="009449C3">
        <w:rPr>
          <w:lang w:val="ru-RU"/>
        </w:rPr>
        <w:t>– при одинаковом диагностическом окне, версии модели и конфигурации порядок кандидатов должен воспроизводиться;</w:t>
      </w:r>
    </w:p>
    <w:p w14:paraId="634CA215" w14:textId="77777777" w:rsidR="00DF245A" w:rsidRPr="009449C3" w:rsidRDefault="00000000">
      <w:pPr>
        <w:ind w:left="1276" w:hanging="567"/>
        <w:rPr>
          <w:lang w:val="ru-RU"/>
        </w:rPr>
      </w:pPr>
      <w:r w:rsidRPr="009449C3">
        <w:rPr>
          <w:lang w:val="ru-RU"/>
        </w:rPr>
        <w:t>– модель и схема признаков должны иметь однозначные версии и контрольные суммы;</w:t>
      </w:r>
    </w:p>
    <w:p w14:paraId="0DF2EAEE" w14:textId="77777777" w:rsidR="00DF245A" w:rsidRPr="009449C3" w:rsidRDefault="00000000">
      <w:pPr>
        <w:ind w:left="1276" w:hanging="567"/>
        <w:rPr>
          <w:lang w:val="ru-RU"/>
        </w:rPr>
      </w:pPr>
      <w:r w:rsidRPr="009449C3">
        <w:rPr>
          <w:lang w:val="ru-RU"/>
        </w:rPr>
        <w:t xml:space="preserve">– после загрузки модели и получения готового диагностического окна формирование рейтинга для инцидента с числом кандидатов до 20 </w:t>
      </w:r>
      <w:r w:rsidRPr="009449C3">
        <w:rPr>
          <w:lang w:val="ru-RU"/>
        </w:rPr>
        <w:lastRenderedPageBreak/>
        <w:t>сервисов должно занимать не более 5 секунд; конфигурация вычислительного стенда фиксируется в методике испытаний.</w:t>
      </w:r>
    </w:p>
    <w:p w14:paraId="3B2B6422" w14:textId="77777777" w:rsidR="00DF245A" w:rsidRPr="009449C3" w:rsidRDefault="00000000">
      <w:pPr>
        <w:rPr>
          <w:lang w:val="ru-RU"/>
        </w:rPr>
      </w:pPr>
      <w:r w:rsidRPr="009449C3">
        <w:rPr>
          <w:lang w:val="ru-RU"/>
        </w:rPr>
        <w:t>К программной совместимости предъявляются следующие требования:</w:t>
      </w:r>
    </w:p>
    <w:p w14:paraId="0AAD449F" w14:textId="77777777" w:rsidR="00DF245A" w:rsidRPr="009449C3" w:rsidRDefault="00000000">
      <w:pPr>
        <w:ind w:left="1276" w:hanging="567"/>
        <w:rPr>
          <w:lang w:val="ru-RU"/>
        </w:rPr>
      </w:pPr>
      <w:r w:rsidRPr="009449C3">
        <w:rPr>
          <w:lang w:val="ru-RU"/>
        </w:rPr>
        <w:t xml:space="preserve">– метрики должны приниматься из </w:t>
      </w:r>
      <w:r>
        <w:t>Prometheus</w:t>
      </w:r>
      <w:r w:rsidRPr="009449C3">
        <w:rPr>
          <w:lang w:val="ru-RU"/>
        </w:rPr>
        <w:t>-совместимого источника;</w:t>
      </w:r>
    </w:p>
    <w:p w14:paraId="342E3A31" w14:textId="77777777" w:rsidR="00DF245A" w:rsidRPr="009449C3" w:rsidRDefault="00000000">
      <w:pPr>
        <w:ind w:left="1276" w:hanging="567"/>
        <w:rPr>
          <w:lang w:val="ru-RU"/>
        </w:rPr>
      </w:pPr>
      <w:r w:rsidRPr="009449C3">
        <w:rPr>
          <w:lang w:val="ru-RU"/>
        </w:rPr>
        <w:t xml:space="preserve">– распределённые трассировки должны приниматься через совместимый приёмник </w:t>
      </w:r>
      <w:r>
        <w:t>OpenTelemetry</w:t>
      </w:r>
      <w:r w:rsidRPr="009449C3">
        <w:rPr>
          <w:lang w:val="ru-RU"/>
        </w:rPr>
        <w:t xml:space="preserve"> по протоколу </w:t>
      </w:r>
      <w:r>
        <w:t>OTLP</w:t>
      </w:r>
      <w:r w:rsidRPr="009449C3">
        <w:rPr>
          <w:lang w:val="ru-RU"/>
        </w:rPr>
        <w:t>;</w:t>
      </w:r>
    </w:p>
    <w:p w14:paraId="6C7B26A4" w14:textId="77777777" w:rsidR="00DF245A" w:rsidRPr="009449C3" w:rsidRDefault="00000000">
      <w:pPr>
        <w:ind w:left="1276" w:hanging="567"/>
        <w:rPr>
          <w:lang w:val="ru-RU"/>
        </w:rPr>
      </w:pPr>
      <w:r w:rsidRPr="009449C3">
        <w:rPr>
          <w:lang w:val="ru-RU"/>
        </w:rPr>
        <w:t>– компоненты программного комплекса должны поддерживать контейнеризованное развёртывание;</w:t>
      </w:r>
    </w:p>
    <w:p w14:paraId="4B864E4C" w14:textId="77777777" w:rsidR="00DF245A" w:rsidRPr="009449C3" w:rsidRDefault="00000000">
      <w:pPr>
        <w:ind w:left="1276" w:hanging="567"/>
        <w:rPr>
          <w:lang w:val="ru-RU"/>
        </w:rPr>
      </w:pPr>
      <w:r w:rsidRPr="009449C3">
        <w:rPr>
          <w:lang w:val="ru-RU"/>
        </w:rPr>
        <w:t xml:space="preserve">– программный интерфейс выдачи результата должен поддерживать </w:t>
      </w:r>
      <w:r>
        <w:t>JSON</w:t>
      </w:r>
      <w:r w:rsidRPr="009449C3">
        <w:rPr>
          <w:lang w:val="ru-RU"/>
        </w:rPr>
        <w:t>.</w:t>
      </w:r>
    </w:p>
    <w:p w14:paraId="7A76A906" w14:textId="77777777" w:rsidR="00DF245A" w:rsidRPr="009449C3" w:rsidRDefault="00000000">
      <w:pPr>
        <w:rPr>
          <w:lang w:val="ru-RU"/>
        </w:rPr>
      </w:pPr>
      <w:r w:rsidRPr="009449C3">
        <w:rPr>
          <w:lang w:val="ru-RU"/>
        </w:rPr>
        <w:t>К пользовательскому представлению предъявляются следующие требования:</w:t>
      </w:r>
    </w:p>
    <w:p w14:paraId="353F4F34" w14:textId="77777777" w:rsidR="00DF245A" w:rsidRPr="009449C3" w:rsidRDefault="00000000">
      <w:pPr>
        <w:ind w:left="1276" w:hanging="567"/>
        <w:rPr>
          <w:lang w:val="ru-RU"/>
        </w:rPr>
      </w:pPr>
      <w:r w:rsidRPr="009449C3">
        <w:rPr>
          <w:lang w:val="ru-RU"/>
        </w:rPr>
        <w:t xml:space="preserve">– отображать идентификатор и временной интервал инцидента, </w:t>
      </w:r>
      <w:r>
        <w:t>Top</w:t>
      </w:r>
      <w:r w:rsidRPr="009449C3">
        <w:rPr>
          <w:lang w:val="ru-RU"/>
        </w:rPr>
        <w:t>-</w:t>
      </w:r>
      <w:r>
        <w:t>K</w:t>
      </w:r>
      <w:r w:rsidRPr="009449C3">
        <w:rPr>
          <w:lang w:val="ru-RU"/>
        </w:rPr>
        <w:t xml:space="preserve"> кандидатов, ранг, доступность телеметрии и краткое диагностическое обоснование;</w:t>
      </w:r>
    </w:p>
    <w:p w14:paraId="58CE59D4" w14:textId="77777777" w:rsidR="00DF245A" w:rsidRPr="009449C3" w:rsidRDefault="00000000">
      <w:pPr>
        <w:ind w:left="1276" w:hanging="567"/>
        <w:rPr>
          <w:lang w:val="ru-RU"/>
        </w:rPr>
      </w:pPr>
      <w:r w:rsidRPr="009449C3">
        <w:rPr>
          <w:lang w:val="ru-RU"/>
        </w:rPr>
        <w:t>– визуально различать локальную аномалию, признаки распространения и отсутствие ожидаемой активности;</w:t>
      </w:r>
    </w:p>
    <w:p w14:paraId="7F58EEFB" w14:textId="77777777" w:rsidR="00DF245A" w:rsidRPr="009449C3" w:rsidRDefault="00000000">
      <w:pPr>
        <w:ind w:left="1276" w:hanging="567"/>
        <w:rPr>
          <w:lang w:val="ru-RU"/>
        </w:rPr>
      </w:pPr>
      <w:r w:rsidRPr="009449C3">
        <w:rPr>
          <w:lang w:val="ru-RU"/>
        </w:rPr>
        <w:t xml:space="preserve">– не представлять </w:t>
      </w:r>
      <w:r>
        <w:t>score</w:t>
      </w:r>
      <w:r w:rsidRPr="009449C3">
        <w:rPr>
          <w:lang w:val="ru-RU"/>
        </w:rPr>
        <w:t xml:space="preserve"> как вероятность и не формулировать результат как доказанную причинно-следственную связь.</w:t>
      </w:r>
    </w:p>
    <w:p w14:paraId="11D512A4" w14:textId="77777777" w:rsidR="00DF245A" w:rsidRPr="009449C3" w:rsidRDefault="00000000">
      <w:pPr>
        <w:pStyle w:val="affa"/>
        <w:rPr>
          <w:lang w:val="ru-RU"/>
        </w:rPr>
      </w:pPr>
      <w:r w:rsidRPr="009449C3">
        <w:rPr>
          <w:lang w:val="ru-RU"/>
        </w:rPr>
        <w:t>1.3.3 Требования к экспериментальной проверке и документации</w:t>
      </w:r>
    </w:p>
    <w:p w14:paraId="3638D001" w14:textId="77777777" w:rsidR="00DF245A" w:rsidRPr="009449C3" w:rsidRDefault="00000000">
      <w:pPr>
        <w:rPr>
          <w:lang w:val="ru-RU"/>
        </w:rPr>
      </w:pPr>
      <w:r w:rsidRPr="009449C3">
        <w:rPr>
          <w:lang w:val="ru-RU"/>
        </w:rPr>
        <w:t>Экспериментальная проверка интеллектуального метода должна выполняться независимо от тестирования программной реализации. Для неё устанавливаются следующие требования:</w:t>
      </w:r>
    </w:p>
    <w:p w14:paraId="3C909992" w14:textId="77777777" w:rsidR="00DF245A" w:rsidRPr="009449C3" w:rsidRDefault="00000000">
      <w:pPr>
        <w:ind w:left="1276" w:hanging="567"/>
        <w:rPr>
          <w:lang w:val="ru-RU"/>
        </w:rPr>
      </w:pPr>
      <w:r w:rsidRPr="009449C3">
        <w:rPr>
          <w:lang w:val="ru-RU"/>
        </w:rPr>
        <w:t xml:space="preserve">– использовать контролируемый стенд с автоматизированным внесением отказов и повторяемым сбором телеметрии; возможность такого подхода для </w:t>
      </w:r>
      <w:r>
        <w:t>cloud</w:t>
      </w:r>
      <w:r w:rsidRPr="009449C3">
        <w:rPr>
          <w:lang w:val="ru-RU"/>
        </w:rPr>
        <w:t>-</w:t>
      </w:r>
      <w:r>
        <w:t>native</w:t>
      </w:r>
      <w:r w:rsidRPr="009449C3">
        <w:rPr>
          <w:lang w:val="ru-RU"/>
        </w:rPr>
        <w:t xml:space="preserve"> систем показана в </w:t>
      </w:r>
      <w:r>
        <w:t>OXN</w:t>
      </w:r>
      <w:r w:rsidRPr="009449C3">
        <w:rPr>
          <w:lang w:val="ru-RU"/>
        </w:rPr>
        <w:t xml:space="preserve"> [17];</w:t>
      </w:r>
    </w:p>
    <w:p w14:paraId="12603C66" w14:textId="77777777" w:rsidR="00DF245A" w:rsidRPr="009449C3" w:rsidRDefault="00000000">
      <w:pPr>
        <w:ind w:left="1276" w:hanging="567"/>
        <w:rPr>
          <w:lang w:val="ru-RU"/>
        </w:rPr>
      </w:pPr>
      <w:r w:rsidRPr="009449C3">
        <w:rPr>
          <w:lang w:val="ru-RU"/>
        </w:rPr>
        <w:t>– задавать истинную первопричину конфигурацией инъектора до запуска анализа и хранить разметку отдельно от данных, доступных модели;</w:t>
      </w:r>
    </w:p>
    <w:p w14:paraId="10F9DE0A" w14:textId="77777777" w:rsidR="00DF245A" w:rsidRPr="009449C3" w:rsidRDefault="00000000">
      <w:pPr>
        <w:ind w:left="1276" w:hanging="567"/>
        <w:rPr>
          <w:lang w:val="ru-RU"/>
        </w:rPr>
      </w:pPr>
      <w:r w:rsidRPr="009449C3">
        <w:rPr>
          <w:lang w:val="ru-RU"/>
        </w:rPr>
        <w:lastRenderedPageBreak/>
        <w:t>– поддерживать как минимум пять механизмов воздействия: насыщение процессора, давление на память, дополнительную сетевую задержку, потерю пакетов и недоступность сервиса;</w:t>
      </w:r>
    </w:p>
    <w:p w14:paraId="5CC7D5F6" w14:textId="77777777" w:rsidR="00DF245A" w:rsidRPr="009449C3" w:rsidRDefault="00000000">
      <w:pPr>
        <w:ind w:left="1276" w:hanging="567"/>
        <w:rPr>
          <w:lang w:val="ru-RU"/>
        </w:rPr>
      </w:pPr>
      <w:r w:rsidRPr="009449C3">
        <w:rPr>
          <w:lang w:val="ru-RU"/>
        </w:rPr>
        <w:t>– для каждого случая фиксировать целевой сервис, параметры воздействия, временное окно, критерий механической валидности, версии исходного кода, образов и модели;</w:t>
      </w:r>
    </w:p>
    <w:p w14:paraId="79681E46" w14:textId="77777777" w:rsidR="00DF245A" w:rsidRPr="009449C3" w:rsidRDefault="00000000">
      <w:pPr>
        <w:ind w:left="1276" w:hanging="567"/>
        <w:rPr>
          <w:lang w:val="ru-RU"/>
        </w:rPr>
      </w:pPr>
      <w:r w:rsidRPr="009449C3">
        <w:rPr>
          <w:lang w:val="ru-RU"/>
        </w:rPr>
        <w:t>– не исключать экспериментальный случай после получения ранжирования; повтор допускается только при заранее проверяемой невалидности инъекции или сбора телеметрии;</w:t>
      </w:r>
    </w:p>
    <w:p w14:paraId="2A5E5074" w14:textId="77777777" w:rsidR="00DF245A" w:rsidRPr="009449C3" w:rsidRDefault="00000000">
      <w:pPr>
        <w:ind w:left="1276" w:hanging="567"/>
        <w:rPr>
          <w:lang w:val="ru-RU"/>
        </w:rPr>
      </w:pPr>
      <w:r w:rsidRPr="009449C3">
        <w:rPr>
          <w:lang w:val="ru-RU"/>
        </w:rPr>
        <w:t xml:space="preserve">– оценивать качество ранжирования по </w:t>
      </w:r>
      <w:r>
        <w:t>Accuracy</w:t>
      </w:r>
      <w:r w:rsidRPr="009449C3">
        <w:rPr>
          <w:lang w:val="ru-RU"/>
        </w:rPr>
        <w:t>@</w:t>
      </w:r>
      <w:r>
        <w:t>K</w:t>
      </w:r>
      <w:r w:rsidRPr="009449C3">
        <w:rPr>
          <w:lang w:val="ru-RU"/>
        </w:rPr>
        <w:t xml:space="preserve">, </w:t>
      </w:r>
      <w:r>
        <w:t>MRR</w:t>
      </w:r>
      <w:r w:rsidRPr="009449C3">
        <w:rPr>
          <w:lang w:val="ru-RU"/>
        </w:rPr>
        <w:t xml:space="preserve"> и полноте множества кандидатов; программную реализацию проверять отдельно модульными, интеграционными, регрессионными и сквозными тестами;</w:t>
      </w:r>
    </w:p>
    <w:p w14:paraId="7F4130B4" w14:textId="77777777" w:rsidR="00DF245A" w:rsidRPr="009449C3" w:rsidRDefault="00000000">
      <w:pPr>
        <w:ind w:left="1276" w:hanging="567"/>
        <w:rPr>
          <w:lang w:val="ru-RU"/>
        </w:rPr>
      </w:pPr>
      <w:r w:rsidRPr="009449C3">
        <w:rPr>
          <w:lang w:val="ru-RU"/>
        </w:rPr>
        <w:t>– после открытия результатов финальной независимой системы не использовать её данные для повторного обучения или настройки модели.</w:t>
      </w:r>
    </w:p>
    <w:p w14:paraId="02F65CEF" w14:textId="77777777" w:rsidR="00DF245A" w:rsidRPr="009449C3" w:rsidRDefault="00000000">
      <w:pPr>
        <w:rPr>
          <w:lang w:val="ru-RU"/>
        </w:rPr>
      </w:pPr>
      <w:r w:rsidRPr="009449C3">
        <w:rPr>
          <w:lang w:val="ru-RU"/>
        </w:rPr>
        <w:t>В состав сопроводительной документации должны входить описание архитектуры, инструкция по локальному запуску, описание программного интерфейса, сведения о версии модели и схеме признаков, сценарий демонстрации и руководство пользователя. Для экспериментальной части должны сохраняться протоколы запусков, параметры воздействий, контрольные суммы данных и модели и итоговый реестр подтверждённых и неподтверждённых выводов.</w:t>
      </w:r>
    </w:p>
    <w:p w14:paraId="4057F3E6" w14:textId="77777777" w:rsidR="00DF245A" w:rsidRPr="009449C3" w:rsidRDefault="00000000">
      <w:pPr>
        <w:pStyle w:val="aff9"/>
        <w:rPr>
          <w:lang w:val="ru-RU"/>
        </w:rPr>
      </w:pPr>
      <w:r w:rsidRPr="009449C3">
        <w:rPr>
          <w:rFonts w:cs="Times New Roman"/>
          <w:lang w:val="ru-RU"/>
        </w:rPr>
        <w:t>1.4 Вывод по исследовательскому разделу</w:t>
      </w:r>
    </w:p>
    <w:p w14:paraId="09348571" w14:textId="77777777" w:rsidR="00DF245A" w:rsidRPr="009449C3" w:rsidRDefault="00000000">
      <w:pPr>
        <w:rPr>
          <w:lang w:val="ru-RU"/>
        </w:rPr>
      </w:pPr>
      <w:r w:rsidRPr="009449C3">
        <w:rPr>
          <w:rFonts w:cs="Times New Roman"/>
          <w:lang w:val="ru-RU"/>
        </w:rPr>
        <w:t xml:space="preserve">В исследовательском разделе определена предметная область выпускной квалификационной работы — автоматизированная диагностика инцидентов и локализация наиболее вероятных первопричин в распределённых программных системах. Установлено, что ключевыми компонентами предметной области </w:t>
      </w:r>
      <w:r w:rsidRPr="009449C3">
        <w:rPr>
          <w:rFonts w:cs="Times New Roman"/>
          <w:lang w:val="ru-RU"/>
        </w:rPr>
        <w:lastRenderedPageBreak/>
        <w:t>являются сервисная архитектура, диагностическая телеметрия, структурные зависимости между компонентами и методы формирования приоритетного порядка проверки сервисов.</w:t>
      </w:r>
    </w:p>
    <w:p w14:paraId="3EF00416" w14:textId="77777777" w:rsidR="00DF245A" w:rsidRPr="009449C3" w:rsidRDefault="00000000">
      <w:pPr>
        <w:rPr>
          <w:lang w:val="ru-RU"/>
        </w:rPr>
      </w:pPr>
      <w:r w:rsidRPr="009449C3">
        <w:rPr>
          <w:rFonts w:cs="Times New Roman"/>
          <w:lang w:val="ru-RU"/>
        </w:rPr>
        <w:t>Анализ диагностических данных показал, что метрики, распределённые трассировки и сведения о зависимостях дают взаимодополняющую информацию. Метрики позволяют фиксировать локальные отклонения, трассировки — восстанавливать путь запроса и временные характеристики межсервисного взаимодействия, а структурные признаки — учитывать распространение симптомов. Отдельным источником диагностической информации является исчезновение ожидаемой активности сервиса или связи. При этом неполнота телеметрии и динамичность топологии являются естественными ограничениями предметной области и должны быть явно представлены в модели данных.</w:t>
      </w:r>
    </w:p>
    <w:p w14:paraId="18D99723" w14:textId="77777777" w:rsidR="00DF245A" w:rsidRPr="009449C3" w:rsidRDefault="00000000">
      <w:pPr>
        <w:rPr>
          <w:lang w:val="ru-RU"/>
        </w:rPr>
      </w:pPr>
      <w:r w:rsidRPr="009449C3">
        <w:rPr>
          <w:rFonts w:cs="Times New Roman"/>
          <w:lang w:val="ru-RU"/>
        </w:rPr>
        <w:t xml:space="preserve">Рассмотрены научные и промышленные аналоги </w:t>
      </w:r>
      <w:r>
        <w:rPr>
          <w:rFonts w:cs="Times New Roman"/>
        </w:rPr>
        <w:t>MicroRCA</w:t>
      </w:r>
      <w:r w:rsidRPr="009449C3">
        <w:rPr>
          <w:rFonts w:cs="Times New Roman"/>
          <w:lang w:val="ru-RU"/>
        </w:rPr>
        <w:t xml:space="preserve">, </w:t>
      </w:r>
      <w:r>
        <w:rPr>
          <w:rFonts w:cs="Times New Roman"/>
        </w:rPr>
        <w:t>CIRCA</w:t>
      </w:r>
      <w:r w:rsidRPr="009449C3">
        <w:rPr>
          <w:rFonts w:cs="Times New Roman"/>
          <w:lang w:val="ru-RU"/>
        </w:rPr>
        <w:t xml:space="preserve">, </w:t>
      </w:r>
      <w:r>
        <w:rPr>
          <w:rFonts w:cs="Times New Roman"/>
        </w:rPr>
        <w:t>CloudRCA</w:t>
      </w:r>
      <w:r w:rsidRPr="009449C3">
        <w:rPr>
          <w:rFonts w:cs="Times New Roman"/>
          <w:lang w:val="ru-RU"/>
        </w:rPr>
        <w:t xml:space="preserve">, </w:t>
      </w:r>
      <w:r>
        <w:rPr>
          <w:rFonts w:cs="Times New Roman"/>
        </w:rPr>
        <w:t>BARO</w:t>
      </w:r>
      <w:r w:rsidRPr="009449C3">
        <w:rPr>
          <w:rFonts w:cs="Times New Roman"/>
          <w:lang w:val="ru-RU"/>
        </w:rPr>
        <w:t xml:space="preserve">, </w:t>
      </w:r>
      <w:r>
        <w:rPr>
          <w:rFonts w:cs="Times New Roman"/>
        </w:rPr>
        <w:t>TORAI</w:t>
      </w:r>
      <w:r w:rsidRPr="009449C3">
        <w:rPr>
          <w:rFonts w:cs="Times New Roman"/>
          <w:lang w:val="ru-RU"/>
        </w:rPr>
        <w:t xml:space="preserve">, </w:t>
      </w:r>
      <w:r>
        <w:rPr>
          <w:rFonts w:cs="Times New Roman"/>
        </w:rPr>
        <w:t>Datadog</w:t>
      </w:r>
      <w:r w:rsidRPr="009449C3">
        <w:rPr>
          <w:rFonts w:cs="Times New Roman"/>
          <w:lang w:val="ru-RU"/>
        </w:rPr>
        <w:t xml:space="preserve"> </w:t>
      </w:r>
      <w:r>
        <w:rPr>
          <w:rFonts w:cs="Times New Roman"/>
        </w:rPr>
        <w:t>Watchdog</w:t>
      </w:r>
      <w:r w:rsidRPr="009449C3">
        <w:rPr>
          <w:rFonts w:cs="Times New Roman"/>
          <w:lang w:val="ru-RU"/>
        </w:rPr>
        <w:t xml:space="preserve"> и </w:t>
      </w:r>
      <w:r>
        <w:rPr>
          <w:rFonts w:cs="Times New Roman"/>
        </w:rPr>
        <w:t>Dynatrace</w:t>
      </w:r>
      <w:r w:rsidRPr="009449C3">
        <w:rPr>
          <w:rFonts w:cs="Times New Roman"/>
          <w:lang w:val="ru-RU"/>
        </w:rPr>
        <w:t xml:space="preserve"> </w:t>
      </w:r>
      <w:r>
        <w:rPr>
          <w:rFonts w:cs="Times New Roman"/>
        </w:rPr>
        <w:t>Intelligence</w:t>
      </w:r>
      <w:r w:rsidRPr="009449C3">
        <w:rPr>
          <w:rFonts w:cs="Times New Roman"/>
          <w:lang w:val="ru-RU"/>
        </w:rPr>
        <w:t>. Установлено, что существующие решения используют различные сочетания статистического анализа, графовых моделей, причинного вывода и машинного обучения. Ни один из рассмотренных подходов не совпадает полностью с постановкой настоящей работы, в которой исследуется обучение ранжированию полного множества сервисов по мультимодальному диагностическому представлению, не использующему идентификаторы сервисов как обучаемые признаки; отдельно проверяется перенос замороженного ранжировщика между различными системами.</w:t>
      </w:r>
    </w:p>
    <w:p w14:paraId="6E87D6B4" w14:textId="77777777" w:rsidR="00DF245A" w:rsidRPr="009449C3" w:rsidRDefault="00000000">
      <w:pPr>
        <w:rPr>
          <w:lang w:val="ru-RU"/>
        </w:rPr>
      </w:pPr>
      <w:r w:rsidRPr="009449C3">
        <w:rPr>
          <w:lang w:val="ru-RU"/>
        </w:rPr>
        <w:t xml:space="preserve">На основании анализа сформулированы функциональные и нефункциональные требования к разрабатываемой системе. Система должна принимать метрики и распределённые трассировки, приводить их к каноническому формату, формировать полный набор сервисов-кандидатов, строить диагностические признаки и выдавать </w:t>
      </w:r>
      <w:r>
        <w:t>Top</w:t>
      </w:r>
      <w:r w:rsidRPr="009449C3">
        <w:rPr>
          <w:lang w:val="ru-RU"/>
        </w:rPr>
        <w:t>-</w:t>
      </w:r>
      <w:r>
        <w:t>K</w:t>
      </w:r>
      <w:r w:rsidRPr="009449C3">
        <w:rPr>
          <w:lang w:val="ru-RU"/>
        </w:rPr>
        <w:t xml:space="preserve"> гипотез с диагностическим обоснованием. Нефункциональные требования фиксируют обработку неполной телеметрии, воспроизводимость результата, временное </w:t>
      </w:r>
      <w:r w:rsidRPr="009449C3">
        <w:rPr>
          <w:lang w:val="ru-RU"/>
        </w:rPr>
        <w:lastRenderedPageBreak/>
        <w:t xml:space="preserve">ограничение на построение рейтинга, программную совместимость и правила пользовательского представления. Значение </w:t>
      </w:r>
      <w:r>
        <w:t>score</w:t>
      </w:r>
      <w:r w:rsidRPr="009449C3">
        <w:rPr>
          <w:lang w:val="ru-RU"/>
        </w:rPr>
        <w:t xml:space="preserve"> не трактуется как вероятность, а ранжирование — как доказанная причинность.</w:t>
      </w:r>
    </w:p>
    <w:p w14:paraId="6C44B20C" w14:textId="77777777" w:rsidR="00DF245A" w:rsidRPr="009449C3" w:rsidRDefault="00000000">
      <w:pPr>
        <w:rPr>
          <w:lang w:val="ru-RU"/>
        </w:rPr>
      </w:pPr>
      <w:r w:rsidRPr="009449C3">
        <w:rPr>
          <w:lang w:val="ru-RU"/>
        </w:rPr>
        <w:t xml:space="preserve">Для экспериментальной проверки определены контролируемые механизмы отказов, правила фиксации истинной первопричины, критерии валидности инъекций и метрики качества ранжирования. Тестирование программного комплекса отделено от оценки </w:t>
      </w:r>
      <w:r>
        <w:t>RCA</w:t>
      </w:r>
      <w:r w:rsidRPr="009449C3">
        <w:rPr>
          <w:lang w:val="ru-RU"/>
        </w:rPr>
        <w:t>-качества. Сформированные требования задают границы последующего проектирования архитектуры, формального описания диагностического представления и обоснования модели машинного ранжирования.</w:t>
      </w:r>
    </w:p>
    <w:p w14:paraId="226F5D8A" w14:textId="77777777" w:rsidR="00DF245A" w:rsidRPr="009449C3" w:rsidRDefault="00000000">
      <w:pPr>
        <w:rPr>
          <w:lang w:val="ru-RU"/>
        </w:rPr>
      </w:pPr>
      <w:r w:rsidRPr="009449C3">
        <w:rPr>
          <w:rFonts w:cs="Times New Roman"/>
          <w:lang w:val="ru-RU"/>
        </w:rPr>
        <w:br w:type="page"/>
      </w:r>
    </w:p>
    <w:p w14:paraId="25642F42" w14:textId="77777777" w:rsidR="00DF245A" w:rsidRDefault="00000000">
      <w:pPr>
        <w:pStyle w:val="aff8"/>
      </w:pPr>
      <w:r>
        <w:rPr>
          <w:rFonts w:cs="Times New Roman"/>
        </w:rPr>
        <w:lastRenderedPageBreak/>
        <w:t>СПИСОК ИСПОЛЬЗОВАННЫХ ИСТОЧНИКОВ</w:t>
      </w:r>
    </w:p>
    <w:p w14:paraId="0F75AC54" w14:textId="77777777" w:rsidR="00DF245A" w:rsidRDefault="00000000">
      <w:pPr>
        <w:ind w:firstLine="0"/>
      </w:pPr>
      <w:commentRangeStart w:id="11"/>
      <w:r>
        <w:rPr>
          <w:rFonts w:cs="Times New Roman"/>
        </w:rPr>
        <w:t>1. Söylemez M., Tekinerdogan B., Kolukısa Tarhan A. Challenges and Solution Directions of Microservice Architectures: A Systematic Literature Review // Applied Sciences. — 2022. — Vol. 12. — № 11. — Art. 5507. — DOI: 10.3390/app12115507.</w:t>
      </w:r>
      <w:commentRangeEnd w:id="11"/>
      <w:r w:rsidR="002B3E57">
        <w:rPr>
          <w:rStyle w:val="affb"/>
          <w:sz w:val="28"/>
          <w:szCs w:val="22"/>
        </w:rPr>
        <w:commentReference w:id="11"/>
      </w:r>
    </w:p>
    <w:p w14:paraId="3060D295" w14:textId="77777777" w:rsidR="00DF245A" w:rsidRDefault="00000000">
      <w:pPr>
        <w:ind w:firstLine="0"/>
      </w:pPr>
      <w:r>
        <w:rPr>
          <w:rFonts w:cs="Times New Roman"/>
        </w:rPr>
        <w:t>2. Pham L., Ha H., Zhang H. Root Cause Analysis for Microservice System based on Causal Inference: How Far Are We? // Proceedings of the 39th IEEE/ACM International Conference on Automated Software Engineering (ASE ’24). — 2024. — P. 706–715. — DOI: 10.1145/3691620.3695065.</w:t>
      </w:r>
    </w:p>
    <w:p w14:paraId="0D7B5D39" w14:textId="77777777" w:rsidR="00DF245A" w:rsidRDefault="00000000">
      <w:pPr>
        <w:ind w:firstLine="0"/>
      </w:pPr>
      <w:r>
        <w:rPr>
          <w:rFonts w:cs="Times New Roman"/>
        </w:rPr>
        <w:t>3. Pham L., Zhang H., Ha H., Salim F., Zhang X. RCAEval: A Benchmark for Root Cause Analysis of Microservice Systems with Telemetry Data // Companion Proceedings of the ACM Web Conference 2025. — 2025. — P. 777–780. — DOI: 10.1145/3701716.3715290.</w:t>
      </w:r>
    </w:p>
    <w:p w14:paraId="50B404EF" w14:textId="77777777" w:rsidR="00DF245A" w:rsidRDefault="00000000">
      <w:pPr>
        <w:ind w:firstLine="0"/>
      </w:pPr>
      <w:r>
        <w:rPr>
          <w:rFonts w:cs="Times New Roman"/>
        </w:rPr>
        <w:t>4. Pham L., Ha H., Zhang H. BARO: Robust Root Cause Analysis for Microservices via Multivariate Bayesian Online Change Point Detection // Proceedings of the ACM on Software Engineering. — 2024. — Vol. 1. — FSE. — Art. 98. — P. 2214–2237. — DOI: 10.1145/3660805.</w:t>
      </w:r>
    </w:p>
    <w:p w14:paraId="252E2BA1" w14:textId="77777777" w:rsidR="00DF245A" w:rsidRDefault="00000000">
      <w:pPr>
        <w:ind w:firstLine="0"/>
      </w:pPr>
      <w:r>
        <w:rPr>
          <w:rFonts w:cs="Times New Roman"/>
        </w:rPr>
        <w:t>5. Pham L., Ha H., Zhang X., Zhang H. TORAI: Multi-source Root Cause Analysis for Blind Spots in Microservice Service Call Graph // Proceedings of the ACM on Software Engineering. — 2026. — Vol. 3. — FSE. — P. 2928–2951. — DOI: 10.1145/3808137.</w:t>
      </w:r>
    </w:p>
    <w:p w14:paraId="774C7B0E" w14:textId="77777777" w:rsidR="00DF245A" w:rsidRDefault="00000000">
      <w:pPr>
        <w:ind w:firstLine="0"/>
      </w:pPr>
      <w:r>
        <w:rPr>
          <w:rFonts w:cs="Times New Roman"/>
        </w:rPr>
        <w:t>6. Burges C. J. C. From RankNet to LambdaRank to LambdaMART: An Overview. — Microsoft Research Technical Report MSR-TR-2010-82. — 2010. — URL: https://www.microsoft.com/en-us/research/publication/from-ranknet-to-lambdarank-to-lambdamart-an-overview/ (Дата обращения: 18.09.2026).</w:t>
      </w:r>
    </w:p>
    <w:p w14:paraId="4C19B16F" w14:textId="77777777" w:rsidR="00DF245A" w:rsidRDefault="00000000">
      <w:pPr>
        <w:ind w:firstLine="0"/>
      </w:pPr>
      <w:r>
        <w:rPr>
          <w:rFonts w:cs="Times New Roman"/>
        </w:rPr>
        <w:t>7. Zhou X., Peng X., Xie T., Sun J., Ji C., Li W., Ding D. Fault Analysis and Debugging of Microservice Systems: Industrial Survey, Benchmark System, and Empirical Study // IEEE Transactions on Software Engineering. — 2021. — Vol. 47. — № 2. — P. 243–260. — DOI: 10.1109/TSE.2018.2887384.</w:t>
      </w:r>
    </w:p>
    <w:p w14:paraId="10B8D827" w14:textId="77777777" w:rsidR="00DF245A" w:rsidRDefault="00000000">
      <w:pPr>
        <w:ind w:firstLine="0"/>
      </w:pPr>
      <w:r>
        <w:rPr>
          <w:rFonts w:cs="Times New Roman"/>
        </w:rPr>
        <w:lastRenderedPageBreak/>
        <w:t>8. Gan Y., Liang M., Dev S., Lo D., Delimitrou C. Sage: Practical and Scalable ML-Driven Performance Debugging in Microservices // Proceedings of the 26th ACM International Conference on Architectural Support for Programming Languages and Operating Systems (ASPLOS ’21). — 2021. — P. 135–151. — DOI: 10.1145/3445814.3446700.</w:t>
      </w:r>
    </w:p>
    <w:p w14:paraId="1E490811" w14:textId="77777777" w:rsidR="00DF245A" w:rsidRDefault="00000000">
      <w:pPr>
        <w:ind w:firstLine="0"/>
      </w:pPr>
      <w:r>
        <w:rPr>
          <w:rFonts w:cs="Times New Roman"/>
        </w:rPr>
        <w:t>9. Wu L., Tordsson J., Elmroth E., Kao O. MicroRCA: Root Cause Localization of Performance Issues in Microservices // 2020 IEEE/IFIP Network Operations and Management Symposium (NOMS 2020). — 2020. — P. 1–9. — DOI: 10.1109/NOMS47738.2020.9110353.</w:t>
      </w:r>
    </w:p>
    <w:p w14:paraId="72C73AFB" w14:textId="77777777" w:rsidR="00DF245A" w:rsidRDefault="00000000">
      <w:pPr>
        <w:ind w:firstLine="0"/>
      </w:pPr>
      <w:r>
        <w:rPr>
          <w:rFonts w:cs="Times New Roman"/>
        </w:rPr>
        <w:t>10. Li M., Li Z., Yin K., Nie X., Zhang W., Sui K., Pei D. Causal Inference-Based Root Cause Analysis for Online Service Systems with Intervention Recognition // Proceedings of the 28th ACM SIGKDD Conference on Knowledge Discovery and Data Mining (KDD ’22). — 2022. — P. 3230–3240. — DOI: 10.1145/3534678.3539041.</w:t>
      </w:r>
    </w:p>
    <w:p w14:paraId="602EA1F9" w14:textId="77777777" w:rsidR="00DF245A" w:rsidRDefault="00000000">
      <w:pPr>
        <w:ind w:firstLine="0"/>
      </w:pPr>
      <w:r>
        <w:rPr>
          <w:rFonts w:cs="Times New Roman"/>
        </w:rPr>
        <w:t>11. Zhang Y., Guan Z., Qian H., Xu L., Liu H., Wen Q., Sun L., Jiang J., Fan L., Ke M. CloudRCA: A Root Cause Analysis Framework for Cloud Computing Platforms // Proceedings of the 30th ACM International Conference on Information &amp; Knowledge Management (CIKM ’21). — 2021. — P. 4373–4382. — DOI: 10.1145/3459637.3481903.</w:t>
      </w:r>
    </w:p>
    <w:p w14:paraId="7808B1C8" w14:textId="77777777" w:rsidR="00DF245A" w:rsidRDefault="00000000">
      <w:pPr>
        <w:ind w:firstLine="0"/>
      </w:pPr>
      <w:r>
        <w:rPr>
          <w:rFonts w:cs="Times New Roman"/>
        </w:rPr>
        <w:t>12. Zhang S., Jin P., Lin Z., Sun Y., Zhang B., Xia S., Li Z., Zhong Z., Ma M., Jin W., Zhang D., Zhu Z., Pei D. Robust Failure Diagnosis of Microservice System Through Multimodal Data // IEEE Transactions on Services Computing. — 2023. — Vol. 16. — № 6. — P. 3851–3864. — DOI: 10.1109/TSC.2023.3290018.</w:t>
      </w:r>
    </w:p>
    <w:p w14:paraId="00994E2E" w14:textId="77777777" w:rsidR="00DF245A" w:rsidRPr="009449C3" w:rsidRDefault="00000000">
      <w:pPr>
        <w:ind w:firstLine="0"/>
        <w:rPr>
          <w:lang w:val="ru-RU"/>
        </w:rPr>
      </w:pPr>
      <w:r w:rsidRPr="009449C3">
        <w:rPr>
          <w:rFonts w:cs="Times New Roman"/>
          <w:lang w:val="ru-RU"/>
        </w:rPr>
        <w:t xml:space="preserve">13. </w:t>
      </w:r>
      <w:r>
        <w:rPr>
          <w:rFonts w:cs="Times New Roman"/>
        </w:rPr>
        <w:t>OpenTelemetry</w:t>
      </w:r>
      <w:r w:rsidRPr="009449C3">
        <w:rPr>
          <w:rFonts w:cs="Times New Roman"/>
          <w:lang w:val="ru-RU"/>
        </w:rPr>
        <w:t xml:space="preserve">. </w:t>
      </w:r>
      <w:r>
        <w:rPr>
          <w:rFonts w:cs="Times New Roman"/>
        </w:rPr>
        <w:t>Signals</w:t>
      </w:r>
      <w:r w:rsidRPr="009449C3">
        <w:rPr>
          <w:rFonts w:cs="Times New Roman"/>
          <w:lang w:val="ru-RU"/>
        </w:rPr>
        <w:t xml:space="preserve"> [Электронный ресурс]. — </w:t>
      </w:r>
      <w:r>
        <w:rPr>
          <w:rFonts w:cs="Times New Roman"/>
        </w:rPr>
        <w:t>URL</w:t>
      </w:r>
      <w:r w:rsidRPr="009449C3">
        <w:rPr>
          <w:rFonts w:cs="Times New Roman"/>
          <w:lang w:val="ru-RU"/>
        </w:rPr>
        <w:t xml:space="preserve">: </w:t>
      </w:r>
      <w:r>
        <w:rPr>
          <w:rFonts w:cs="Times New Roman"/>
        </w:rPr>
        <w:t>https</w:t>
      </w:r>
      <w:r w:rsidRPr="009449C3">
        <w:rPr>
          <w:rFonts w:cs="Times New Roman"/>
          <w:lang w:val="ru-RU"/>
        </w:rPr>
        <w:t>://</w:t>
      </w:r>
      <w:r>
        <w:rPr>
          <w:rFonts w:cs="Times New Roman"/>
        </w:rPr>
        <w:t>opentelemetry</w:t>
      </w:r>
      <w:r w:rsidRPr="009449C3">
        <w:rPr>
          <w:rFonts w:cs="Times New Roman"/>
          <w:lang w:val="ru-RU"/>
        </w:rPr>
        <w:t>.</w:t>
      </w:r>
      <w:r>
        <w:rPr>
          <w:rFonts w:cs="Times New Roman"/>
        </w:rPr>
        <w:t>io</w:t>
      </w:r>
      <w:r w:rsidRPr="009449C3">
        <w:rPr>
          <w:rFonts w:cs="Times New Roman"/>
          <w:lang w:val="ru-RU"/>
        </w:rPr>
        <w:t>/</w:t>
      </w:r>
      <w:r>
        <w:rPr>
          <w:rFonts w:cs="Times New Roman"/>
        </w:rPr>
        <w:t>docs</w:t>
      </w:r>
      <w:r w:rsidRPr="009449C3">
        <w:rPr>
          <w:rFonts w:cs="Times New Roman"/>
          <w:lang w:val="ru-RU"/>
        </w:rPr>
        <w:t>/</w:t>
      </w:r>
      <w:r>
        <w:rPr>
          <w:rFonts w:cs="Times New Roman"/>
        </w:rPr>
        <w:t>concepts</w:t>
      </w:r>
      <w:r w:rsidRPr="009449C3">
        <w:rPr>
          <w:rFonts w:cs="Times New Roman"/>
          <w:lang w:val="ru-RU"/>
        </w:rPr>
        <w:t>/</w:t>
      </w:r>
      <w:r>
        <w:rPr>
          <w:rFonts w:cs="Times New Roman"/>
        </w:rPr>
        <w:t>signals</w:t>
      </w:r>
      <w:r w:rsidRPr="009449C3">
        <w:rPr>
          <w:rFonts w:cs="Times New Roman"/>
          <w:lang w:val="ru-RU"/>
        </w:rPr>
        <w:t>/ (Дата обращения: 18.09.2026).</w:t>
      </w:r>
    </w:p>
    <w:p w14:paraId="1458EC64" w14:textId="77777777" w:rsidR="00DF245A" w:rsidRPr="009449C3" w:rsidRDefault="00000000">
      <w:pPr>
        <w:ind w:firstLine="0"/>
        <w:rPr>
          <w:lang w:val="ru-RU"/>
        </w:rPr>
      </w:pPr>
      <w:r w:rsidRPr="009449C3">
        <w:rPr>
          <w:rFonts w:cs="Times New Roman"/>
          <w:lang w:val="ru-RU"/>
        </w:rPr>
        <w:t xml:space="preserve">14. </w:t>
      </w:r>
      <w:r>
        <w:rPr>
          <w:rFonts w:cs="Times New Roman"/>
        </w:rPr>
        <w:t>OpenTelemetry</w:t>
      </w:r>
      <w:r w:rsidRPr="009449C3">
        <w:rPr>
          <w:rFonts w:cs="Times New Roman"/>
          <w:lang w:val="ru-RU"/>
        </w:rPr>
        <w:t xml:space="preserve">. </w:t>
      </w:r>
      <w:r>
        <w:rPr>
          <w:rFonts w:cs="Times New Roman"/>
        </w:rPr>
        <w:t>Traces</w:t>
      </w:r>
      <w:r w:rsidRPr="009449C3">
        <w:rPr>
          <w:rFonts w:cs="Times New Roman"/>
          <w:lang w:val="ru-RU"/>
        </w:rPr>
        <w:t xml:space="preserve"> [Электронный ресурс]. — </w:t>
      </w:r>
      <w:r>
        <w:rPr>
          <w:rFonts w:cs="Times New Roman"/>
        </w:rPr>
        <w:t>URL</w:t>
      </w:r>
      <w:r w:rsidRPr="009449C3">
        <w:rPr>
          <w:rFonts w:cs="Times New Roman"/>
          <w:lang w:val="ru-RU"/>
        </w:rPr>
        <w:t xml:space="preserve">: </w:t>
      </w:r>
      <w:r>
        <w:rPr>
          <w:rFonts w:cs="Times New Roman"/>
        </w:rPr>
        <w:t>https</w:t>
      </w:r>
      <w:r w:rsidRPr="009449C3">
        <w:rPr>
          <w:rFonts w:cs="Times New Roman"/>
          <w:lang w:val="ru-RU"/>
        </w:rPr>
        <w:t>://</w:t>
      </w:r>
      <w:r>
        <w:rPr>
          <w:rFonts w:cs="Times New Roman"/>
        </w:rPr>
        <w:t>opentelemetry</w:t>
      </w:r>
      <w:r w:rsidRPr="009449C3">
        <w:rPr>
          <w:rFonts w:cs="Times New Roman"/>
          <w:lang w:val="ru-RU"/>
        </w:rPr>
        <w:t>.</w:t>
      </w:r>
      <w:r>
        <w:rPr>
          <w:rFonts w:cs="Times New Roman"/>
        </w:rPr>
        <w:t>io</w:t>
      </w:r>
      <w:r w:rsidRPr="009449C3">
        <w:rPr>
          <w:rFonts w:cs="Times New Roman"/>
          <w:lang w:val="ru-RU"/>
        </w:rPr>
        <w:t>/</w:t>
      </w:r>
      <w:r>
        <w:rPr>
          <w:rFonts w:cs="Times New Roman"/>
        </w:rPr>
        <w:t>docs</w:t>
      </w:r>
      <w:r w:rsidRPr="009449C3">
        <w:rPr>
          <w:rFonts w:cs="Times New Roman"/>
          <w:lang w:val="ru-RU"/>
        </w:rPr>
        <w:t>/</w:t>
      </w:r>
      <w:r>
        <w:rPr>
          <w:rFonts w:cs="Times New Roman"/>
        </w:rPr>
        <w:t>concepts</w:t>
      </w:r>
      <w:r w:rsidRPr="009449C3">
        <w:rPr>
          <w:rFonts w:cs="Times New Roman"/>
          <w:lang w:val="ru-RU"/>
        </w:rPr>
        <w:t>/</w:t>
      </w:r>
      <w:r>
        <w:rPr>
          <w:rFonts w:cs="Times New Roman"/>
        </w:rPr>
        <w:t>signals</w:t>
      </w:r>
      <w:r w:rsidRPr="009449C3">
        <w:rPr>
          <w:rFonts w:cs="Times New Roman"/>
          <w:lang w:val="ru-RU"/>
        </w:rPr>
        <w:t>/</w:t>
      </w:r>
      <w:r>
        <w:rPr>
          <w:rFonts w:cs="Times New Roman"/>
        </w:rPr>
        <w:t>traces</w:t>
      </w:r>
      <w:r w:rsidRPr="009449C3">
        <w:rPr>
          <w:rFonts w:cs="Times New Roman"/>
          <w:lang w:val="ru-RU"/>
        </w:rPr>
        <w:t>/ (Дата обращения: 18.09.2026).</w:t>
      </w:r>
    </w:p>
    <w:p w14:paraId="32717C37" w14:textId="77777777" w:rsidR="00DF245A" w:rsidRPr="009449C3" w:rsidRDefault="00000000">
      <w:pPr>
        <w:ind w:firstLine="0"/>
        <w:rPr>
          <w:lang w:val="ru-RU"/>
        </w:rPr>
      </w:pPr>
      <w:r w:rsidRPr="009449C3">
        <w:rPr>
          <w:rFonts w:cs="Times New Roman"/>
          <w:lang w:val="ru-RU"/>
        </w:rPr>
        <w:t xml:space="preserve">15. </w:t>
      </w:r>
      <w:r>
        <w:rPr>
          <w:rFonts w:cs="Times New Roman"/>
        </w:rPr>
        <w:t>Datadog</w:t>
      </w:r>
      <w:r w:rsidRPr="009449C3">
        <w:rPr>
          <w:rFonts w:cs="Times New Roman"/>
          <w:lang w:val="ru-RU"/>
        </w:rPr>
        <w:t xml:space="preserve">. </w:t>
      </w:r>
      <w:r>
        <w:rPr>
          <w:rFonts w:cs="Times New Roman"/>
        </w:rPr>
        <w:t>Watchdog</w:t>
      </w:r>
      <w:r w:rsidRPr="009449C3">
        <w:rPr>
          <w:rFonts w:cs="Times New Roman"/>
          <w:lang w:val="ru-RU"/>
        </w:rPr>
        <w:t xml:space="preserve"> </w:t>
      </w:r>
      <w:r>
        <w:rPr>
          <w:rFonts w:cs="Times New Roman"/>
        </w:rPr>
        <w:t>RCA</w:t>
      </w:r>
      <w:r w:rsidRPr="009449C3">
        <w:rPr>
          <w:rFonts w:cs="Times New Roman"/>
          <w:lang w:val="ru-RU"/>
        </w:rPr>
        <w:t xml:space="preserve"> [Электронный ресурс]. — </w:t>
      </w:r>
      <w:r>
        <w:rPr>
          <w:rFonts w:cs="Times New Roman"/>
        </w:rPr>
        <w:t>URL</w:t>
      </w:r>
      <w:r w:rsidRPr="009449C3">
        <w:rPr>
          <w:rFonts w:cs="Times New Roman"/>
          <w:lang w:val="ru-RU"/>
        </w:rPr>
        <w:t xml:space="preserve">: </w:t>
      </w:r>
      <w:r>
        <w:rPr>
          <w:rFonts w:cs="Times New Roman"/>
        </w:rPr>
        <w:t>https</w:t>
      </w:r>
      <w:r w:rsidRPr="009449C3">
        <w:rPr>
          <w:rFonts w:cs="Times New Roman"/>
          <w:lang w:val="ru-RU"/>
        </w:rPr>
        <w:t>://</w:t>
      </w:r>
      <w:r>
        <w:rPr>
          <w:rFonts w:cs="Times New Roman"/>
        </w:rPr>
        <w:t>docs</w:t>
      </w:r>
      <w:r w:rsidRPr="009449C3">
        <w:rPr>
          <w:rFonts w:cs="Times New Roman"/>
          <w:lang w:val="ru-RU"/>
        </w:rPr>
        <w:t>.</w:t>
      </w:r>
      <w:r>
        <w:rPr>
          <w:rFonts w:cs="Times New Roman"/>
        </w:rPr>
        <w:t>datadoghq</w:t>
      </w:r>
      <w:r w:rsidRPr="009449C3">
        <w:rPr>
          <w:rFonts w:cs="Times New Roman"/>
          <w:lang w:val="ru-RU"/>
        </w:rPr>
        <w:t>.</w:t>
      </w:r>
      <w:r>
        <w:rPr>
          <w:rFonts w:cs="Times New Roman"/>
        </w:rPr>
        <w:t>com</w:t>
      </w:r>
      <w:r w:rsidRPr="009449C3">
        <w:rPr>
          <w:rFonts w:cs="Times New Roman"/>
          <w:lang w:val="ru-RU"/>
        </w:rPr>
        <w:t>/</w:t>
      </w:r>
      <w:r>
        <w:rPr>
          <w:rFonts w:cs="Times New Roman"/>
        </w:rPr>
        <w:t>watchdog</w:t>
      </w:r>
      <w:r w:rsidRPr="009449C3">
        <w:rPr>
          <w:rFonts w:cs="Times New Roman"/>
          <w:lang w:val="ru-RU"/>
        </w:rPr>
        <w:t>/</w:t>
      </w:r>
      <w:r>
        <w:rPr>
          <w:rFonts w:cs="Times New Roman"/>
        </w:rPr>
        <w:t>rca</w:t>
      </w:r>
      <w:r w:rsidRPr="009449C3">
        <w:rPr>
          <w:rFonts w:cs="Times New Roman"/>
          <w:lang w:val="ru-RU"/>
        </w:rPr>
        <w:t>/ (Дата обращения: 18.09.2026).</w:t>
      </w:r>
    </w:p>
    <w:p w14:paraId="46B71EB0" w14:textId="77777777" w:rsidR="00DF245A" w:rsidRPr="009449C3" w:rsidRDefault="00000000">
      <w:pPr>
        <w:ind w:firstLine="0"/>
        <w:rPr>
          <w:lang w:val="ru-RU"/>
        </w:rPr>
      </w:pPr>
      <w:r w:rsidRPr="009449C3">
        <w:rPr>
          <w:rFonts w:cs="Times New Roman"/>
          <w:lang w:val="ru-RU"/>
        </w:rPr>
        <w:lastRenderedPageBreak/>
        <w:t xml:space="preserve">16. </w:t>
      </w:r>
      <w:r>
        <w:rPr>
          <w:rFonts w:cs="Times New Roman"/>
        </w:rPr>
        <w:t>Dynatrace</w:t>
      </w:r>
      <w:r w:rsidRPr="009449C3">
        <w:rPr>
          <w:rFonts w:cs="Times New Roman"/>
          <w:lang w:val="ru-RU"/>
        </w:rPr>
        <w:t xml:space="preserve">. </w:t>
      </w:r>
      <w:r>
        <w:rPr>
          <w:rFonts w:cs="Times New Roman"/>
        </w:rPr>
        <w:t>Root</w:t>
      </w:r>
      <w:r w:rsidRPr="009449C3">
        <w:rPr>
          <w:rFonts w:cs="Times New Roman"/>
          <w:lang w:val="ru-RU"/>
        </w:rPr>
        <w:t xml:space="preserve"> </w:t>
      </w:r>
      <w:r>
        <w:rPr>
          <w:rFonts w:cs="Times New Roman"/>
        </w:rPr>
        <w:t>Cause</w:t>
      </w:r>
      <w:r w:rsidRPr="009449C3">
        <w:rPr>
          <w:rFonts w:cs="Times New Roman"/>
          <w:lang w:val="ru-RU"/>
        </w:rPr>
        <w:t xml:space="preserve"> </w:t>
      </w:r>
      <w:r>
        <w:rPr>
          <w:rFonts w:cs="Times New Roman"/>
        </w:rPr>
        <w:t>Analysis</w:t>
      </w:r>
      <w:r w:rsidRPr="009449C3">
        <w:rPr>
          <w:rFonts w:cs="Times New Roman"/>
          <w:lang w:val="ru-RU"/>
        </w:rPr>
        <w:t xml:space="preserve"> [Электронный ресурс]. — </w:t>
      </w:r>
      <w:r>
        <w:rPr>
          <w:rFonts w:cs="Times New Roman"/>
        </w:rPr>
        <w:t>URL</w:t>
      </w:r>
      <w:r w:rsidRPr="009449C3">
        <w:rPr>
          <w:rFonts w:cs="Times New Roman"/>
          <w:lang w:val="ru-RU"/>
        </w:rPr>
        <w:t xml:space="preserve">: </w:t>
      </w:r>
      <w:r>
        <w:rPr>
          <w:rFonts w:cs="Times New Roman"/>
        </w:rPr>
        <w:t>https</w:t>
      </w:r>
      <w:r w:rsidRPr="009449C3">
        <w:rPr>
          <w:rFonts w:cs="Times New Roman"/>
          <w:lang w:val="ru-RU"/>
        </w:rPr>
        <w:t>://</w:t>
      </w:r>
      <w:r>
        <w:rPr>
          <w:rFonts w:cs="Times New Roman"/>
        </w:rPr>
        <w:t>docs</w:t>
      </w:r>
      <w:r w:rsidRPr="009449C3">
        <w:rPr>
          <w:rFonts w:cs="Times New Roman"/>
          <w:lang w:val="ru-RU"/>
        </w:rPr>
        <w:t>.</w:t>
      </w:r>
      <w:r>
        <w:rPr>
          <w:rFonts w:cs="Times New Roman"/>
        </w:rPr>
        <w:t>dynatrace</w:t>
      </w:r>
      <w:r w:rsidRPr="009449C3">
        <w:rPr>
          <w:rFonts w:cs="Times New Roman"/>
          <w:lang w:val="ru-RU"/>
        </w:rPr>
        <w:t>.</w:t>
      </w:r>
      <w:r>
        <w:rPr>
          <w:rFonts w:cs="Times New Roman"/>
        </w:rPr>
        <w:t>com</w:t>
      </w:r>
      <w:r w:rsidRPr="009449C3">
        <w:rPr>
          <w:rFonts w:cs="Times New Roman"/>
          <w:lang w:val="ru-RU"/>
        </w:rPr>
        <w:t>/</w:t>
      </w:r>
      <w:r>
        <w:rPr>
          <w:rFonts w:cs="Times New Roman"/>
        </w:rPr>
        <w:t>docs</w:t>
      </w:r>
      <w:r w:rsidRPr="009449C3">
        <w:rPr>
          <w:rFonts w:cs="Times New Roman"/>
          <w:lang w:val="ru-RU"/>
        </w:rPr>
        <w:t>/</w:t>
      </w:r>
      <w:r>
        <w:rPr>
          <w:rFonts w:cs="Times New Roman"/>
        </w:rPr>
        <w:t>dynatrace</w:t>
      </w:r>
      <w:r w:rsidRPr="009449C3">
        <w:rPr>
          <w:rFonts w:cs="Times New Roman"/>
          <w:lang w:val="ru-RU"/>
        </w:rPr>
        <w:t>-</w:t>
      </w:r>
      <w:r>
        <w:rPr>
          <w:rFonts w:cs="Times New Roman"/>
        </w:rPr>
        <w:t>intelligence</w:t>
      </w:r>
      <w:r w:rsidRPr="009449C3">
        <w:rPr>
          <w:rFonts w:cs="Times New Roman"/>
          <w:lang w:val="ru-RU"/>
        </w:rPr>
        <w:t>/</w:t>
      </w:r>
      <w:r>
        <w:rPr>
          <w:rFonts w:cs="Times New Roman"/>
        </w:rPr>
        <w:t>root</w:t>
      </w:r>
      <w:r w:rsidRPr="009449C3">
        <w:rPr>
          <w:rFonts w:cs="Times New Roman"/>
          <w:lang w:val="ru-RU"/>
        </w:rPr>
        <w:t>-</w:t>
      </w:r>
      <w:r>
        <w:rPr>
          <w:rFonts w:cs="Times New Roman"/>
        </w:rPr>
        <w:t>cause</w:t>
      </w:r>
      <w:r w:rsidRPr="009449C3">
        <w:rPr>
          <w:rFonts w:cs="Times New Roman"/>
          <w:lang w:val="ru-RU"/>
        </w:rPr>
        <w:t>-</w:t>
      </w:r>
      <w:r>
        <w:rPr>
          <w:rFonts w:cs="Times New Roman"/>
        </w:rPr>
        <w:t>analysis</w:t>
      </w:r>
      <w:r w:rsidRPr="009449C3">
        <w:rPr>
          <w:rFonts w:cs="Times New Roman"/>
          <w:lang w:val="ru-RU"/>
        </w:rPr>
        <w:t xml:space="preserve"> (Дата обращения: 18.09.2026).</w:t>
      </w:r>
    </w:p>
    <w:p w14:paraId="7A2119D1" w14:textId="77777777" w:rsidR="00DF245A" w:rsidRDefault="00000000">
      <w:pPr>
        <w:ind w:firstLine="0"/>
      </w:pPr>
      <w:r>
        <w:rPr>
          <w:rFonts w:cs="Times New Roman"/>
        </w:rPr>
        <w:t>17. Borges M. C., Bauer J., Werner S. OXN — Automated Observability Assessments for Cloud-Native Applications // 2024 IEEE 21st International Conference on Software Architecture Companion (ICSA-C). — 2024. — P. 167–170. — DOI: 10.1109/ICSA-C63560.2024.00035.</w:t>
      </w:r>
    </w:p>
    <w:p w14:paraId="62E86135" w14:textId="77777777" w:rsidR="00DF245A" w:rsidRPr="009449C3" w:rsidRDefault="00000000">
      <w:pPr>
        <w:ind w:firstLine="0"/>
        <w:rPr>
          <w:lang w:val="ru-RU"/>
        </w:rPr>
      </w:pPr>
      <w:r w:rsidRPr="009449C3">
        <w:rPr>
          <w:rFonts w:cs="Times New Roman"/>
          <w:lang w:val="ru-RU"/>
        </w:rPr>
        <w:t xml:space="preserve">18. ГОСТ 19.201–78. Единая система программной документации. Техническое задание. Требования к содержанию и оформлению [Электронный ресурс] // Федеральное агентство по техническому регулированию и метрологии. — </w:t>
      </w:r>
      <w:r>
        <w:rPr>
          <w:rFonts w:cs="Times New Roman"/>
        </w:rPr>
        <w:t>URL</w:t>
      </w:r>
      <w:r w:rsidRPr="009449C3">
        <w:rPr>
          <w:rFonts w:cs="Times New Roman"/>
          <w:lang w:val="ru-RU"/>
        </w:rPr>
        <w:t xml:space="preserve">: </w:t>
      </w:r>
      <w:r>
        <w:rPr>
          <w:rFonts w:cs="Times New Roman"/>
        </w:rPr>
        <w:t>https</w:t>
      </w:r>
      <w:r w:rsidRPr="009449C3">
        <w:rPr>
          <w:rFonts w:cs="Times New Roman"/>
          <w:lang w:val="ru-RU"/>
        </w:rPr>
        <w:t>://</w:t>
      </w:r>
      <w:r>
        <w:rPr>
          <w:rFonts w:cs="Times New Roman"/>
        </w:rPr>
        <w:t>protect</w:t>
      </w:r>
      <w:r w:rsidRPr="009449C3">
        <w:rPr>
          <w:rFonts w:cs="Times New Roman"/>
          <w:lang w:val="ru-RU"/>
        </w:rPr>
        <w:t>.</w:t>
      </w:r>
      <w:r>
        <w:rPr>
          <w:rFonts w:cs="Times New Roman"/>
        </w:rPr>
        <w:t>gost</w:t>
      </w:r>
      <w:r w:rsidRPr="009449C3">
        <w:rPr>
          <w:rFonts w:cs="Times New Roman"/>
          <w:lang w:val="ru-RU"/>
        </w:rPr>
        <w:t>.</w:t>
      </w:r>
      <w:r>
        <w:rPr>
          <w:rFonts w:cs="Times New Roman"/>
        </w:rPr>
        <w:t>ru</w:t>
      </w:r>
      <w:r w:rsidRPr="009449C3">
        <w:rPr>
          <w:rFonts w:cs="Times New Roman"/>
          <w:lang w:val="ru-RU"/>
        </w:rPr>
        <w:t>/</w:t>
      </w:r>
      <w:r>
        <w:rPr>
          <w:rFonts w:cs="Times New Roman"/>
        </w:rPr>
        <w:t>gost</w:t>
      </w:r>
      <w:r w:rsidRPr="009449C3">
        <w:rPr>
          <w:rFonts w:cs="Times New Roman"/>
          <w:lang w:val="ru-RU"/>
        </w:rPr>
        <w:t>/</w:t>
      </w:r>
      <w:r>
        <w:rPr>
          <w:rFonts w:cs="Times New Roman"/>
        </w:rPr>
        <w:t>details</w:t>
      </w:r>
      <w:r w:rsidRPr="009449C3">
        <w:rPr>
          <w:rFonts w:cs="Times New Roman"/>
          <w:lang w:val="ru-RU"/>
        </w:rPr>
        <w:t>/</w:t>
      </w:r>
      <w:r>
        <w:rPr>
          <w:rFonts w:cs="Times New Roman"/>
        </w:rPr>
        <w:t>b</w:t>
      </w:r>
      <w:r w:rsidRPr="009449C3">
        <w:rPr>
          <w:rFonts w:cs="Times New Roman"/>
          <w:lang w:val="ru-RU"/>
        </w:rPr>
        <w:t>64061</w:t>
      </w:r>
      <w:r>
        <w:rPr>
          <w:rFonts w:cs="Times New Roman"/>
        </w:rPr>
        <w:t>cf</w:t>
      </w:r>
      <w:r w:rsidRPr="009449C3">
        <w:rPr>
          <w:rFonts w:cs="Times New Roman"/>
          <w:lang w:val="ru-RU"/>
        </w:rPr>
        <w:t>-6</w:t>
      </w:r>
      <w:r>
        <w:rPr>
          <w:rFonts w:cs="Times New Roman"/>
        </w:rPr>
        <w:t>bb</w:t>
      </w:r>
      <w:r w:rsidRPr="009449C3">
        <w:rPr>
          <w:rFonts w:cs="Times New Roman"/>
          <w:lang w:val="ru-RU"/>
        </w:rPr>
        <w:t>2-4</w:t>
      </w:r>
      <w:r>
        <w:rPr>
          <w:rFonts w:cs="Times New Roman"/>
        </w:rPr>
        <w:t>c</w:t>
      </w:r>
      <w:r w:rsidRPr="009449C3">
        <w:rPr>
          <w:rFonts w:cs="Times New Roman"/>
          <w:lang w:val="ru-RU"/>
        </w:rPr>
        <w:t>75-</w:t>
      </w:r>
      <w:r>
        <w:rPr>
          <w:rFonts w:cs="Times New Roman"/>
        </w:rPr>
        <w:t>aee</w:t>
      </w:r>
      <w:r w:rsidRPr="009449C3">
        <w:rPr>
          <w:rFonts w:cs="Times New Roman"/>
          <w:lang w:val="ru-RU"/>
        </w:rPr>
        <w:t>9-18</w:t>
      </w:r>
      <w:r>
        <w:rPr>
          <w:rFonts w:cs="Times New Roman"/>
        </w:rPr>
        <w:t>bb</w:t>
      </w:r>
      <w:r w:rsidRPr="009449C3">
        <w:rPr>
          <w:rFonts w:cs="Times New Roman"/>
          <w:lang w:val="ru-RU"/>
        </w:rPr>
        <w:t>5</w:t>
      </w:r>
      <w:r>
        <w:rPr>
          <w:rFonts w:cs="Times New Roman"/>
        </w:rPr>
        <w:t>e</w:t>
      </w:r>
      <w:r w:rsidRPr="009449C3">
        <w:rPr>
          <w:rFonts w:cs="Times New Roman"/>
          <w:lang w:val="ru-RU"/>
        </w:rPr>
        <w:t>26</w:t>
      </w:r>
      <w:r>
        <w:rPr>
          <w:rFonts w:cs="Times New Roman"/>
        </w:rPr>
        <w:t>e</w:t>
      </w:r>
      <w:r w:rsidRPr="009449C3">
        <w:rPr>
          <w:rFonts w:cs="Times New Roman"/>
          <w:lang w:val="ru-RU"/>
        </w:rPr>
        <w:t>554 (Дата обращения: 18.09.2026).</w:t>
      </w:r>
    </w:p>
    <w:p w14:paraId="07E618E1" w14:textId="77777777" w:rsidR="00DF245A" w:rsidRPr="009449C3" w:rsidRDefault="00000000">
      <w:pPr>
        <w:ind w:firstLine="0"/>
        <w:rPr>
          <w:lang w:val="ru-RU"/>
        </w:rPr>
      </w:pPr>
      <w:r w:rsidRPr="009449C3">
        <w:rPr>
          <w:rFonts w:cs="Times New Roman"/>
          <w:lang w:val="ru-RU"/>
        </w:rPr>
        <w:t xml:space="preserve">19. ГОСТ 34.602–2020. Информационные технологии. Комплекс стандартов на автоматизированные системы. Техническое задание на создание автоматизированной системы [Электронный ресурс] // Федеральное агентство по техническому регулированию и метрологии. — </w:t>
      </w:r>
      <w:r>
        <w:rPr>
          <w:rFonts w:cs="Times New Roman"/>
        </w:rPr>
        <w:t>URL</w:t>
      </w:r>
      <w:r w:rsidRPr="009449C3">
        <w:rPr>
          <w:rFonts w:cs="Times New Roman"/>
          <w:lang w:val="ru-RU"/>
        </w:rPr>
        <w:t xml:space="preserve">: </w:t>
      </w:r>
      <w:r>
        <w:rPr>
          <w:rFonts w:cs="Times New Roman"/>
        </w:rPr>
        <w:t>https</w:t>
      </w:r>
      <w:r w:rsidRPr="009449C3">
        <w:rPr>
          <w:rFonts w:cs="Times New Roman"/>
          <w:lang w:val="ru-RU"/>
        </w:rPr>
        <w:t>://</w:t>
      </w:r>
      <w:r>
        <w:rPr>
          <w:rFonts w:cs="Times New Roman"/>
        </w:rPr>
        <w:t>protect</w:t>
      </w:r>
      <w:r w:rsidRPr="009449C3">
        <w:rPr>
          <w:rFonts w:cs="Times New Roman"/>
          <w:lang w:val="ru-RU"/>
        </w:rPr>
        <w:t>.</w:t>
      </w:r>
      <w:r>
        <w:rPr>
          <w:rFonts w:cs="Times New Roman"/>
        </w:rPr>
        <w:t>gost</w:t>
      </w:r>
      <w:r w:rsidRPr="009449C3">
        <w:rPr>
          <w:rFonts w:cs="Times New Roman"/>
          <w:lang w:val="ru-RU"/>
        </w:rPr>
        <w:t>.</w:t>
      </w:r>
      <w:r>
        <w:rPr>
          <w:rFonts w:cs="Times New Roman"/>
        </w:rPr>
        <w:t>ru</w:t>
      </w:r>
      <w:r w:rsidRPr="009449C3">
        <w:rPr>
          <w:rFonts w:cs="Times New Roman"/>
          <w:lang w:val="ru-RU"/>
        </w:rPr>
        <w:t>/</w:t>
      </w:r>
      <w:r>
        <w:rPr>
          <w:rFonts w:cs="Times New Roman"/>
        </w:rPr>
        <w:t>gost</w:t>
      </w:r>
      <w:r w:rsidRPr="009449C3">
        <w:rPr>
          <w:rFonts w:cs="Times New Roman"/>
          <w:lang w:val="ru-RU"/>
        </w:rPr>
        <w:t>/</w:t>
      </w:r>
      <w:r>
        <w:rPr>
          <w:rFonts w:cs="Times New Roman"/>
        </w:rPr>
        <w:t>details</w:t>
      </w:r>
      <w:r w:rsidRPr="009449C3">
        <w:rPr>
          <w:rFonts w:cs="Times New Roman"/>
          <w:lang w:val="ru-RU"/>
        </w:rPr>
        <w:t>/5876</w:t>
      </w:r>
      <w:r>
        <w:rPr>
          <w:rFonts w:cs="Times New Roman"/>
        </w:rPr>
        <w:t>f</w:t>
      </w:r>
      <w:r w:rsidRPr="009449C3">
        <w:rPr>
          <w:rFonts w:cs="Times New Roman"/>
          <w:lang w:val="ru-RU"/>
        </w:rPr>
        <w:t>733-</w:t>
      </w:r>
      <w:r>
        <w:rPr>
          <w:rFonts w:cs="Times New Roman"/>
        </w:rPr>
        <w:t>ee</w:t>
      </w:r>
      <w:r w:rsidRPr="009449C3">
        <w:rPr>
          <w:rFonts w:cs="Times New Roman"/>
          <w:lang w:val="ru-RU"/>
        </w:rPr>
        <w:t>91-431</w:t>
      </w:r>
      <w:r>
        <w:rPr>
          <w:rFonts w:cs="Times New Roman"/>
        </w:rPr>
        <w:t>a</w:t>
      </w:r>
      <w:r w:rsidRPr="009449C3">
        <w:rPr>
          <w:rFonts w:cs="Times New Roman"/>
          <w:lang w:val="ru-RU"/>
        </w:rPr>
        <w:t>-8</w:t>
      </w:r>
      <w:r>
        <w:rPr>
          <w:rFonts w:cs="Times New Roman"/>
        </w:rPr>
        <w:t>cb</w:t>
      </w:r>
      <w:r w:rsidRPr="009449C3">
        <w:rPr>
          <w:rFonts w:cs="Times New Roman"/>
          <w:lang w:val="ru-RU"/>
        </w:rPr>
        <w:t>6-9</w:t>
      </w:r>
      <w:r>
        <w:rPr>
          <w:rFonts w:cs="Times New Roman"/>
        </w:rPr>
        <w:t>e</w:t>
      </w:r>
      <w:r w:rsidRPr="009449C3">
        <w:rPr>
          <w:rFonts w:cs="Times New Roman"/>
          <w:lang w:val="ru-RU"/>
        </w:rPr>
        <w:t>02</w:t>
      </w:r>
      <w:r>
        <w:rPr>
          <w:rFonts w:cs="Times New Roman"/>
        </w:rPr>
        <w:t>ea</w:t>
      </w:r>
      <w:r w:rsidRPr="009449C3">
        <w:rPr>
          <w:rFonts w:cs="Times New Roman"/>
          <w:lang w:val="ru-RU"/>
        </w:rPr>
        <w:t>2436</w:t>
      </w:r>
      <w:r>
        <w:rPr>
          <w:rFonts w:cs="Times New Roman"/>
        </w:rPr>
        <w:t>ac</w:t>
      </w:r>
      <w:r w:rsidRPr="009449C3">
        <w:rPr>
          <w:rFonts w:cs="Times New Roman"/>
          <w:lang w:val="ru-RU"/>
        </w:rPr>
        <w:t xml:space="preserve"> (Дата обращения: 18.09.2026).</w:t>
      </w:r>
    </w:p>
    <w:sectPr w:rsidR="00DF245A" w:rsidRPr="009449C3" w:rsidSect="00034616">
      <w:footerReference w:type="default" r:id="rId12"/>
      <w:pgSz w:w="11906" w:h="16838"/>
      <w:pgMar w:top="1134" w:right="567" w:bottom="1134"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Владислав Холмогоров" w:date="2026-09-22T01:56:00Z" w:initials="ВХ">
    <w:p w14:paraId="204D4A48" w14:textId="4F762741" w:rsidR="009449C3" w:rsidRPr="009449C3" w:rsidRDefault="009449C3">
      <w:pPr>
        <w:pStyle w:val="affc"/>
        <w:rPr>
          <w:lang w:val="ru-RU"/>
        </w:rPr>
      </w:pPr>
      <w:r>
        <w:rPr>
          <w:rStyle w:val="affb"/>
        </w:rPr>
        <w:annotationRef/>
      </w:r>
      <w:r>
        <w:rPr>
          <w:lang w:val="ru-RU"/>
        </w:rPr>
        <w:t>Здесь и далее неправильное оформление ненумерованных заголовков первого уровня.</w:t>
      </w:r>
    </w:p>
  </w:comment>
  <w:comment w:id="1" w:author="Владислав Холмогоров" w:date="2026-09-22T01:57:00Z" w:initials="ВХ">
    <w:p w14:paraId="0EDB2308" w14:textId="46CE7939" w:rsidR="00463CE5" w:rsidRPr="00463CE5" w:rsidRDefault="00463CE5">
      <w:pPr>
        <w:pStyle w:val="affc"/>
        <w:rPr>
          <w:lang w:val="ru-RU"/>
        </w:rPr>
      </w:pPr>
      <w:r>
        <w:rPr>
          <w:rStyle w:val="affb"/>
        </w:rPr>
        <w:annotationRef/>
      </w:r>
      <w:r>
        <w:rPr>
          <w:lang w:val="ru-RU"/>
        </w:rPr>
        <w:t>Неправильное оформление перечисления источников.</w:t>
      </w:r>
    </w:p>
  </w:comment>
  <w:comment w:id="2" w:author="Владислав Холмогоров" w:date="2026-09-22T01:59:00Z" w:initials="ВХ">
    <w:p w14:paraId="16552932" w14:textId="5C306326" w:rsidR="003857E7" w:rsidRPr="003857E7" w:rsidRDefault="003857E7">
      <w:pPr>
        <w:pStyle w:val="affc"/>
        <w:rPr>
          <w:lang w:val="ru-RU"/>
        </w:rPr>
      </w:pPr>
      <w:r>
        <w:rPr>
          <w:rStyle w:val="affb"/>
        </w:rPr>
        <w:annotationRef/>
      </w:r>
      <w:r>
        <w:rPr>
          <w:lang w:val="ru-RU"/>
        </w:rPr>
        <w:t>А разница?</w:t>
      </w:r>
    </w:p>
  </w:comment>
  <w:comment w:id="3" w:author="Владислав Холмогоров" w:date="2026-09-22T02:02:00Z" w:initials="ВХ">
    <w:p w14:paraId="1DD96DC2" w14:textId="7962F4B3" w:rsidR="00445ECA" w:rsidRPr="00445ECA" w:rsidRDefault="00445ECA">
      <w:pPr>
        <w:pStyle w:val="affc"/>
        <w:rPr>
          <w:lang w:val="ru-RU"/>
        </w:rPr>
      </w:pPr>
      <w:r>
        <w:rPr>
          <w:rStyle w:val="affb"/>
        </w:rPr>
        <w:annotationRef/>
      </w:r>
      <w:r>
        <w:rPr>
          <w:lang w:val="ru-RU"/>
        </w:rPr>
        <w:t>Неправильное оформление нумерованного списка.</w:t>
      </w:r>
    </w:p>
  </w:comment>
  <w:comment w:id="4" w:author="Владислав Холмогоров" w:date="2026-09-22T02:06:00Z" w:initials="ВХ">
    <w:p w14:paraId="54E3E204" w14:textId="05891758" w:rsidR="006D52E0" w:rsidRPr="006D52E0" w:rsidRDefault="006D52E0">
      <w:pPr>
        <w:pStyle w:val="affc"/>
        <w:rPr>
          <w:lang w:val="ru-RU"/>
        </w:rPr>
      </w:pPr>
      <w:r>
        <w:rPr>
          <w:rStyle w:val="affb"/>
        </w:rPr>
        <w:annotationRef/>
      </w:r>
      <w:r>
        <w:rPr>
          <w:lang w:val="ru-RU"/>
        </w:rPr>
        <w:t>Это как?</w:t>
      </w:r>
    </w:p>
  </w:comment>
  <w:comment w:id="5" w:author="Владислав Холмогоров" w:date="2026-09-22T02:06:00Z" w:initials="ВХ">
    <w:p w14:paraId="095AB07E" w14:textId="6D1D7A23" w:rsidR="002618FD" w:rsidRPr="002618FD" w:rsidRDefault="002618FD">
      <w:pPr>
        <w:pStyle w:val="affc"/>
        <w:rPr>
          <w:lang w:val="ru-RU"/>
        </w:rPr>
      </w:pPr>
      <w:r>
        <w:rPr>
          <w:rStyle w:val="affb"/>
        </w:rPr>
        <w:annotationRef/>
      </w:r>
      <w:r>
        <w:rPr>
          <w:lang w:val="ru-RU"/>
        </w:rPr>
        <w:t>Почему именно научные?</w:t>
      </w:r>
    </w:p>
  </w:comment>
  <w:comment w:id="6" w:author="Владислав Холмогоров" w:date="2026-09-22T02:07:00Z" w:initials="ВХ">
    <w:p w14:paraId="03B08D02" w14:textId="12620459" w:rsidR="002171E4" w:rsidRPr="002171E4" w:rsidRDefault="002171E4">
      <w:pPr>
        <w:pStyle w:val="affc"/>
        <w:rPr>
          <w:lang w:val="ru-RU"/>
        </w:rPr>
      </w:pPr>
      <w:r>
        <w:rPr>
          <w:rStyle w:val="affb"/>
        </w:rPr>
        <w:annotationRef/>
      </w:r>
      <w:r>
        <w:rPr>
          <w:lang w:val="ru-RU"/>
        </w:rPr>
        <w:t>На страницах не должно быть пустых мест, если это не конец раздела (не подраздела, а прям целого раздела), поэтому перед таблицей нужно написать текст, либо сделать разбиение таблиц после, перенеся на предыдущую страницу часть пунктов из продолжения таблицы на следующей странице.</w:t>
      </w:r>
    </w:p>
  </w:comment>
  <w:comment w:id="7" w:author="Владислав Холмогоров" w:date="2026-09-22T02:08:00Z" w:initials="ВХ">
    <w:p w14:paraId="3CD9233D" w14:textId="2A415F07" w:rsidR="007C002C" w:rsidRPr="007C002C" w:rsidRDefault="007C002C">
      <w:pPr>
        <w:pStyle w:val="affc"/>
        <w:rPr>
          <w:lang w:val="ru-RU"/>
        </w:rPr>
      </w:pPr>
      <w:r>
        <w:rPr>
          <w:rStyle w:val="affb"/>
        </w:rPr>
        <w:annotationRef/>
      </w:r>
      <w:r>
        <w:rPr>
          <w:lang w:val="ru-RU"/>
        </w:rPr>
        <w:t>А интервал после таблицы в 6?</w:t>
      </w:r>
    </w:p>
  </w:comment>
  <w:comment w:id="8" w:author="Владислав Холмогоров" w:date="2026-09-22T02:09:00Z" w:initials="ВХ">
    <w:p w14:paraId="2977A6C7" w14:textId="56467188" w:rsidR="00B017AF" w:rsidRPr="00B017AF" w:rsidRDefault="00B017AF">
      <w:pPr>
        <w:pStyle w:val="affc"/>
        <w:rPr>
          <w:lang w:val="ru-RU"/>
        </w:rPr>
      </w:pPr>
      <w:r>
        <w:rPr>
          <w:rStyle w:val="affb"/>
        </w:rPr>
        <w:annotationRef/>
      </w:r>
      <w:r>
        <w:rPr>
          <w:lang w:val="ru-RU"/>
        </w:rPr>
        <w:t>Поздравляю с</w:t>
      </w:r>
      <w:r w:rsidR="00231CC9">
        <w:rPr>
          <w:lang w:val="ru-RU"/>
        </w:rPr>
        <w:t>о</w:t>
      </w:r>
      <w:r>
        <w:rPr>
          <w:lang w:val="ru-RU"/>
        </w:rPr>
        <w:t xml:space="preserve"> самоубийством.</w:t>
      </w:r>
    </w:p>
  </w:comment>
  <w:comment w:id="9" w:author="Владислав Холмогоров" w:date="2026-09-22T02:08:00Z" w:initials="ВХ">
    <w:p w14:paraId="4C5F0E17" w14:textId="5B44433F" w:rsidR="00A21BC3" w:rsidRPr="00A21BC3" w:rsidRDefault="00A21BC3">
      <w:pPr>
        <w:pStyle w:val="affc"/>
        <w:rPr>
          <w:lang w:val="ru-RU"/>
        </w:rPr>
      </w:pPr>
      <w:r>
        <w:rPr>
          <w:rStyle w:val="affb"/>
        </w:rPr>
        <w:annotationRef/>
      </w:r>
      <w:r>
        <w:rPr>
          <w:lang w:val="ru-RU"/>
        </w:rPr>
        <w:t>Опять неправильное оформление списка.</w:t>
      </w:r>
    </w:p>
  </w:comment>
  <w:comment w:id="10" w:author="Владислав Холмогоров" w:date="2026-09-22T02:09:00Z" w:initials="ВХ">
    <w:p w14:paraId="581CF214" w14:textId="3CE8F1D8" w:rsidR="005F06D1" w:rsidRPr="005F06D1" w:rsidRDefault="005F06D1">
      <w:pPr>
        <w:pStyle w:val="affc"/>
        <w:rPr>
          <w:lang w:val="ru-RU"/>
        </w:rPr>
      </w:pPr>
      <w:r>
        <w:rPr>
          <w:rStyle w:val="affb"/>
        </w:rPr>
        <w:annotationRef/>
      </w:r>
      <w:r>
        <w:rPr>
          <w:lang w:val="ru-RU"/>
        </w:rPr>
        <w:t>А где такие в ЕСПД и 34?</w:t>
      </w:r>
    </w:p>
  </w:comment>
  <w:comment w:id="11" w:author="Владислав Холмогоров" w:date="2026-09-22T02:10:00Z" w:initials="ВХ">
    <w:p w14:paraId="79F8212D" w14:textId="17CC097E" w:rsidR="002B3E57" w:rsidRPr="002B3E57" w:rsidRDefault="002B3E57">
      <w:pPr>
        <w:pStyle w:val="affc"/>
        <w:rPr>
          <w:lang w:val="ru-RU"/>
        </w:rPr>
      </w:pPr>
      <w:r>
        <w:rPr>
          <w:rStyle w:val="affb"/>
        </w:rPr>
        <w:annotationRef/>
      </w:r>
      <w:r>
        <w:rPr>
          <w:lang w:val="ru-RU"/>
        </w:rPr>
        <w:t>Ужас</w:t>
      </w:r>
      <w:r w:rsidR="0083195E">
        <w:rPr>
          <w:lang w:val="ru-RU"/>
        </w:rPr>
        <w:t>, а не оформление.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D4A48" w15:done="0"/>
  <w15:commentEx w15:paraId="0EDB2308" w15:done="0"/>
  <w15:commentEx w15:paraId="16552932" w15:done="0"/>
  <w15:commentEx w15:paraId="1DD96DC2" w15:done="0"/>
  <w15:commentEx w15:paraId="54E3E204" w15:done="0"/>
  <w15:commentEx w15:paraId="095AB07E" w15:done="0"/>
  <w15:commentEx w15:paraId="03B08D02" w15:done="0"/>
  <w15:commentEx w15:paraId="3CD9233D" w15:done="0"/>
  <w15:commentEx w15:paraId="2977A6C7" w15:done="0"/>
  <w15:commentEx w15:paraId="4C5F0E17" w15:done="0"/>
  <w15:commentEx w15:paraId="581CF214" w15:done="0"/>
  <w15:commentEx w15:paraId="79F821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93DD90" w16cex:dateUtc="2026-09-21T22:56:00Z"/>
  <w16cex:commentExtensible w16cex:durableId="2BCFF3B3" w16cex:dateUtc="2026-09-21T22:57:00Z"/>
  <w16cex:commentExtensible w16cex:durableId="11C71897" w16cex:dateUtc="2026-09-21T22:59:00Z"/>
  <w16cex:commentExtensible w16cex:durableId="728597C0" w16cex:dateUtc="2026-09-21T23:02:00Z"/>
  <w16cex:commentExtensible w16cex:durableId="645D3E84" w16cex:dateUtc="2026-09-21T23:06:00Z"/>
  <w16cex:commentExtensible w16cex:durableId="45E674CA" w16cex:dateUtc="2026-09-21T23:06:00Z"/>
  <w16cex:commentExtensible w16cex:durableId="7FCD96D2" w16cex:dateUtc="2026-09-21T23:07:00Z"/>
  <w16cex:commentExtensible w16cex:durableId="5F8F5541" w16cex:dateUtc="2026-09-21T23:08:00Z"/>
  <w16cex:commentExtensible w16cex:durableId="23471505" w16cex:dateUtc="2026-09-21T23:09:00Z"/>
  <w16cex:commentExtensible w16cex:durableId="0ADDA66F" w16cex:dateUtc="2026-09-21T23:08:00Z"/>
  <w16cex:commentExtensible w16cex:durableId="43371BE2" w16cex:dateUtc="2026-09-21T23:09:00Z"/>
  <w16cex:commentExtensible w16cex:durableId="4ADA6604" w16cex:dateUtc="2026-09-21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D4A48" w16cid:durableId="5793DD90"/>
  <w16cid:commentId w16cid:paraId="0EDB2308" w16cid:durableId="2BCFF3B3"/>
  <w16cid:commentId w16cid:paraId="16552932" w16cid:durableId="11C71897"/>
  <w16cid:commentId w16cid:paraId="1DD96DC2" w16cid:durableId="728597C0"/>
  <w16cid:commentId w16cid:paraId="54E3E204" w16cid:durableId="645D3E84"/>
  <w16cid:commentId w16cid:paraId="095AB07E" w16cid:durableId="45E674CA"/>
  <w16cid:commentId w16cid:paraId="03B08D02" w16cid:durableId="7FCD96D2"/>
  <w16cid:commentId w16cid:paraId="3CD9233D" w16cid:durableId="5F8F5541"/>
  <w16cid:commentId w16cid:paraId="2977A6C7" w16cid:durableId="23471505"/>
  <w16cid:commentId w16cid:paraId="4C5F0E17" w16cid:durableId="0ADDA66F"/>
  <w16cid:commentId w16cid:paraId="581CF214" w16cid:durableId="43371BE2"/>
  <w16cid:commentId w16cid:paraId="79F8212D" w16cid:durableId="4ADA6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FAE6" w14:textId="77777777" w:rsidR="00773C11" w:rsidRDefault="00773C11">
      <w:pPr>
        <w:spacing w:line="240" w:lineRule="auto"/>
      </w:pPr>
      <w:r>
        <w:separator/>
      </w:r>
    </w:p>
  </w:endnote>
  <w:endnote w:type="continuationSeparator" w:id="0">
    <w:p w14:paraId="4D4D2189" w14:textId="77777777" w:rsidR="00773C11" w:rsidRDefault="00773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460F" w14:textId="77777777" w:rsidR="00DF245A" w:rsidRDefault="00000000">
    <w:pPr>
      <w:pStyle w:val="a7"/>
      <w:ind w:firstLine="0"/>
      <w:jc w:val="center"/>
    </w:pPr>
    <w:r>
      <w:rPr>
        <w:rFonts w:cs="Times New Roman"/>
      </w:rPr>
      <w:fldChar w:fldCharType="begin"/>
    </w:r>
    <w:r>
      <w:rPr>
        <w:rFonts w:cs="Times New Roman"/>
      </w:rPr>
      <w:instrText xml:space="preserve"> PAGE </w:instrText>
    </w:r>
    <w:r w:rsidR="009449C3">
      <w:rPr>
        <w:rFonts w:cs="Times New Roman"/>
      </w:rPr>
      <w:fldChar w:fldCharType="separate"/>
    </w:r>
    <w:r w:rsidR="009449C3">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049A7" w14:textId="77777777" w:rsidR="00773C11" w:rsidRDefault="00773C11">
      <w:pPr>
        <w:spacing w:line="240" w:lineRule="auto"/>
      </w:pPr>
      <w:r>
        <w:separator/>
      </w:r>
    </w:p>
  </w:footnote>
  <w:footnote w:type="continuationSeparator" w:id="0">
    <w:p w14:paraId="68882E86" w14:textId="77777777" w:rsidR="00773C11" w:rsidRDefault="00773C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1968305">
    <w:abstractNumId w:val="8"/>
  </w:num>
  <w:num w:numId="2" w16cid:durableId="1356007221">
    <w:abstractNumId w:val="6"/>
  </w:num>
  <w:num w:numId="3" w16cid:durableId="1915311634">
    <w:abstractNumId w:val="5"/>
  </w:num>
  <w:num w:numId="4" w16cid:durableId="467824897">
    <w:abstractNumId w:val="4"/>
  </w:num>
  <w:num w:numId="5" w16cid:durableId="1394550139">
    <w:abstractNumId w:val="7"/>
  </w:num>
  <w:num w:numId="6" w16cid:durableId="2026326883">
    <w:abstractNumId w:val="3"/>
  </w:num>
  <w:num w:numId="7" w16cid:durableId="1644919963">
    <w:abstractNumId w:val="2"/>
  </w:num>
  <w:num w:numId="8" w16cid:durableId="2026012002">
    <w:abstractNumId w:val="1"/>
  </w:num>
  <w:num w:numId="9" w16cid:durableId="16175657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Владислав Холмогоров">
    <w15:presenceInfo w15:providerId="Windows Live" w15:userId="27251b4c994e2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1E4"/>
    <w:rsid w:val="00231CC9"/>
    <w:rsid w:val="002618FD"/>
    <w:rsid w:val="0029639D"/>
    <w:rsid w:val="002B3E57"/>
    <w:rsid w:val="00326F90"/>
    <w:rsid w:val="003857E7"/>
    <w:rsid w:val="00445ECA"/>
    <w:rsid w:val="00463CE5"/>
    <w:rsid w:val="005F06D1"/>
    <w:rsid w:val="006D52E0"/>
    <w:rsid w:val="00773C11"/>
    <w:rsid w:val="007C002C"/>
    <w:rsid w:val="0083195E"/>
    <w:rsid w:val="009449C3"/>
    <w:rsid w:val="00A21BC3"/>
    <w:rsid w:val="00AA1D8D"/>
    <w:rsid w:val="00B017AF"/>
    <w:rsid w:val="00B47730"/>
    <w:rsid w:val="00CB0664"/>
    <w:rsid w:val="00DF245A"/>
    <w:rsid w:val="00E83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1F33A"/>
  <w14:defaultImageDpi w14:val="300"/>
  <w15:docId w15:val="{3AADF2FF-27E0-4B13-90F3-52282615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Заголовок первого уровня"/>
    <w:pPr>
      <w:keepNext/>
      <w:pageBreakBefore/>
      <w:spacing w:after="240" w:line="360" w:lineRule="auto"/>
      <w:ind w:firstLine="709"/>
      <w:jc w:val="both"/>
    </w:pPr>
    <w:rPr>
      <w:rFonts w:ascii="Times New Roman" w:eastAsia="Times New Roman" w:hAnsi="Times New Roman"/>
      <w:b/>
      <w:caps/>
      <w:sz w:val="36"/>
    </w:rPr>
  </w:style>
  <w:style w:type="paragraph" w:customStyle="1" w:styleId="aff9">
    <w:name w:val="Заголовок второго уровня"/>
    <w:pPr>
      <w:keepNext/>
      <w:spacing w:before="480" w:after="240" w:line="360" w:lineRule="auto"/>
      <w:ind w:firstLine="709"/>
      <w:jc w:val="both"/>
    </w:pPr>
    <w:rPr>
      <w:rFonts w:ascii="Times New Roman" w:eastAsia="Times New Roman" w:hAnsi="Times New Roman"/>
      <w:b/>
      <w:sz w:val="32"/>
    </w:rPr>
  </w:style>
  <w:style w:type="paragraph" w:customStyle="1" w:styleId="affa">
    <w:name w:val="Заголовок третьего уровня"/>
    <w:pPr>
      <w:keepNext/>
      <w:spacing w:before="240" w:after="120" w:line="360" w:lineRule="auto"/>
      <w:ind w:firstLine="709"/>
      <w:jc w:val="both"/>
    </w:pPr>
    <w:rPr>
      <w:rFonts w:ascii="Times New Roman" w:eastAsia="Times New Roman" w:hAnsi="Times New Roman"/>
      <w:b/>
      <w:sz w:val="28"/>
    </w:rPr>
  </w:style>
  <w:style w:type="character" w:styleId="affb">
    <w:name w:val="annotation reference"/>
    <w:basedOn w:val="a2"/>
    <w:uiPriority w:val="99"/>
    <w:semiHidden/>
    <w:unhideWhenUsed/>
    <w:rsid w:val="009449C3"/>
    <w:rPr>
      <w:sz w:val="16"/>
      <w:szCs w:val="16"/>
    </w:rPr>
  </w:style>
  <w:style w:type="paragraph" w:styleId="affc">
    <w:name w:val="annotation text"/>
    <w:basedOn w:val="a1"/>
    <w:link w:val="affd"/>
    <w:uiPriority w:val="99"/>
    <w:semiHidden/>
    <w:unhideWhenUsed/>
    <w:rsid w:val="009449C3"/>
    <w:pPr>
      <w:spacing w:line="240" w:lineRule="auto"/>
    </w:pPr>
    <w:rPr>
      <w:sz w:val="20"/>
      <w:szCs w:val="20"/>
    </w:rPr>
  </w:style>
  <w:style w:type="character" w:customStyle="1" w:styleId="affd">
    <w:name w:val="Текст примечания Знак"/>
    <w:basedOn w:val="a2"/>
    <w:link w:val="affc"/>
    <w:uiPriority w:val="99"/>
    <w:semiHidden/>
    <w:rsid w:val="009449C3"/>
    <w:rPr>
      <w:rFonts w:ascii="Times New Roman" w:eastAsia="Times New Roman" w:hAnsi="Times New Roman"/>
      <w:sz w:val="20"/>
      <w:szCs w:val="20"/>
    </w:rPr>
  </w:style>
  <w:style w:type="paragraph" w:styleId="affe">
    <w:name w:val="annotation subject"/>
    <w:basedOn w:val="affc"/>
    <w:next w:val="affc"/>
    <w:link w:val="afff"/>
    <w:uiPriority w:val="99"/>
    <w:semiHidden/>
    <w:unhideWhenUsed/>
    <w:rsid w:val="009449C3"/>
    <w:rPr>
      <w:b/>
      <w:bCs/>
    </w:rPr>
  </w:style>
  <w:style w:type="character" w:customStyle="1" w:styleId="afff">
    <w:name w:val="Тема примечания Знак"/>
    <w:basedOn w:val="affd"/>
    <w:link w:val="affe"/>
    <w:uiPriority w:val="99"/>
    <w:semiHidden/>
    <w:rsid w:val="009449C3"/>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5719</Words>
  <Characters>32602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Аннотация и введение ВКР</dc:title>
  <dc:subject>Интеллектуальная система локализации первопричин сбоев</dc:subject>
  <dc:creator/>
  <cp:keywords/>
  <dc:description/>
  <cp:lastModifiedBy>Владислав Холмогоров</cp:lastModifiedBy>
  <cp:revision>15</cp:revision>
  <dcterms:created xsi:type="dcterms:W3CDTF">2013-12-23T23:15:00Z</dcterms:created>
  <dcterms:modified xsi:type="dcterms:W3CDTF">2026-09-21T23:10:00Z</dcterms:modified>
  <cp:category/>
</cp:coreProperties>
</file>