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2271" w:rsidRDefault="00D52271" w:rsidP="00D52271">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 xml:space="preserve">Proto-Indo-European Fire-Theft Myth </w:t>
      </w:r>
    </w:p>
    <w:p w:rsidR="00BF372B" w:rsidRDefault="002605A5" w:rsidP="00D52271">
      <w:pPr>
        <w:spacing w:after="0" w:line="600" w:lineRule="auto"/>
        <w:ind w:firstLine="720"/>
        <w:rPr>
          <w:rFonts w:ascii="Times New Roman" w:hAnsi="Times New Roman" w:cs="Times New Roman"/>
          <w:sz w:val="24"/>
          <w:szCs w:val="24"/>
        </w:rPr>
      </w:pPr>
      <w:r>
        <w:rPr>
          <w:rFonts w:ascii="Times New Roman" w:hAnsi="Times New Roman" w:cs="Times New Roman"/>
          <w:sz w:val="24"/>
          <w:szCs w:val="24"/>
        </w:rPr>
        <w:t xml:space="preserve">Every culture has a trickster figure.  They are ubiquitous, showing up in tales across humanity as the creator of the world or of people, like the Greek Prometheus or the Polynesian Maui, or as gods of the forge, like </w:t>
      </w:r>
      <w:r w:rsidR="00EC2BD4">
        <w:rPr>
          <w:rFonts w:ascii="Times New Roman" w:hAnsi="Times New Roman" w:cs="Times New Roman"/>
          <w:sz w:val="24"/>
          <w:szCs w:val="24"/>
        </w:rPr>
        <w:t xml:space="preserve">the Greek </w:t>
      </w:r>
      <w:r>
        <w:rPr>
          <w:rFonts w:ascii="Times New Roman" w:hAnsi="Times New Roman" w:cs="Times New Roman"/>
          <w:sz w:val="24"/>
          <w:szCs w:val="24"/>
        </w:rPr>
        <w:t>Hephaestus/Vulcan, or as the thief of fire, as most of the above-mentioned deities (except Hephaestus).  This only makes sense.  If they have a role in creati</w:t>
      </w:r>
      <w:r w:rsidR="00951E4F">
        <w:rPr>
          <w:rFonts w:ascii="Times New Roman" w:hAnsi="Times New Roman" w:cs="Times New Roman"/>
          <w:sz w:val="24"/>
          <w:szCs w:val="24"/>
        </w:rPr>
        <w:t>ng</w:t>
      </w:r>
      <w:r>
        <w:rPr>
          <w:rFonts w:ascii="Times New Roman" w:hAnsi="Times New Roman" w:cs="Times New Roman"/>
          <w:sz w:val="24"/>
          <w:szCs w:val="24"/>
        </w:rPr>
        <w:t xml:space="preserve"> humanity, of course they would want to see it prosper, but their theft of fire often leads to punishment, like the African boy who stole fire from the creator deity Obassi Osaw and was lame ever after or the Mexican opossum who got his bald tale from the flames.  Only in an Indo-European </w:t>
      </w:r>
      <w:r w:rsidR="00180714">
        <w:rPr>
          <w:rFonts w:ascii="Times New Roman" w:hAnsi="Times New Roman" w:cs="Times New Roman"/>
          <w:sz w:val="24"/>
          <w:szCs w:val="24"/>
        </w:rPr>
        <w:t xml:space="preserve">(IE) </w:t>
      </w:r>
      <w:r>
        <w:rPr>
          <w:rFonts w:ascii="Times New Roman" w:hAnsi="Times New Roman" w:cs="Times New Roman"/>
          <w:sz w:val="24"/>
          <w:szCs w:val="24"/>
        </w:rPr>
        <w:t xml:space="preserve">context are these fire-thieves punished by being chained, like Prometheus, </w:t>
      </w:r>
      <w:r w:rsidR="00951E4F">
        <w:rPr>
          <w:rFonts w:ascii="Times New Roman" w:hAnsi="Times New Roman" w:cs="Times New Roman"/>
          <w:sz w:val="24"/>
          <w:szCs w:val="24"/>
        </w:rPr>
        <w:t xml:space="preserve">the Norse </w:t>
      </w:r>
      <w:r>
        <w:rPr>
          <w:rFonts w:ascii="Times New Roman" w:hAnsi="Times New Roman" w:cs="Times New Roman"/>
          <w:sz w:val="24"/>
          <w:szCs w:val="24"/>
        </w:rPr>
        <w:t>Loki, and the Georgian Amirani; their Avestan counterpart, Zahhek, is chained but for a different reason, and their Sanskrit counterpart, Mataresvan/Agni, is not chained.  Their gods point to a possible Proto-Indo-European (PIE) trickster god who was chained, probably for the theft of fire.</w:t>
      </w:r>
    </w:p>
    <w:p w:rsidR="00B246AE" w:rsidRDefault="00996F06"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 xml:space="preserve">That the theft of fire is such a common tale around the world points to the importance of fire to humanity.  It was first controlled by </w:t>
      </w:r>
      <w:r>
        <w:rPr>
          <w:rFonts w:ascii="Times New Roman" w:hAnsi="Times New Roman" w:cs="Times New Roman"/>
          <w:i/>
          <w:sz w:val="24"/>
          <w:szCs w:val="24"/>
        </w:rPr>
        <w:t>Homo erectus</w:t>
      </w:r>
      <w:r>
        <w:rPr>
          <w:rFonts w:ascii="Times New Roman" w:hAnsi="Times New Roman" w:cs="Times New Roman"/>
          <w:sz w:val="24"/>
          <w:szCs w:val="24"/>
        </w:rPr>
        <w:t xml:space="preserve"> in a cave in Africa, and it led to human species being able to cook food and thus bring out the nutrients in food better</w:t>
      </w:r>
      <w:r w:rsidR="00607EFB">
        <w:rPr>
          <w:rFonts w:ascii="Times New Roman" w:hAnsi="Times New Roman" w:cs="Times New Roman"/>
          <w:sz w:val="24"/>
          <w:szCs w:val="24"/>
        </w:rPr>
        <w:t xml:space="preserve"> (Gowlett)</w:t>
      </w:r>
      <w:r>
        <w:rPr>
          <w:rFonts w:ascii="Times New Roman" w:hAnsi="Times New Roman" w:cs="Times New Roman"/>
          <w:sz w:val="24"/>
          <w:szCs w:val="24"/>
        </w:rPr>
        <w:t xml:space="preserve">.  It must have been like magic to these foraging communities, who no doubt began telling stories about how one of their gods was looking out for them by bringing them this wonderful gift, and this story was told for generations, the players changing name and shape but keeping their basic roles </w:t>
      </w:r>
      <w:r>
        <w:rPr>
          <w:rFonts w:ascii="Times New Roman" w:hAnsi="Times New Roman" w:cs="Times New Roman"/>
          <w:sz w:val="24"/>
          <w:szCs w:val="24"/>
        </w:rPr>
        <w:lastRenderedPageBreak/>
        <w:t>as the people left Africa and spread around the world.  This could explain how the Ebozi people of Africa speak of a boy who was brave enough to take fire from the creator god Obassi Osaw even though he was made lame for it</w:t>
      </w:r>
      <w:r w:rsidR="00A7003A">
        <w:rPr>
          <w:rFonts w:ascii="Times New Roman" w:hAnsi="Times New Roman" w:cs="Times New Roman"/>
          <w:sz w:val="24"/>
          <w:szCs w:val="24"/>
        </w:rPr>
        <w:t xml:space="preserve"> (Williams)</w:t>
      </w:r>
      <w:r>
        <w:rPr>
          <w:rFonts w:ascii="Times New Roman" w:hAnsi="Times New Roman" w:cs="Times New Roman"/>
          <w:sz w:val="24"/>
          <w:szCs w:val="24"/>
        </w:rPr>
        <w:t>; the Mexicans speak of Opposum getting a bald tail from his stealing fire</w:t>
      </w:r>
      <w:r w:rsidR="00297BDF">
        <w:rPr>
          <w:rFonts w:ascii="Times New Roman" w:hAnsi="Times New Roman" w:cs="Times New Roman"/>
          <w:sz w:val="24"/>
          <w:szCs w:val="24"/>
        </w:rPr>
        <w:t xml:space="preserve"> </w:t>
      </w:r>
      <w:r w:rsidR="00A7003A">
        <w:rPr>
          <w:rFonts w:ascii="Times New Roman" w:hAnsi="Times New Roman" w:cs="Times New Roman"/>
          <w:sz w:val="24"/>
          <w:szCs w:val="24"/>
        </w:rPr>
        <w:t>(Williams)</w:t>
      </w:r>
      <w:r>
        <w:rPr>
          <w:rFonts w:ascii="Times New Roman" w:hAnsi="Times New Roman" w:cs="Times New Roman"/>
          <w:sz w:val="24"/>
          <w:szCs w:val="24"/>
        </w:rPr>
        <w:t>; the Nimi’ipu of North America speak of a boy who stole fire and vanished</w:t>
      </w:r>
      <w:r w:rsidR="00A7003A">
        <w:rPr>
          <w:rFonts w:ascii="Times New Roman" w:hAnsi="Times New Roman" w:cs="Times New Roman"/>
          <w:sz w:val="24"/>
          <w:szCs w:val="24"/>
        </w:rPr>
        <w:t xml:space="preserve"> (Williams)</w:t>
      </w:r>
      <w:r>
        <w:rPr>
          <w:rFonts w:ascii="Times New Roman" w:hAnsi="Times New Roman" w:cs="Times New Roman"/>
          <w:sz w:val="24"/>
          <w:szCs w:val="24"/>
        </w:rPr>
        <w:t>; and the Polynesians speak of the demigod Maui stealing fire</w:t>
      </w:r>
      <w:r w:rsidR="00A7003A">
        <w:rPr>
          <w:rFonts w:ascii="Times New Roman" w:hAnsi="Times New Roman" w:cs="Times New Roman"/>
          <w:sz w:val="24"/>
          <w:szCs w:val="24"/>
        </w:rPr>
        <w:t xml:space="preserve"> (Westervelt</w:t>
      </w:r>
      <w:r w:rsidR="00F036F6">
        <w:rPr>
          <w:rFonts w:ascii="Times New Roman" w:hAnsi="Times New Roman" w:cs="Times New Roman"/>
          <w:sz w:val="24"/>
          <w:szCs w:val="24"/>
        </w:rPr>
        <w:t xml:space="preserve"> Ch. 5</w:t>
      </w:r>
      <w:r w:rsidR="00A7003A">
        <w:rPr>
          <w:rFonts w:ascii="Times New Roman" w:hAnsi="Times New Roman" w:cs="Times New Roman"/>
          <w:sz w:val="24"/>
          <w:szCs w:val="24"/>
        </w:rPr>
        <w:t>)</w:t>
      </w:r>
      <w:r>
        <w:rPr>
          <w:rFonts w:ascii="Times New Roman" w:hAnsi="Times New Roman" w:cs="Times New Roman"/>
          <w:sz w:val="24"/>
          <w:szCs w:val="24"/>
        </w:rPr>
        <w:t>.  What most of these tales have in common is a trickster’s theft of fire and his subsequent punishment.</w:t>
      </w:r>
    </w:p>
    <w:p w:rsidR="00996F06" w:rsidRDefault="00996F06"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 xml:space="preserve">Indo-European </w:t>
      </w:r>
      <w:r w:rsidR="00EC2BD4">
        <w:rPr>
          <w:rFonts w:ascii="Times New Roman" w:hAnsi="Times New Roman" w:cs="Times New Roman"/>
          <w:sz w:val="24"/>
          <w:szCs w:val="24"/>
        </w:rPr>
        <w:t xml:space="preserve">(IE) </w:t>
      </w:r>
      <w:r>
        <w:rPr>
          <w:rFonts w:ascii="Times New Roman" w:hAnsi="Times New Roman" w:cs="Times New Roman"/>
          <w:sz w:val="24"/>
          <w:szCs w:val="24"/>
        </w:rPr>
        <w:t xml:space="preserve">cultures took that punishment and made it their own.  The Titan (usually but not quite accurately called “giant”) Prometheus is the most famous case.  </w:t>
      </w:r>
      <w:r w:rsidR="0005369C">
        <w:rPr>
          <w:rFonts w:ascii="Times New Roman" w:hAnsi="Times New Roman" w:cs="Times New Roman"/>
          <w:sz w:val="24"/>
          <w:szCs w:val="24"/>
        </w:rPr>
        <w:t xml:space="preserve">After a </w:t>
      </w:r>
      <w:r w:rsidR="009E218A">
        <w:rPr>
          <w:rFonts w:ascii="Times New Roman" w:hAnsi="Times New Roman" w:cs="Times New Roman"/>
          <w:sz w:val="24"/>
          <w:szCs w:val="24"/>
        </w:rPr>
        <w:t>trick</w:t>
      </w:r>
      <w:r w:rsidR="0005369C">
        <w:rPr>
          <w:rFonts w:ascii="Times New Roman" w:hAnsi="Times New Roman" w:cs="Times New Roman"/>
          <w:sz w:val="24"/>
          <w:szCs w:val="24"/>
        </w:rPr>
        <w:t xml:space="preserve">, Zeus had fire taken </w:t>
      </w:r>
      <w:r w:rsidR="009D3BC1">
        <w:rPr>
          <w:rFonts w:ascii="Times New Roman" w:hAnsi="Times New Roman" w:cs="Times New Roman"/>
          <w:sz w:val="24"/>
          <w:szCs w:val="24"/>
        </w:rPr>
        <w:t xml:space="preserve">from humans, </w:t>
      </w:r>
      <w:r w:rsidR="00D908A2">
        <w:rPr>
          <w:rFonts w:ascii="Times New Roman" w:hAnsi="Times New Roman" w:cs="Times New Roman"/>
          <w:sz w:val="24"/>
          <w:szCs w:val="24"/>
        </w:rPr>
        <w:t>and Prometheus, who had sculpted humans from clay, took pity on the</w:t>
      </w:r>
      <w:r w:rsidR="00EC2BD4">
        <w:rPr>
          <w:rFonts w:ascii="Times New Roman" w:hAnsi="Times New Roman" w:cs="Times New Roman"/>
          <w:sz w:val="24"/>
          <w:szCs w:val="24"/>
        </w:rPr>
        <w:t>m</w:t>
      </w:r>
      <w:r w:rsidR="00D908A2">
        <w:rPr>
          <w:rFonts w:ascii="Times New Roman" w:hAnsi="Times New Roman" w:cs="Times New Roman"/>
          <w:sz w:val="24"/>
          <w:szCs w:val="24"/>
        </w:rPr>
        <w:t>.  He stole fire and returned it to them.  Zeus in turn had him punished by chaining him to a rock for an eagle to eat his liver, which regrew every night making it an eternal punishment, until Her</w:t>
      </w:r>
      <w:r w:rsidR="00EC2BD4">
        <w:rPr>
          <w:rFonts w:ascii="Times New Roman" w:hAnsi="Times New Roman" w:cs="Times New Roman"/>
          <w:sz w:val="24"/>
          <w:szCs w:val="24"/>
        </w:rPr>
        <w:t>ac</w:t>
      </w:r>
      <w:r w:rsidR="00D908A2">
        <w:rPr>
          <w:rFonts w:ascii="Times New Roman" w:hAnsi="Times New Roman" w:cs="Times New Roman"/>
          <w:sz w:val="24"/>
          <w:szCs w:val="24"/>
        </w:rPr>
        <w:t>les freed him and Zeus finally forgave him</w:t>
      </w:r>
      <w:r w:rsidR="00156887">
        <w:rPr>
          <w:rFonts w:ascii="Times New Roman" w:hAnsi="Times New Roman" w:cs="Times New Roman"/>
          <w:sz w:val="24"/>
          <w:szCs w:val="24"/>
        </w:rPr>
        <w:t xml:space="preserve"> (Apollodorus 1.7.1)</w:t>
      </w:r>
      <w:r w:rsidR="00D908A2">
        <w:rPr>
          <w:rFonts w:ascii="Times New Roman" w:hAnsi="Times New Roman" w:cs="Times New Roman"/>
          <w:sz w:val="24"/>
          <w:szCs w:val="24"/>
        </w:rPr>
        <w:t>.  This story has some interesting parallels with the Georgian Amirani and the Avestan Zahhak.  Zahhak is a dragon or snake-like figure from Zorastrian tradition whose life little resembles Prometheus’s except for his being chained, with a prophecy predicting his release at the end of the world to devour livestock</w:t>
      </w:r>
      <w:r w:rsidR="00536DCB">
        <w:rPr>
          <w:rFonts w:ascii="Times New Roman" w:hAnsi="Times New Roman" w:cs="Times New Roman"/>
          <w:sz w:val="24"/>
          <w:szCs w:val="24"/>
        </w:rPr>
        <w:t xml:space="preserve"> (</w:t>
      </w:r>
      <w:r w:rsidR="001249B0" w:rsidRPr="001249B0">
        <w:rPr>
          <w:rFonts w:ascii="Times New Roman" w:hAnsi="Times New Roman" w:cs="Times New Roman"/>
          <w:sz w:val="24"/>
          <w:szCs w:val="24"/>
        </w:rPr>
        <w:t>Electricpulp.com</w:t>
      </w:r>
      <w:r w:rsidR="001249B0">
        <w:rPr>
          <w:rFonts w:ascii="Times New Roman" w:hAnsi="Times New Roman" w:cs="Times New Roman"/>
          <w:sz w:val="24"/>
          <w:szCs w:val="24"/>
        </w:rPr>
        <w:t xml:space="preserve">).  </w:t>
      </w:r>
      <w:r w:rsidR="00D908A2">
        <w:rPr>
          <w:rFonts w:ascii="Times New Roman" w:hAnsi="Times New Roman" w:cs="Times New Roman"/>
          <w:sz w:val="24"/>
          <w:szCs w:val="24"/>
        </w:rPr>
        <w:t xml:space="preserve">A closer parallel is Amirani, who, like Prometheus, defies the gods by stealing fire and is chained in a cave, where an eagle pecks out </w:t>
      </w:r>
      <w:r w:rsidR="00D908A2">
        <w:rPr>
          <w:rFonts w:ascii="Times New Roman" w:hAnsi="Times New Roman" w:cs="Times New Roman"/>
          <w:sz w:val="24"/>
          <w:szCs w:val="24"/>
        </w:rPr>
        <w:lastRenderedPageBreak/>
        <w:t>his liver, but he is not freed</w:t>
      </w:r>
      <w:r w:rsidR="003D2FC9">
        <w:rPr>
          <w:rFonts w:ascii="Times New Roman" w:hAnsi="Times New Roman" w:cs="Times New Roman"/>
          <w:sz w:val="24"/>
          <w:szCs w:val="24"/>
        </w:rPr>
        <w:t>.  He may be a cultural borrowing from the Greeks, but there are other IE examples of the fire-thief that evolved independently</w:t>
      </w:r>
      <w:r w:rsidR="00890D4B">
        <w:rPr>
          <w:rFonts w:ascii="Times New Roman" w:hAnsi="Times New Roman" w:cs="Times New Roman"/>
          <w:sz w:val="24"/>
          <w:szCs w:val="24"/>
        </w:rPr>
        <w:t xml:space="preserve"> (Braund 28-29)</w:t>
      </w:r>
      <w:r w:rsidR="00D908A2">
        <w:rPr>
          <w:rFonts w:ascii="Times New Roman" w:hAnsi="Times New Roman" w:cs="Times New Roman"/>
          <w:sz w:val="24"/>
          <w:szCs w:val="24"/>
        </w:rPr>
        <w:t xml:space="preserve">.  </w:t>
      </w:r>
    </w:p>
    <w:p w:rsidR="00EB55EB" w:rsidRDefault="00180714"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The</w:t>
      </w:r>
      <w:r w:rsidR="003D2FC9">
        <w:rPr>
          <w:rFonts w:ascii="Times New Roman" w:hAnsi="Times New Roman" w:cs="Times New Roman"/>
          <w:sz w:val="24"/>
          <w:szCs w:val="24"/>
        </w:rPr>
        <w:t xml:space="preserve">se are the </w:t>
      </w:r>
      <w:r>
        <w:rPr>
          <w:rFonts w:ascii="Times New Roman" w:hAnsi="Times New Roman" w:cs="Times New Roman"/>
          <w:sz w:val="24"/>
          <w:szCs w:val="24"/>
        </w:rPr>
        <w:t xml:space="preserve">Sanskrit Matarisvan/Agni and the Norse Loki.  These are both intriguing cases.  Both are associated with air, Agni in the </w:t>
      </w:r>
      <w:r>
        <w:rPr>
          <w:rFonts w:ascii="Times New Roman" w:hAnsi="Times New Roman" w:cs="Times New Roman"/>
          <w:i/>
          <w:sz w:val="24"/>
          <w:szCs w:val="24"/>
        </w:rPr>
        <w:t>Veda</w:t>
      </w:r>
      <w:r w:rsidR="0075433D">
        <w:rPr>
          <w:rFonts w:ascii="Times New Roman" w:hAnsi="Times New Roman" w:cs="Times New Roman"/>
          <w:i/>
          <w:sz w:val="24"/>
          <w:szCs w:val="24"/>
        </w:rPr>
        <w:t>s</w:t>
      </w:r>
      <w:r>
        <w:rPr>
          <w:rFonts w:ascii="Times New Roman" w:hAnsi="Times New Roman" w:cs="Times New Roman"/>
          <w:i/>
          <w:sz w:val="24"/>
          <w:szCs w:val="24"/>
        </w:rPr>
        <w:t xml:space="preserve"> </w:t>
      </w:r>
      <w:r w:rsidR="00CE5BA3">
        <w:rPr>
          <w:rFonts w:ascii="Times New Roman" w:hAnsi="Times New Roman" w:cs="Times New Roman"/>
          <w:sz w:val="24"/>
          <w:szCs w:val="24"/>
        </w:rPr>
        <w:t>(</w:t>
      </w:r>
      <w:r w:rsidR="00862B39" w:rsidRPr="00862B39">
        <w:rPr>
          <w:rFonts w:ascii="Times New Roman" w:hAnsi="Times New Roman" w:cs="Times New Roman"/>
          <w:sz w:val="24"/>
          <w:szCs w:val="24"/>
        </w:rPr>
        <w:t>RV 1.93.6</w:t>
      </w:r>
      <w:r w:rsidR="00CE5BA3">
        <w:rPr>
          <w:rFonts w:ascii="Times New Roman" w:hAnsi="Times New Roman" w:cs="Times New Roman"/>
          <w:sz w:val="24"/>
          <w:szCs w:val="24"/>
        </w:rPr>
        <w:t xml:space="preserve">) </w:t>
      </w:r>
      <w:r w:rsidR="00862B39">
        <w:rPr>
          <w:rFonts w:ascii="Times New Roman" w:hAnsi="Times New Roman" w:cs="Times New Roman"/>
          <w:sz w:val="24"/>
          <w:szCs w:val="24"/>
        </w:rPr>
        <w:t xml:space="preserve">as “Matarisvan,” </w:t>
      </w:r>
      <w:r w:rsidR="006A6973">
        <w:rPr>
          <w:rFonts w:ascii="Times New Roman" w:hAnsi="Times New Roman" w:cs="Times New Roman"/>
          <w:sz w:val="24"/>
          <w:szCs w:val="24"/>
        </w:rPr>
        <w:t>associated with</w:t>
      </w:r>
      <w:r w:rsidR="00862B39">
        <w:rPr>
          <w:rFonts w:ascii="Times New Roman" w:hAnsi="Times New Roman" w:cs="Times New Roman"/>
          <w:sz w:val="24"/>
          <w:szCs w:val="24"/>
        </w:rPr>
        <w:t xml:space="preserve"> “air,” </w:t>
      </w:r>
      <w:r>
        <w:rPr>
          <w:rFonts w:ascii="Times New Roman" w:hAnsi="Times New Roman" w:cs="Times New Roman"/>
          <w:sz w:val="24"/>
          <w:szCs w:val="24"/>
        </w:rPr>
        <w:t>and Loki as “Loptr,” meaning “air” and “Hve</w:t>
      </w:r>
      <w:r w:rsidR="007B6CDD">
        <w:rPr>
          <w:rFonts w:ascii="Times New Roman" w:hAnsi="Times New Roman" w:cs="Times New Roman"/>
          <w:sz w:val="24"/>
          <w:szCs w:val="24"/>
        </w:rPr>
        <w:t>d</w:t>
      </w:r>
      <w:r>
        <w:rPr>
          <w:rFonts w:ascii="Times New Roman" w:hAnsi="Times New Roman" w:cs="Times New Roman"/>
          <w:sz w:val="24"/>
          <w:szCs w:val="24"/>
        </w:rPr>
        <w:t>rungr,” meaning “roarer”</w:t>
      </w:r>
      <w:r w:rsidR="00EF061C" w:rsidRPr="00EF061C">
        <w:rPr>
          <w:rFonts w:ascii="Times New Roman" w:hAnsi="Times New Roman" w:cs="Times New Roman"/>
          <w:sz w:val="24"/>
          <w:szCs w:val="24"/>
        </w:rPr>
        <w:t xml:space="preserve"> </w:t>
      </w:r>
      <w:r w:rsidR="00EF061C">
        <w:rPr>
          <w:rFonts w:ascii="Times New Roman" w:hAnsi="Times New Roman" w:cs="Times New Roman"/>
          <w:sz w:val="24"/>
          <w:szCs w:val="24"/>
        </w:rPr>
        <w:t xml:space="preserve">(Simek 166).  </w:t>
      </w:r>
      <w:r>
        <w:rPr>
          <w:rFonts w:ascii="Times New Roman" w:hAnsi="Times New Roman" w:cs="Times New Roman"/>
          <w:sz w:val="24"/>
          <w:szCs w:val="24"/>
        </w:rPr>
        <w:t xml:space="preserve">Both are associated with the protective or home fire, Agni again in the </w:t>
      </w:r>
      <w:r>
        <w:rPr>
          <w:rFonts w:ascii="Times New Roman" w:hAnsi="Times New Roman" w:cs="Times New Roman"/>
          <w:i/>
          <w:sz w:val="24"/>
          <w:szCs w:val="24"/>
        </w:rPr>
        <w:t xml:space="preserve">Rig Veda </w:t>
      </w:r>
      <w:r w:rsidR="00CE5BA3">
        <w:rPr>
          <w:rFonts w:ascii="Times New Roman" w:hAnsi="Times New Roman" w:cs="Times New Roman"/>
          <w:sz w:val="24"/>
          <w:szCs w:val="24"/>
        </w:rPr>
        <w:t>(R</w:t>
      </w:r>
      <w:r w:rsidR="00862B39">
        <w:rPr>
          <w:rFonts w:ascii="Times New Roman" w:hAnsi="Times New Roman" w:cs="Times New Roman"/>
          <w:sz w:val="24"/>
          <w:szCs w:val="24"/>
        </w:rPr>
        <w:t>V</w:t>
      </w:r>
      <w:r w:rsidR="00CE5BA3">
        <w:rPr>
          <w:rFonts w:ascii="Times New Roman" w:hAnsi="Times New Roman" w:cs="Times New Roman"/>
          <w:sz w:val="24"/>
          <w:szCs w:val="24"/>
        </w:rPr>
        <w:t xml:space="preserve"> </w:t>
      </w:r>
      <w:r w:rsidR="00CE5BA3" w:rsidRPr="00CE5BA3">
        <w:rPr>
          <w:rFonts w:ascii="Times New Roman" w:hAnsi="Times New Roman" w:cs="Times New Roman"/>
          <w:sz w:val="24"/>
          <w:szCs w:val="24"/>
        </w:rPr>
        <w:t>3</w:t>
      </w:r>
      <w:r w:rsidR="00862B39">
        <w:rPr>
          <w:rFonts w:ascii="Times New Roman" w:hAnsi="Times New Roman" w:cs="Times New Roman"/>
          <w:sz w:val="24"/>
          <w:szCs w:val="24"/>
        </w:rPr>
        <w:t>.</w:t>
      </w:r>
      <w:r w:rsidR="00CE5BA3" w:rsidRPr="00CE5BA3">
        <w:rPr>
          <w:rFonts w:ascii="Times New Roman" w:hAnsi="Times New Roman" w:cs="Times New Roman"/>
          <w:sz w:val="24"/>
          <w:szCs w:val="24"/>
        </w:rPr>
        <w:t>9.5</w:t>
      </w:r>
      <w:r w:rsidR="00CE5BA3">
        <w:rPr>
          <w:rFonts w:ascii="Times New Roman" w:hAnsi="Times New Roman" w:cs="Times New Roman"/>
          <w:sz w:val="24"/>
          <w:szCs w:val="24"/>
        </w:rPr>
        <w:t xml:space="preserve">) </w:t>
      </w:r>
      <w:r>
        <w:rPr>
          <w:rFonts w:ascii="Times New Roman" w:hAnsi="Times New Roman" w:cs="Times New Roman"/>
          <w:sz w:val="24"/>
          <w:szCs w:val="24"/>
        </w:rPr>
        <w:t xml:space="preserve">and Loki in Norway and Sweden as the spirit of the home fire, </w:t>
      </w:r>
      <w:r w:rsidR="00F74D91">
        <w:rPr>
          <w:rFonts w:ascii="Times New Roman" w:hAnsi="Times New Roman" w:cs="Times New Roman"/>
          <w:sz w:val="24"/>
          <w:szCs w:val="24"/>
        </w:rPr>
        <w:t xml:space="preserve">to whom children sacrifice their baby teeth when they lose them, saying, “Loke, give me a bone tooth for a gold tooth” (Olrik).  Both stole fire, the half-Jotun (similar to “Titan,” this word is often incorrectly translated as “giant”) Loki from an eagle, himself really a Jotun, in exchange for some oxen to roast </w:t>
      </w:r>
      <w:r w:rsidR="001D7EC7">
        <w:rPr>
          <w:rFonts w:ascii="Times New Roman" w:hAnsi="Times New Roman" w:cs="Times New Roman"/>
          <w:sz w:val="24"/>
          <w:szCs w:val="24"/>
        </w:rPr>
        <w:t xml:space="preserve">(Snorri </w:t>
      </w:r>
      <w:r w:rsidR="001D7EC7" w:rsidRPr="001D7EC7">
        <w:rPr>
          <w:rFonts w:ascii="Times New Roman" w:hAnsi="Times New Roman" w:cs="Times New Roman"/>
          <w:sz w:val="24"/>
          <w:szCs w:val="24"/>
        </w:rPr>
        <w:t>Skáldskaparmál 2-3</w:t>
      </w:r>
      <w:r w:rsidR="001D7EC7">
        <w:rPr>
          <w:rFonts w:ascii="Times New Roman" w:hAnsi="Times New Roman" w:cs="Times New Roman"/>
          <w:sz w:val="24"/>
          <w:szCs w:val="24"/>
        </w:rPr>
        <w:t xml:space="preserve">) </w:t>
      </w:r>
      <w:r w:rsidR="00F74D91">
        <w:rPr>
          <w:rFonts w:ascii="Times New Roman" w:hAnsi="Times New Roman" w:cs="Times New Roman"/>
          <w:sz w:val="24"/>
          <w:szCs w:val="24"/>
        </w:rPr>
        <w:t xml:space="preserve">and Agni </w:t>
      </w:r>
      <w:r w:rsidR="003C0844">
        <w:rPr>
          <w:rFonts w:ascii="Times New Roman" w:hAnsi="Times New Roman" w:cs="Times New Roman"/>
          <w:sz w:val="24"/>
          <w:szCs w:val="24"/>
        </w:rPr>
        <w:t>recovered fire, which had been hidden from humans</w:t>
      </w:r>
      <w:r w:rsidR="00CE5BA3">
        <w:rPr>
          <w:rFonts w:ascii="Times New Roman" w:hAnsi="Times New Roman" w:cs="Times New Roman"/>
          <w:sz w:val="24"/>
          <w:szCs w:val="24"/>
        </w:rPr>
        <w:t xml:space="preserve"> (R</w:t>
      </w:r>
      <w:r w:rsidR="001D7EC7">
        <w:rPr>
          <w:rFonts w:ascii="Times New Roman" w:hAnsi="Times New Roman" w:cs="Times New Roman"/>
          <w:sz w:val="24"/>
          <w:szCs w:val="24"/>
        </w:rPr>
        <w:t>V</w:t>
      </w:r>
      <w:r w:rsidR="00CE5BA3">
        <w:rPr>
          <w:rFonts w:ascii="Times New Roman" w:hAnsi="Times New Roman" w:cs="Times New Roman"/>
          <w:sz w:val="24"/>
          <w:szCs w:val="24"/>
        </w:rPr>
        <w:t xml:space="preserve"> </w:t>
      </w:r>
      <w:r w:rsidR="00CE5BA3" w:rsidRPr="00CE5BA3">
        <w:rPr>
          <w:rFonts w:ascii="Times New Roman" w:hAnsi="Times New Roman" w:cs="Times New Roman"/>
          <w:sz w:val="24"/>
          <w:szCs w:val="24"/>
        </w:rPr>
        <w:t>3</w:t>
      </w:r>
      <w:r w:rsidR="00F64444">
        <w:rPr>
          <w:rFonts w:ascii="Times New Roman" w:hAnsi="Times New Roman" w:cs="Times New Roman"/>
          <w:sz w:val="24"/>
          <w:szCs w:val="24"/>
        </w:rPr>
        <w:t>.</w:t>
      </w:r>
      <w:r w:rsidR="00CE5BA3" w:rsidRPr="00CE5BA3">
        <w:rPr>
          <w:rFonts w:ascii="Times New Roman" w:hAnsi="Times New Roman" w:cs="Times New Roman"/>
          <w:sz w:val="24"/>
          <w:szCs w:val="24"/>
        </w:rPr>
        <w:t>9.5</w:t>
      </w:r>
      <w:r w:rsidR="00CE5BA3">
        <w:rPr>
          <w:rFonts w:ascii="Times New Roman" w:hAnsi="Times New Roman" w:cs="Times New Roman"/>
          <w:sz w:val="24"/>
          <w:szCs w:val="24"/>
        </w:rPr>
        <w:t>)</w:t>
      </w:r>
      <w:r w:rsidR="003C0844">
        <w:rPr>
          <w:rFonts w:ascii="Times New Roman" w:hAnsi="Times New Roman" w:cs="Times New Roman"/>
          <w:sz w:val="24"/>
          <w:szCs w:val="24"/>
        </w:rPr>
        <w:t xml:space="preserve">, but Agni walks free, while Loki is later chained, though not directly for his theft of fire.  There are multiple versions of how he is chained.  Saxo Grammaticus, who wrote the thirteenth century </w:t>
      </w:r>
      <w:r w:rsidR="003C0844">
        <w:rPr>
          <w:rFonts w:ascii="Times New Roman" w:hAnsi="Times New Roman" w:cs="Times New Roman"/>
          <w:i/>
          <w:sz w:val="24"/>
          <w:szCs w:val="24"/>
        </w:rPr>
        <w:t xml:space="preserve">Gesta Danorum </w:t>
      </w:r>
      <w:r w:rsidR="003C0844">
        <w:rPr>
          <w:rFonts w:ascii="Times New Roman" w:hAnsi="Times New Roman" w:cs="Times New Roman"/>
          <w:sz w:val="24"/>
          <w:szCs w:val="24"/>
        </w:rPr>
        <w:t>(</w:t>
      </w:r>
      <w:r w:rsidR="003C0844">
        <w:rPr>
          <w:rFonts w:ascii="Times New Roman" w:hAnsi="Times New Roman" w:cs="Times New Roman"/>
          <w:i/>
          <w:sz w:val="24"/>
          <w:szCs w:val="24"/>
        </w:rPr>
        <w:t>History of the Danes</w:t>
      </w:r>
      <w:r w:rsidR="003C0844">
        <w:rPr>
          <w:rFonts w:ascii="Times New Roman" w:hAnsi="Times New Roman" w:cs="Times New Roman"/>
          <w:sz w:val="24"/>
          <w:szCs w:val="24"/>
        </w:rPr>
        <w:t xml:space="preserve">), does not say </w:t>
      </w:r>
      <w:r w:rsidR="003C0844">
        <w:rPr>
          <w:rFonts w:ascii="Times New Roman" w:hAnsi="Times New Roman" w:cs="Times New Roman"/>
          <w:i/>
          <w:sz w:val="24"/>
          <w:szCs w:val="24"/>
        </w:rPr>
        <w:t xml:space="preserve">why </w:t>
      </w:r>
      <w:r w:rsidR="003C0844">
        <w:rPr>
          <w:rFonts w:ascii="Times New Roman" w:hAnsi="Times New Roman" w:cs="Times New Roman"/>
          <w:sz w:val="24"/>
          <w:szCs w:val="24"/>
        </w:rPr>
        <w:t>Loki is chained, merely that he is bound in Jotunheim/Utgar</w:t>
      </w:r>
      <w:r w:rsidR="007B6CDD">
        <w:rPr>
          <w:rFonts w:ascii="Times New Roman" w:hAnsi="Times New Roman" w:cs="Times New Roman"/>
          <w:sz w:val="24"/>
          <w:szCs w:val="24"/>
        </w:rPr>
        <w:t>d</w:t>
      </w:r>
      <w:r w:rsidR="004021D4">
        <w:rPr>
          <w:rFonts w:ascii="Times New Roman" w:hAnsi="Times New Roman" w:cs="Times New Roman"/>
          <w:sz w:val="24"/>
          <w:szCs w:val="24"/>
        </w:rPr>
        <w:t>, the home of the Jotuns</w:t>
      </w:r>
      <w:r w:rsidR="00F64444">
        <w:rPr>
          <w:rFonts w:ascii="Times New Roman" w:hAnsi="Times New Roman" w:cs="Times New Roman"/>
          <w:sz w:val="24"/>
          <w:szCs w:val="24"/>
        </w:rPr>
        <w:t xml:space="preserve"> (Saxo Book 9)</w:t>
      </w:r>
      <w:r w:rsidR="004021D4">
        <w:rPr>
          <w:rFonts w:ascii="Times New Roman" w:hAnsi="Times New Roman" w:cs="Times New Roman"/>
          <w:sz w:val="24"/>
          <w:szCs w:val="24"/>
        </w:rPr>
        <w:t xml:space="preserve">.  Snorri famously says in his </w:t>
      </w:r>
      <w:r w:rsidR="004021D4">
        <w:rPr>
          <w:rFonts w:ascii="Times New Roman" w:hAnsi="Times New Roman" w:cs="Times New Roman"/>
          <w:i/>
          <w:sz w:val="24"/>
          <w:szCs w:val="24"/>
        </w:rPr>
        <w:t>Prose Edda</w:t>
      </w:r>
      <w:r w:rsidR="004021D4">
        <w:rPr>
          <w:rFonts w:ascii="Times New Roman" w:hAnsi="Times New Roman" w:cs="Times New Roman"/>
          <w:sz w:val="24"/>
          <w:szCs w:val="24"/>
        </w:rPr>
        <w:t xml:space="preserve">, written just after </w:t>
      </w:r>
      <w:r w:rsidR="004021D4">
        <w:rPr>
          <w:rFonts w:ascii="Times New Roman" w:hAnsi="Times New Roman" w:cs="Times New Roman"/>
          <w:i/>
          <w:sz w:val="24"/>
          <w:szCs w:val="24"/>
        </w:rPr>
        <w:t>Gesta Danorum</w:t>
      </w:r>
      <w:r w:rsidR="004021D4">
        <w:rPr>
          <w:rFonts w:ascii="Times New Roman" w:hAnsi="Times New Roman" w:cs="Times New Roman"/>
          <w:sz w:val="24"/>
          <w:szCs w:val="24"/>
        </w:rPr>
        <w:t>, that Loki is bound for his role in the death of Odin’s beautiful son Baldr by giving Baldr’s blind brother Hodr a spear of mistletoe, the only thing invincible Baldr is vulnerable to</w:t>
      </w:r>
      <w:r w:rsidR="00FF7C3B">
        <w:rPr>
          <w:rFonts w:ascii="Times New Roman" w:hAnsi="Times New Roman" w:cs="Times New Roman"/>
          <w:sz w:val="24"/>
          <w:szCs w:val="24"/>
        </w:rPr>
        <w:t xml:space="preserve">; Baldr dies on the </w:t>
      </w:r>
      <w:r w:rsidR="00EB55EB">
        <w:rPr>
          <w:rFonts w:ascii="Times New Roman" w:hAnsi="Times New Roman" w:cs="Times New Roman"/>
          <w:sz w:val="24"/>
          <w:szCs w:val="24"/>
        </w:rPr>
        <w:t>spot</w:t>
      </w:r>
      <w:r w:rsidR="00F64444">
        <w:rPr>
          <w:rFonts w:ascii="Times New Roman" w:hAnsi="Times New Roman" w:cs="Times New Roman"/>
          <w:sz w:val="24"/>
          <w:szCs w:val="24"/>
        </w:rPr>
        <w:t xml:space="preserve"> (</w:t>
      </w:r>
      <w:r w:rsidR="000260CD">
        <w:rPr>
          <w:rFonts w:ascii="Times New Roman" w:hAnsi="Times New Roman" w:cs="Times New Roman"/>
          <w:sz w:val="24"/>
          <w:szCs w:val="24"/>
        </w:rPr>
        <w:t xml:space="preserve">Sturluson </w:t>
      </w:r>
      <w:r w:rsidR="007B6CDD" w:rsidRPr="007B6CDD">
        <w:rPr>
          <w:rFonts w:ascii="Times New Roman" w:hAnsi="Times New Roman" w:cs="Times New Roman"/>
          <w:sz w:val="24"/>
          <w:szCs w:val="24"/>
        </w:rPr>
        <w:t>Gylfaginning 49</w:t>
      </w:r>
      <w:r w:rsidR="007B6CDD">
        <w:rPr>
          <w:rFonts w:ascii="Times New Roman" w:hAnsi="Times New Roman" w:cs="Times New Roman"/>
          <w:sz w:val="24"/>
          <w:szCs w:val="24"/>
        </w:rPr>
        <w:t>)</w:t>
      </w:r>
      <w:r w:rsidR="00EB55EB">
        <w:rPr>
          <w:rFonts w:ascii="Times New Roman" w:hAnsi="Times New Roman" w:cs="Times New Roman"/>
          <w:sz w:val="24"/>
          <w:szCs w:val="24"/>
        </w:rPr>
        <w:t xml:space="preserve">.  Saxo has a different account of Baldr’s death, that his brother Hodr, who is not blind, kills Baldr in a </w:t>
      </w:r>
      <w:r w:rsidR="00EB55EB">
        <w:rPr>
          <w:rFonts w:ascii="Times New Roman" w:hAnsi="Times New Roman" w:cs="Times New Roman"/>
          <w:sz w:val="24"/>
          <w:szCs w:val="24"/>
        </w:rPr>
        <w:lastRenderedPageBreak/>
        <w:t>contest for the beautiful Nanna (whom Snorri says is Baldr’s wife), but with a sword, and Loki is not involved</w:t>
      </w:r>
      <w:r w:rsidR="007B6CDD">
        <w:rPr>
          <w:rFonts w:ascii="Times New Roman" w:hAnsi="Times New Roman" w:cs="Times New Roman"/>
          <w:sz w:val="24"/>
          <w:szCs w:val="24"/>
        </w:rPr>
        <w:t xml:space="preserve"> (Saxo Book 6)</w:t>
      </w:r>
      <w:r w:rsidR="00EB55EB">
        <w:rPr>
          <w:rFonts w:ascii="Times New Roman" w:hAnsi="Times New Roman" w:cs="Times New Roman"/>
          <w:sz w:val="24"/>
          <w:szCs w:val="24"/>
        </w:rPr>
        <w:t xml:space="preserve">.  The </w:t>
      </w:r>
      <w:r w:rsidR="00EB55EB">
        <w:rPr>
          <w:rFonts w:ascii="Times New Roman" w:hAnsi="Times New Roman" w:cs="Times New Roman"/>
          <w:i/>
          <w:sz w:val="24"/>
          <w:szCs w:val="24"/>
        </w:rPr>
        <w:t>Poetic Edda</w:t>
      </w:r>
      <w:r w:rsidR="00EB55EB">
        <w:rPr>
          <w:rFonts w:ascii="Times New Roman" w:hAnsi="Times New Roman" w:cs="Times New Roman"/>
          <w:sz w:val="24"/>
          <w:szCs w:val="24"/>
        </w:rPr>
        <w:t xml:space="preserve">, which precedes the </w:t>
      </w:r>
      <w:r w:rsidR="00EB55EB">
        <w:rPr>
          <w:rFonts w:ascii="Times New Roman" w:hAnsi="Times New Roman" w:cs="Times New Roman"/>
          <w:i/>
          <w:sz w:val="24"/>
          <w:szCs w:val="24"/>
        </w:rPr>
        <w:t xml:space="preserve">Prose Edda </w:t>
      </w:r>
      <w:r w:rsidR="00EB55EB">
        <w:rPr>
          <w:rFonts w:ascii="Times New Roman" w:hAnsi="Times New Roman" w:cs="Times New Roman"/>
          <w:sz w:val="24"/>
          <w:szCs w:val="24"/>
        </w:rPr>
        <w:t>in date, has two accounts of Loki’s binding, one in the poem “V</w:t>
      </w:r>
      <w:r w:rsidR="007B6CDD">
        <w:rPr>
          <w:rFonts w:ascii="Times New Roman" w:hAnsi="Times New Roman" w:cs="Times New Roman"/>
          <w:sz w:val="24"/>
          <w:szCs w:val="24"/>
        </w:rPr>
        <w:t>o</w:t>
      </w:r>
      <w:r w:rsidR="00EB55EB">
        <w:rPr>
          <w:rFonts w:ascii="Times New Roman" w:hAnsi="Times New Roman" w:cs="Times New Roman"/>
          <w:sz w:val="24"/>
          <w:szCs w:val="24"/>
        </w:rPr>
        <w:t>l</w:t>
      </w:r>
      <w:r w:rsidR="007B6CDD">
        <w:rPr>
          <w:rFonts w:ascii="Times New Roman" w:hAnsi="Times New Roman" w:cs="Times New Roman"/>
          <w:sz w:val="24"/>
          <w:szCs w:val="24"/>
        </w:rPr>
        <w:t>u</w:t>
      </w:r>
      <w:r w:rsidR="00EB55EB">
        <w:rPr>
          <w:rFonts w:ascii="Times New Roman" w:hAnsi="Times New Roman" w:cs="Times New Roman"/>
          <w:sz w:val="24"/>
          <w:szCs w:val="24"/>
        </w:rPr>
        <w:t xml:space="preserve">spa,” </w:t>
      </w:r>
      <w:r w:rsidR="007B6CDD">
        <w:rPr>
          <w:rFonts w:ascii="Times New Roman" w:hAnsi="Times New Roman" w:cs="Times New Roman"/>
          <w:sz w:val="24"/>
          <w:szCs w:val="24"/>
        </w:rPr>
        <w:t xml:space="preserve">which is </w:t>
      </w:r>
      <w:r w:rsidR="00EB55EB">
        <w:rPr>
          <w:rFonts w:ascii="Times New Roman" w:hAnsi="Times New Roman" w:cs="Times New Roman"/>
          <w:sz w:val="24"/>
          <w:szCs w:val="24"/>
        </w:rPr>
        <w:t>like Snorri’s account</w:t>
      </w:r>
      <w:r w:rsidR="007B6CDD">
        <w:rPr>
          <w:rFonts w:ascii="Times New Roman" w:hAnsi="Times New Roman" w:cs="Times New Roman"/>
          <w:sz w:val="24"/>
          <w:szCs w:val="24"/>
        </w:rPr>
        <w:t>,</w:t>
      </w:r>
      <w:r w:rsidR="00EB55EB">
        <w:rPr>
          <w:rFonts w:ascii="Times New Roman" w:hAnsi="Times New Roman" w:cs="Times New Roman"/>
          <w:sz w:val="24"/>
          <w:szCs w:val="24"/>
        </w:rPr>
        <w:t xml:space="preserve"> and the other from the poem “Lokasenna,” where Loki is bound for taunting the gods and goddesses; this is a late poem and probably gets the other story confused</w:t>
      </w:r>
      <w:r w:rsidR="007B6CDD">
        <w:rPr>
          <w:rFonts w:ascii="Times New Roman" w:hAnsi="Times New Roman" w:cs="Times New Roman"/>
          <w:sz w:val="24"/>
          <w:szCs w:val="24"/>
        </w:rPr>
        <w:t xml:space="preserve"> (Bellows)</w:t>
      </w:r>
      <w:r w:rsidR="00EB55EB">
        <w:rPr>
          <w:rFonts w:ascii="Times New Roman" w:hAnsi="Times New Roman" w:cs="Times New Roman"/>
          <w:sz w:val="24"/>
          <w:szCs w:val="24"/>
        </w:rPr>
        <w:t xml:space="preserve">.  </w:t>
      </w:r>
    </w:p>
    <w:p w:rsidR="00180714" w:rsidRDefault="00EB55EB"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 xml:space="preserve">There are two further stories </w:t>
      </w:r>
      <w:r w:rsidR="003D2FC9">
        <w:rPr>
          <w:rFonts w:ascii="Times New Roman" w:hAnsi="Times New Roman" w:cs="Times New Roman"/>
          <w:sz w:val="24"/>
          <w:szCs w:val="24"/>
        </w:rPr>
        <w:t>like</w:t>
      </w:r>
      <w:r>
        <w:rPr>
          <w:rFonts w:ascii="Times New Roman" w:hAnsi="Times New Roman" w:cs="Times New Roman"/>
          <w:sz w:val="24"/>
          <w:szCs w:val="24"/>
        </w:rPr>
        <w:t xml:space="preserve"> Baldr’s death, in the Finnish and Irish traditions.  In the Finnish </w:t>
      </w:r>
      <w:r>
        <w:rPr>
          <w:rFonts w:ascii="Times New Roman" w:hAnsi="Times New Roman" w:cs="Times New Roman"/>
          <w:i/>
          <w:sz w:val="24"/>
          <w:szCs w:val="24"/>
        </w:rPr>
        <w:t>Kalevala</w:t>
      </w:r>
      <w:r>
        <w:rPr>
          <w:rFonts w:ascii="Times New Roman" w:hAnsi="Times New Roman" w:cs="Times New Roman"/>
          <w:sz w:val="24"/>
          <w:szCs w:val="24"/>
        </w:rPr>
        <w:t xml:space="preserve">, the national epic of Finland, the beautiful </w:t>
      </w:r>
      <w:r w:rsidR="000672D6">
        <w:rPr>
          <w:rFonts w:ascii="Times New Roman" w:hAnsi="Times New Roman" w:cs="Times New Roman"/>
          <w:sz w:val="24"/>
          <w:szCs w:val="24"/>
        </w:rPr>
        <w:t>Lemminkäinen</w:t>
      </w:r>
      <w:r>
        <w:rPr>
          <w:rFonts w:ascii="Times New Roman" w:hAnsi="Times New Roman" w:cs="Times New Roman"/>
          <w:sz w:val="24"/>
          <w:szCs w:val="24"/>
        </w:rPr>
        <w:t xml:space="preserve"> is killed by a blind god and resurrected by his mother</w:t>
      </w:r>
      <w:r w:rsidR="00A7322C">
        <w:rPr>
          <w:rFonts w:ascii="Times New Roman" w:hAnsi="Times New Roman" w:cs="Times New Roman"/>
          <w:sz w:val="24"/>
          <w:szCs w:val="24"/>
        </w:rPr>
        <w:t xml:space="preserve"> (Bos</w:t>
      </w:r>
      <w:r w:rsidR="001C29A0">
        <w:rPr>
          <w:rFonts w:ascii="Times New Roman" w:hAnsi="Times New Roman" w:cs="Times New Roman"/>
          <w:sz w:val="24"/>
          <w:szCs w:val="24"/>
        </w:rPr>
        <w:t>ley</w:t>
      </w:r>
      <w:r w:rsidR="00071D2A">
        <w:rPr>
          <w:rFonts w:ascii="Times New Roman" w:hAnsi="Times New Roman" w:cs="Times New Roman"/>
          <w:sz w:val="24"/>
          <w:szCs w:val="24"/>
        </w:rPr>
        <w:t xml:space="preserve"> </w:t>
      </w:r>
      <w:r w:rsidR="00071D2A" w:rsidRPr="001C29A0">
        <w:rPr>
          <w:rFonts w:ascii="Times New Roman" w:hAnsi="Times New Roman" w:cs="Times New Roman"/>
          <w:sz w:val="24"/>
          <w:szCs w:val="24"/>
        </w:rPr>
        <w:t>155–186</w:t>
      </w:r>
      <w:r w:rsidR="001C29A0">
        <w:rPr>
          <w:rFonts w:ascii="Times New Roman" w:hAnsi="Times New Roman" w:cs="Times New Roman"/>
          <w:sz w:val="24"/>
          <w:szCs w:val="24"/>
        </w:rPr>
        <w:t>)</w:t>
      </w:r>
      <w:r>
        <w:rPr>
          <w:rFonts w:ascii="Times New Roman" w:hAnsi="Times New Roman" w:cs="Times New Roman"/>
          <w:sz w:val="24"/>
          <w:szCs w:val="24"/>
        </w:rPr>
        <w:t xml:space="preserve">, </w:t>
      </w:r>
      <w:r w:rsidR="008D7BC5">
        <w:rPr>
          <w:rFonts w:ascii="Times New Roman" w:hAnsi="Times New Roman" w:cs="Times New Roman"/>
          <w:sz w:val="24"/>
          <w:szCs w:val="24"/>
        </w:rPr>
        <w:t>like</w:t>
      </w:r>
      <w:r>
        <w:rPr>
          <w:rFonts w:ascii="Times New Roman" w:hAnsi="Times New Roman" w:cs="Times New Roman"/>
          <w:sz w:val="24"/>
          <w:szCs w:val="24"/>
        </w:rPr>
        <w:t xml:space="preserve"> how the </w:t>
      </w:r>
      <w:r>
        <w:rPr>
          <w:rFonts w:ascii="Times New Roman" w:hAnsi="Times New Roman" w:cs="Times New Roman"/>
          <w:i/>
          <w:sz w:val="24"/>
          <w:szCs w:val="24"/>
        </w:rPr>
        <w:t xml:space="preserve">Eddas </w:t>
      </w:r>
      <w:r>
        <w:rPr>
          <w:rFonts w:ascii="Times New Roman" w:hAnsi="Times New Roman" w:cs="Times New Roman"/>
          <w:sz w:val="24"/>
          <w:szCs w:val="24"/>
        </w:rPr>
        <w:t>say Baldr will be resurrected at the death of the deities, Ragnarok</w:t>
      </w:r>
      <w:r w:rsidR="008D7BC5">
        <w:rPr>
          <w:rFonts w:ascii="Times New Roman" w:hAnsi="Times New Roman" w:cs="Times New Roman"/>
          <w:sz w:val="24"/>
          <w:szCs w:val="24"/>
        </w:rPr>
        <w:t xml:space="preserve"> (Bellows)</w:t>
      </w:r>
      <w:r>
        <w:rPr>
          <w:rFonts w:ascii="Times New Roman" w:hAnsi="Times New Roman" w:cs="Times New Roman"/>
          <w:sz w:val="24"/>
          <w:szCs w:val="24"/>
        </w:rPr>
        <w:t>.  The Irish hearth god Lugh kills a summer god (Baldr is associated with summer) with a mistletoe spear</w:t>
      </w:r>
      <w:r w:rsidR="00974BD9">
        <w:rPr>
          <w:rFonts w:ascii="Times New Roman" w:hAnsi="Times New Roman" w:cs="Times New Roman"/>
          <w:sz w:val="24"/>
          <w:szCs w:val="24"/>
        </w:rPr>
        <w:t xml:space="preserve"> (Rooth 114-129)</w:t>
      </w:r>
      <w:r>
        <w:rPr>
          <w:rFonts w:ascii="Times New Roman" w:hAnsi="Times New Roman" w:cs="Times New Roman"/>
          <w:sz w:val="24"/>
          <w:szCs w:val="24"/>
        </w:rPr>
        <w:t>.  It is possible, since scholars generally agree Saxo records the older version of Baldr’s death and Loki’s binding, that the Norse incorporated thei</w:t>
      </w:r>
      <w:r w:rsidR="007B02E5">
        <w:rPr>
          <w:rFonts w:ascii="Times New Roman" w:hAnsi="Times New Roman" w:cs="Times New Roman"/>
          <w:sz w:val="24"/>
          <w:szCs w:val="24"/>
        </w:rPr>
        <w:t xml:space="preserve">r later </w:t>
      </w:r>
      <w:r>
        <w:rPr>
          <w:rFonts w:ascii="Times New Roman" w:hAnsi="Times New Roman" w:cs="Times New Roman"/>
          <w:sz w:val="24"/>
          <w:szCs w:val="24"/>
        </w:rPr>
        <w:t>tale of Baldr’s death from their neighbors, the Finns, or from their raids on the Irish</w:t>
      </w:r>
      <w:r w:rsidR="00974BD9">
        <w:rPr>
          <w:rFonts w:ascii="Times New Roman" w:hAnsi="Times New Roman" w:cs="Times New Roman"/>
          <w:sz w:val="24"/>
          <w:szCs w:val="24"/>
        </w:rPr>
        <w:t xml:space="preserve"> (Rooth 139-140)</w:t>
      </w:r>
      <w:r>
        <w:rPr>
          <w:rFonts w:ascii="Times New Roman" w:hAnsi="Times New Roman" w:cs="Times New Roman"/>
          <w:sz w:val="24"/>
          <w:szCs w:val="24"/>
        </w:rPr>
        <w:t xml:space="preserve">, or even from the Christian </w:t>
      </w:r>
      <w:r w:rsidR="007B02E5">
        <w:rPr>
          <w:rFonts w:ascii="Times New Roman" w:hAnsi="Times New Roman" w:cs="Times New Roman"/>
          <w:sz w:val="24"/>
          <w:szCs w:val="24"/>
        </w:rPr>
        <w:t xml:space="preserve">communities they encountered, for the Eddic Baldr is strikingly </w:t>
      </w:r>
      <w:r w:rsidR="001D7EC7">
        <w:rPr>
          <w:rFonts w:ascii="Times New Roman" w:hAnsi="Times New Roman" w:cs="Times New Roman"/>
          <w:sz w:val="24"/>
          <w:szCs w:val="24"/>
        </w:rPr>
        <w:t>like</w:t>
      </w:r>
      <w:r w:rsidR="007B02E5">
        <w:rPr>
          <w:rFonts w:ascii="Times New Roman" w:hAnsi="Times New Roman" w:cs="Times New Roman"/>
          <w:sz w:val="24"/>
          <w:szCs w:val="24"/>
        </w:rPr>
        <w:t xml:space="preserve"> Jesus.  If this is so, Loki may have originally been bound for the same reason Prometheus and Amirani are, the theft of fire.  The stories are too alike to be coincidence.  Also, Loki, like Zahhak</w:t>
      </w:r>
      <w:r w:rsidR="001E22E6">
        <w:rPr>
          <w:rFonts w:ascii="Times New Roman" w:hAnsi="Times New Roman" w:cs="Times New Roman"/>
          <w:sz w:val="24"/>
          <w:szCs w:val="24"/>
        </w:rPr>
        <w:t xml:space="preserve"> (Electricpulp.com)</w:t>
      </w:r>
      <w:r w:rsidR="007B02E5">
        <w:rPr>
          <w:rFonts w:ascii="Times New Roman" w:hAnsi="Times New Roman" w:cs="Times New Roman"/>
          <w:sz w:val="24"/>
          <w:szCs w:val="24"/>
        </w:rPr>
        <w:t xml:space="preserve">, is associated with snakes and dragons (his son Jormungand is a snake, and he is indirectly responsible for the Svartalf Fafnir turning into a dragon in the poem </w:t>
      </w:r>
      <w:r w:rsidR="007B02E5">
        <w:rPr>
          <w:rFonts w:ascii="Times New Roman" w:hAnsi="Times New Roman" w:cs="Times New Roman"/>
          <w:i/>
          <w:sz w:val="24"/>
          <w:szCs w:val="24"/>
        </w:rPr>
        <w:t>Saga of the Volsungs</w:t>
      </w:r>
      <w:r w:rsidR="00391CC8">
        <w:rPr>
          <w:rFonts w:ascii="Times New Roman" w:hAnsi="Times New Roman" w:cs="Times New Roman"/>
          <w:i/>
          <w:sz w:val="24"/>
          <w:szCs w:val="24"/>
        </w:rPr>
        <w:t xml:space="preserve"> </w:t>
      </w:r>
      <w:r w:rsidR="007046B7">
        <w:rPr>
          <w:rFonts w:ascii="Times New Roman" w:hAnsi="Times New Roman" w:cs="Times New Roman"/>
          <w:sz w:val="24"/>
          <w:szCs w:val="24"/>
        </w:rPr>
        <w:t>[Morris]</w:t>
      </w:r>
      <w:r w:rsidR="007B02E5">
        <w:rPr>
          <w:rFonts w:ascii="Times New Roman" w:hAnsi="Times New Roman" w:cs="Times New Roman"/>
          <w:sz w:val="24"/>
          <w:szCs w:val="24"/>
        </w:rPr>
        <w:t xml:space="preserve">), and a prophecy in </w:t>
      </w:r>
      <w:r w:rsidR="001D7EC7">
        <w:rPr>
          <w:rFonts w:ascii="Times New Roman" w:hAnsi="Times New Roman" w:cs="Times New Roman"/>
          <w:sz w:val="24"/>
          <w:szCs w:val="24"/>
        </w:rPr>
        <w:t xml:space="preserve">“Voluspa” in </w:t>
      </w:r>
      <w:r w:rsidR="007B02E5">
        <w:rPr>
          <w:rFonts w:ascii="Times New Roman" w:hAnsi="Times New Roman" w:cs="Times New Roman"/>
          <w:sz w:val="24"/>
          <w:szCs w:val="24"/>
        </w:rPr>
        <w:t xml:space="preserve">the </w:t>
      </w:r>
      <w:r w:rsidR="007B02E5">
        <w:rPr>
          <w:rFonts w:ascii="Times New Roman" w:hAnsi="Times New Roman" w:cs="Times New Roman"/>
          <w:i/>
          <w:sz w:val="24"/>
          <w:szCs w:val="24"/>
        </w:rPr>
        <w:t>Poetic Edda</w:t>
      </w:r>
      <w:r w:rsidR="007B02E5">
        <w:rPr>
          <w:rFonts w:ascii="Times New Roman" w:hAnsi="Times New Roman" w:cs="Times New Roman"/>
          <w:sz w:val="24"/>
          <w:szCs w:val="24"/>
        </w:rPr>
        <w:t xml:space="preserve"> says he will be freed at Ragnarok to </w:t>
      </w:r>
      <w:r w:rsidR="007B02E5">
        <w:rPr>
          <w:rFonts w:ascii="Times New Roman" w:hAnsi="Times New Roman" w:cs="Times New Roman"/>
          <w:sz w:val="24"/>
          <w:szCs w:val="24"/>
        </w:rPr>
        <w:lastRenderedPageBreak/>
        <w:t>begin the final battle between deities and Jotuns</w:t>
      </w:r>
      <w:r w:rsidR="001D7EC7">
        <w:rPr>
          <w:rFonts w:ascii="Times New Roman" w:hAnsi="Times New Roman" w:cs="Times New Roman"/>
          <w:sz w:val="24"/>
          <w:szCs w:val="24"/>
        </w:rPr>
        <w:t xml:space="preserve"> (Bellows)</w:t>
      </w:r>
      <w:r w:rsidR="007B02E5">
        <w:rPr>
          <w:rFonts w:ascii="Times New Roman" w:hAnsi="Times New Roman" w:cs="Times New Roman"/>
          <w:sz w:val="24"/>
          <w:szCs w:val="24"/>
        </w:rPr>
        <w:t>.  These stories are, again, too alike to be coincidence.</w:t>
      </w:r>
    </w:p>
    <w:p w:rsidR="007B02E5" w:rsidRDefault="007B02E5"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There are further similarities with Prometheus, Agni, and possibly Loki, paralleled with the Mesopotamian trickster-god Enki.</w:t>
      </w:r>
      <w:r w:rsidR="006C71AB">
        <w:rPr>
          <w:rFonts w:ascii="Times New Roman" w:hAnsi="Times New Roman" w:cs="Times New Roman"/>
          <w:sz w:val="24"/>
          <w:szCs w:val="24"/>
        </w:rPr>
        <w:t xml:space="preserve">  Both Prometheus and Enki are said to have a role in creating humans</w:t>
      </w:r>
      <w:r w:rsidR="006C5CCF">
        <w:rPr>
          <w:rFonts w:ascii="Times New Roman" w:hAnsi="Times New Roman" w:cs="Times New Roman"/>
          <w:sz w:val="24"/>
          <w:szCs w:val="24"/>
        </w:rPr>
        <w:t xml:space="preserve"> (Hooke 29-30)</w:t>
      </w:r>
      <w:r w:rsidR="006C71AB">
        <w:rPr>
          <w:rFonts w:ascii="Times New Roman" w:hAnsi="Times New Roman" w:cs="Times New Roman"/>
          <w:sz w:val="24"/>
          <w:szCs w:val="24"/>
        </w:rPr>
        <w:t>.  Some scholars have attempted to link Loki with an obscure Norse god, Lodur, who may be Odin’s brother, and the poem “Lokasenna” says Loki is Odin’s blood-brother</w:t>
      </w:r>
      <w:r w:rsidR="003D2FC9">
        <w:rPr>
          <w:rFonts w:ascii="Times New Roman" w:hAnsi="Times New Roman" w:cs="Times New Roman"/>
          <w:sz w:val="24"/>
          <w:szCs w:val="24"/>
        </w:rPr>
        <w:t xml:space="preserve"> (Bellows)</w:t>
      </w:r>
      <w:r w:rsidR="006C71AB">
        <w:rPr>
          <w:rFonts w:ascii="Times New Roman" w:hAnsi="Times New Roman" w:cs="Times New Roman"/>
          <w:sz w:val="24"/>
          <w:szCs w:val="24"/>
        </w:rPr>
        <w:t>.  Lodur co-creates humans with Odin and Hoenir, another obscure god, possibly one of Odin’s other brothers, who are elsewhere seen with Loki</w:t>
      </w:r>
      <w:r w:rsidR="00974BD9">
        <w:rPr>
          <w:rFonts w:ascii="Times New Roman" w:hAnsi="Times New Roman" w:cs="Times New Roman"/>
          <w:sz w:val="24"/>
          <w:szCs w:val="24"/>
        </w:rPr>
        <w:t xml:space="preserve"> (Rooth </w:t>
      </w:r>
      <w:r w:rsidR="0075433D">
        <w:rPr>
          <w:rFonts w:ascii="Times New Roman" w:hAnsi="Times New Roman" w:cs="Times New Roman"/>
          <w:sz w:val="24"/>
          <w:szCs w:val="24"/>
        </w:rPr>
        <w:t>77-79)</w:t>
      </w:r>
      <w:r w:rsidR="006C71AB">
        <w:rPr>
          <w:rFonts w:ascii="Times New Roman" w:hAnsi="Times New Roman" w:cs="Times New Roman"/>
          <w:sz w:val="24"/>
          <w:szCs w:val="24"/>
        </w:rPr>
        <w:t>.  One of the Icelandic rímr</w:t>
      </w:r>
      <w:r w:rsidR="00556387">
        <w:rPr>
          <w:rFonts w:ascii="Times New Roman" w:hAnsi="Times New Roman" w:cs="Times New Roman"/>
          <w:sz w:val="24"/>
          <w:szCs w:val="24"/>
        </w:rPr>
        <w:t xml:space="preserve"> (</w:t>
      </w:r>
      <w:r w:rsidR="006C71AB">
        <w:rPr>
          <w:rFonts w:ascii="Times New Roman" w:hAnsi="Times New Roman" w:cs="Times New Roman"/>
          <w:sz w:val="24"/>
          <w:szCs w:val="24"/>
        </w:rPr>
        <w:t>ballads from the fourteenth centur</w:t>
      </w:r>
      <w:r w:rsidR="00556387">
        <w:rPr>
          <w:rFonts w:ascii="Times New Roman" w:hAnsi="Times New Roman" w:cs="Times New Roman"/>
          <w:sz w:val="24"/>
          <w:szCs w:val="24"/>
        </w:rPr>
        <w:t>y),</w:t>
      </w:r>
      <w:r w:rsidR="006C71AB">
        <w:rPr>
          <w:rFonts w:ascii="Times New Roman" w:hAnsi="Times New Roman" w:cs="Times New Roman"/>
          <w:sz w:val="24"/>
          <w:szCs w:val="24"/>
        </w:rPr>
        <w:t xml:space="preserve"> “Thrymlur,” directly refers to Loki as “Lodur,” perhaps a memory from oral tradition</w:t>
      </w:r>
      <w:r w:rsidR="008330F7">
        <w:rPr>
          <w:rFonts w:ascii="Times New Roman" w:hAnsi="Times New Roman" w:cs="Times New Roman"/>
          <w:sz w:val="24"/>
          <w:szCs w:val="24"/>
        </w:rPr>
        <w:t xml:space="preserve"> (</w:t>
      </w:r>
      <w:r w:rsidR="008330F7" w:rsidRPr="008330F7">
        <w:rPr>
          <w:rFonts w:ascii="Times New Roman" w:hAnsi="Times New Roman" w:cs="Times New Roman"/>
          <w:sz w:val="24"/>
          <w:szCs w:val="24"/>
        </w:rPr>
        <w:t>Jónsson</w:t>
      </w:r>
      <w:r w:rsidR="008330F7">
        <w:rPr>
          <w:rFonts w:ascii="Times New Roman" w:hAnsi="Times New Roman" w:cs="Times New Roman"/>
          <w:sz w:val="24"/>
          <w:szCs w:val="24"/>
        </w:rPr>
        <w:t>)</w:t>
      </w:r>
      <w:r w:rsidR="006C71AB">
        <w:rPr>
          <w:rFonts w:ascii="Times New Roman" w:hAnsi="Times New Roman" w:cs="Times New Roman"/>
          <w:sz w:val="24"/>
          <w:szCs w:val="24"/>
        </w:rPr>
        <w:t>.  Many, many trickster figures around the globe help create the world and/or humanity, and it is plausible that Loki could have as well.</w:t>
      </w:r>
    </w:p>
    <w:p w:rsidR="006C71AB" w:rsidRDefault="00556387"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As for Agni, both he and Loki have wives who fulfill similar functions.  Agni’s wife Svaha has a bowl she uses to pour libations to her husband onto his earthly form, the flame, for which reason propitiates chant her name while they throw daily offerings of ghee and rice to the deities onto the fire</w:t>
      </w:r>
      <w:r w:rsidR="008330F7">
        <w:rPr>
          <w:rFonts w:ascii="Times New Roman" w:hAnsi="Times New Roman" w:cs="Times New Roman"/>
          <w:sz w:val="24"/>
          <w:szCs w:val="24"/>
        </w:rPr>
        <w:t xml:space="preserve"> (Stor</w:t>
      </w:r>
      <w:r w:rsidR="000B516A">
        <w:rPr>
          <w:rFonts w:ascii="Times New Roman" w:hAnsi="Times New Roman" w:cs="Times New Roman"/>
          <w:sz w:val="24"/>
          <w:szCs w:val="24"/>
        </w:rPr>
        <w:t>l</w:t>
      </w:r>
      <w:r w:rsidR="008330F7">
        <w:rPr>
          <w:rFonts w:ascii="Times New Roman" w:hAnsi="Times New Roman" w:cs="Times New Roman"/>
          <w:sz w:val="24"/>
          <w:szCs w:val="24"/>
        </w:rPr>
        <w:t xml:space="preserve"> 155-156)</w:t>
      </w:r>
      <w:r>
        <w:rPr>
          <w:rFonts w:ascii="Times New Roman" w:hAnsi="Times New Roman" w:cs="Times New Roman"/>
          <w:sz w:val="24"/>
          <w:szCs w:val="24"/>
        </w:rPr>
        <w:t xml:space="preserve">. </w:t>
      </w:r>
      <w:r w:rsidR="008330F7">
        <w:rPr>
          <w:rFonts w:ascii="Times New Roman" w:hAnsi="Times New Roman" w:cs="Times New Roman"/>
          <w:sz w:val="24"/>
          <w:szCs w:val="24"/>
        </w:rPr>
        <w:t xml:space="preserve"> </w:t>
      </w:r>
      <w:r w:rsidR="000B516A">
        <w:rPr>
          <w:rFonts w:ascii="Times New Roman" w:hAnsi="Times New Roman" w:cs="Times New Roman"/>
          <w:sz w:val="24"/>
          <w:szCs w:val="24"/>
        </w:rPr>
        <w:t xml:space="preserve">In “Voluspa,” </w:t>
      </w:r>
      <w:r>
        <w:rPr>
          <w:rFonts w:ascii="Times New Roman" w:hAnsi="Times New Roman" w:cs="Times New Roman"/>
          <w:sz w:val="24"/>
          <w:szCs w:val="24"/>
        </w:rPr>
        <w:t>Loki’s wife Sigyn has a bowl she uses to collect venom from a snake hung above the chained Loki, and she occasionally has to dump the contents of the bowl out, when venom from the snake drips on Loki’s face, making him writhe and cause earthquakes</w:t>
      </w:r>
      <w:r w:rsidR="000B516A">
        <w:rPr>
          <w:rFonts w:ascii="Times New Roman" w:hAnsi="Times New Roman" w:cs="Times New Roman"/>
          <w:sz w:val="24"/>
          <w:szCs w:val="24"/>
        </w:rPr>
        <w:t xml:space="preserve"> (Bellows)</w:t>
      </w:r>
      <w:r>
        <w:rPr>
          <w:rFonts w:ascii="Times New Roman" w:hAnsi="Times New Roman" w:cs="Times New Roman"/>
          <w:sz w:val="24"/>
          <w:szCs w:val="24"/>
        </w:rPr>
        <w:t xml:space="preserve">.  Both Svaha and Sigyn have an IE parallel in Rosemerta, the wife the Celts gave to the Roman god Mercury when the Romans spread into Gaul; they usually </w:t>
      </w:r>
      <w:r>
        <w:rPr>
          <w:rFonts w:ascii="Times New Roman" w:hAnsi="Times New Roman" w:cs="Times New Roman"/>
          <w:sz w:val="24"/>
          <w:szCs w:val="24"/>
        </w:rPr>
        <w:lastRenderedPageBreak/>
        <w:t>depicted Mercury with a staff entwined with two snakes and Rosemerta with a bowl</w:t>
      </w:r>
      <w:r w:rsidR="00BA3D5D">
        <w:rPr>
          <w:rFonts w:ascii="Times New Roman" w:hAnsi="Times New Roman" w:cs="Times New Roman"/>
          <w:sz w:val="24"/>
          <w:szCs w:val="24"/>
        </w:rPr>
        <w:t xml:space="preserve"> (Green 54-58)</w:t>
      </w:r>
      <w:r>
        <w:rPr>
          <w:rFonts w:ascii="Times New Roman" w:hAnsi="Times New Roman" w:cs="Times New Roman"/>
          <w:sz w:val="24"/>
          <w:szCs w:val="24"/>
        </w:rPr>
        <w:t xml:space="preserve">.  It may be the case that Sigyn used to fulfill a similar function as Svaha and Rosemerta, and later Christian writers like those who compiled the </w:t>
      </w:r>
      <w:r>
        <w:rPr>
          <w:rFonts w:ascii="Times New Roman" w:hAnsi="Times New Roman" w:cs="Times New Roman"/>
          <w:i/>
          <w:sz w:val="24"/>
          <w:szCs w:val="24"/>
        </w:rPr>
        <w:t xml:space="preserve">Poetic Edda </w:t>
      </w:r>
      <w:r>
        <w:rPr>
          <w:rFonts w:ascii="Times New Roman" w:hAnsi="Times New Roman" w:cs="Times New Roman"/>
          <w:sz w:val="24"/>
          <w:szCs w:val="24"/>
        </w:rPr>
        <w:t xml:space="preserve">changed “libation” to “poison” to stop the flow of </w:t>
      </w:r>
      <w:r w:rsidR="00580E1D">
        <w:rPr>
          <w:rFonts w:ascii="Times New Roman" w:hAnsi="Times New Roman" w:cs="Times New Roman"/>
          <w:sz w:val="24"/>
          <w:szCs w:val="24"/>
        </w:rPr>
        <w:t>the Norse deities’ gifts and so stop Norse paganism itself.</w:t>
      </w:r>
    </w:p>
    <w:p w:rsidR="00E5525D" w:rsidRDefault="00E5525D"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Further, Agni has a role in cremation fires, which may relate to his relationship with the god of destruction, Shiva, to whom he answers to</w:t>
      </w:r>
      <w:r w:rsidR="0075433D">
        <w:rPr>
          <w:rFonts w:ascii="Times New Roman" w:hAnsi="Times New Roman" w:cs="Times New Roman"/>
          <w:sz w:val="24"/>
          <w:szCs w:val="24"/>
        </w:rPr>
        <w:t xml:space="preserve"> (R</w:t>
      </w:r>
      <w:r w:rsidR="00726443">
        <w:rPr>
          <w:rFonts w:ascii="Times New Roman" w:hAnsi="Times New Roman" w:cs="Times New Roman"/>
          <w:sz w:val="24"/>
          <w:szCs w:val="24"/>
        </w:rPr>
        <w:t>V</w:t>
      </w:r>
      <w:r w:rsidR="0075433D">
        <w:rPr>
          <w:rFonts w:ascii="Times New Roman" w:hAnsi="Times New Roman" w:cs="Times New Roman"/>
          <w:sz w:val="24"/>
          <w:szCs w:val="24"/>
        </w:rPr>
        <w:t xml:space="preserve"> </w:t>
      </w:r>
      <w:r w:rsidR="0075433D" w:rsidRPr="00CE5BA3">
        <w:rPr>
          <w:rFonts w:ascii="Times New Roman" w:hAnsi="Times New Roman" w:cs="Times New Roman"/>
          <w:sz w:val="24"/>
          <w:szCs w:val="24"/>
        </w:rPr>
        <w:t>3</w:t>
      </w:r>
      <w:r w:rsidR="00726443">
        <w:rPr>
          <w:rFonts w:ascii="Times New Roman" w:hAnsi="Times New Roman" w:cs="Times New Roman"/>
          <w:sz w:val="24"/>
          <w:szCs w:val="24"/>
        </w:rPr>
        <w:t>.</w:t>
      </w:r>
      <w:r w:rsidR="0075433D" w:rsidRPr="00CE5BA3">
        <w:rPr>
          <w:rFonts w:ascii="Times New Roman" w:hAnsi="Times New Roman" w:cs="Times New Roman"/>
          <w:sz w:val="24"/>
          <w:szCs w:val="24"/>
        </w:rPr>
        <w:t>9.5</w:t>
      </w:r>
      <w:r w:rsidR="0075433D">
        <w:rPr>
          <w:rFonts w:ascii="Times New Roman" w:hAnsi="Times New Roman" w:cs="Times New Roman"/>
          <w:sz w:val="24"/>
          <w:szCs w:val="24"/>
        </w:rPr>
        <w:t>)</w:t>
      </w:r>
      <w:r>
        <w:rPr>
          <w:rFonts w:ascii="Times New Roman" w:hAnsi="Times New Roman" w:cs="Times New Roman"/>
          <w:sz w:val="24"/>
          <w:szCs w:val="24"/>
        </w:rPr>
        <w:t xml:space="preserve">.  There is no way to know if Loki had the same role, but he </w:t>
      </w:r>
      <w:r>
        <w:rPr>
          <w:rFonts w:ascii="Times New Roman" w:hAnsi="Times New Roman" w:cs="Times New Roman"/>
          <w:i/>
          <w:sz w:val="24"/>
          <w:szCs w:val="24"/>
        </w:rPr>
        <w:t xml:space="preserve">is </w:t>
      </w:r>
      <w:r>
        <w:rPr>
          <w:rFonts w:ascii="Times New Roman" w:hAnsi="Times New Roman" w:cs="Times New Roman"/>
          <w:sz w:val="24"/>
          <w:szCs w:val="24"/>
        </w:rPr>
        <w:t xml:space="preserve">associated with death.  His daughter, Hel, is queen of the underworld, also Hel; his mother Laufey, called “Nail,” and son Narfi are both called after the word “Nár,” which means “corpse,” and he, according to </w:t>
      </w:r>
      <w:r w:rsidR="00BA3D5D">
        <w:rPr>
          <w:rFonts w:ascii="Times New Roman" w:hAnsi="Times New Roman" w:cs="Times New Roman"/>
          <w:sz w:val="24"/>
          <w:szCs w:val="24"/>
        </w:rPr>
        <w:t xml:space="preserve">“Voluspa” in </w:t>
      </w:r>
      <w:r>
        <w:rPr>
          <w:rFonts w:ascii="Times New Roman" w:hAnsi="Times New Roman" w:cs="Times New Roman"/>
          <w:sz w:val="24"/>
          <w:szCs w:val="24"/>
        </w:rPr>
        <w:t xml:space="preserve">the </w:t>
      </w:r>
      <w:r>
        <w:rPr>
          <w:rFonts w:ascii="Times New Roman" w:hAnsi="Times New Roman" w:cs="Times New Roman"/>
          <w:i/>
          <w:sz w:val="24"/>
          <w:szCs w:val="24"/>
        </w:rPr>
        <w:t>Poetic Edda</w:t>
      </w:r>
      <w:r>
        <w:rPr>
          <w:rFonts w:ascii="Times New Roman" w:hAnsi="Times New Roman" w:cs="Times New Roman"/>
          <w:sz w:val="24"/>
          <w:szCs w:val="24"/>
        </w:rPr>
        <w:t>, will ride a boat called “Nail” (also derived from “Nár”) to Ragnarok</w:t>
      </w:r>
      <w:r w:rsidR="00BA3D5D">
        <w:rPr>
          <w:rFonts w:ascii="Times New Roman" w:hAnsi="Times New Roman" w:cs="Times New Roman"/>
          <w:sz w:val="24"/>
          <w:szCs w:val="24"/>
        </w:rPr>
        <w:t xml:space="preserve"> (Bellows)</w:t>
      </w:r>
      <w:r>
        <w:rPr>
          <w:rFonts w:ascii="Times New Roman" w:hAnsi="Times New Roman" w:cs="Times New Roman"/>
          <w:sz w:val="24"/>
          <w:szCs w:val="24"/>
        </w:rPr>
        <w:t xml:space="preserve">.  Snorri’s </w:t>
      </w:r>
      <w:r>
        <w:rPr>
          <w:rFonts w:ascii="Times New Roman" w:hAnsi="Times New Roman" w:cs="Times New Roman"/>
          <w:i/>
          <w:sz w:val="24"/>
          <w:szCs w:val="24"/>
        </w:rPr>
        <w:t>Yngling</w:t>
      </w:r>
      <w:r w:rsidR="00FC3A20">
        <w:rPr>
          <w:rFonts w:ascii="Times New Roman" w:hAnsi="Times New Roman" w:cs="Times New Roman"/>
          <w:i/>
          <w:sz w:val="24"/>
          <w:szCs w:val="24"/>
        </w:rPr>
        <w:t xml:space="preserve">a </w:t>
      </w:r>
      <w:r>
        <w:rPr>
          <w:rFonts w:ascii="Times New Roman" w:hAnsi="Times New Roman" w:cs="Times New Roman"/>
          <w:i/>
          <w:sz w:val="24"/>
          <w:szCs w:val="24"/>
        </w:rPr>
        <w:t xml:space="preserve">Saga </w:t>
      </w:r>
      <w:r>
        <w:rPr>
          <w:rFonts w:ascii="Times New Roman" w:hAnsi="Times New Roman" w:cs="Times New Roman"/>
          <w:sz w:val="24"/>
          <w:szCs w:val="24"/>
        </w:rPr>
        <w:t>recounts how Odin, whom Snorri styles here as a king</w:t>
      </w:r>
      <w:r w:rsidR="00D206A2">
        <w:rPr>
          <w:rFonts w:ascii="Times New Roman" w:hAnsi="Times New Roman" w:cs="Times New Roman"/>
          <w:sz w:val="24"/>
          <w:szCs w:val="24"/>
        </w:rPr>
        <w:t xml:space="preserve">, brought cremation to the gods (Sturluson, </w:t>
      </w:r>
      <w:r w:rsidR="00D206A2">
        <w:rPr>
          <w:rFonts w:ascii="Times New Roman" w:hAnsi="Times New Roman" w:cs="Times New Roman"/>
          <w:i/>
          <w:sz w:val="24"/>
          <w:szCs w:val="24"/>
        </w:rPr>
        <w:t>Heimskringla</w:t>
      </w:r>
      <w:r w:rsidR="00D206A2">
        <w:rPr>
          <w:rFonts w:ascii="Times New Roman" w:hAnsi="Times New Roman" w:cs="Times New Roman"/>
          <w:sz w:val="24"/>
          <w:szCs w:val="24"/>
        </w:rPr>
        <w:t xml:space="preserve">) </w:t>
      </w:r>
      <w:r>
        <w:rPr>
          <w:rFonts w:ascii="Times New Roman" w:hAnsi="Times New Roman" w:cs="Times New Roman"/>
          <w:sz w:val="24"/>
          <w:szCs w:val="24"/>
        </w:rPr>
        <w:t xml:space="preserve"> and Loki is to Odin what Agni is to Shiva, as </w:t>
      </w:r>
      <w:r w:rsidR="00D206A2">
        <w:rPr>
          <w:rFonts w:ascii="Times New Roman" w:hAnsi="Times New Roman" w:cs="Times New Roman"/>
          <w:sz w:val="24"/>
          <w:szCs w:val="24"/>
        </w:rPr>
        <w:t xml:space="preserve">evidenced in </w:t>
      </w:r>
      <w:r>
        <w:rPr>
          <w:rFonts w:ascii="Times New Roman" w:hAnsi="Times New Roman" w:cs="Times New Roman"/>
          <w:sz w:val="24"/>
          <w:szCs w:val="24"/>
        </w:rPr>
        <w:t>a story</w:t>
      </w:r>
      <w:r w:rsidR="00FC3A20">
        <w:rPr>
          <w:rFonts w:ascii="Times New Roman" w:hAnsi="Times New Roman" w:cs="Times New Roman"/>
          <w:sz w:val="24"/>
          <w:szCs w:val="24"/>
        </w:rPr>
        <w:t>, “Sorla Thattur,”</w:t>
      </w:r>
      <w:r>
        <w:rPr>
          <w:rFonts w:ascii="Times New Roman" w:hAnsi="Times New Roman" w:cs="Times New Roman"/>
          <w:sz w:val="24"/>
          <w:szCs w:val="24"/>
        </w:rPr>
        <w:t xml:space="preserve"> about the theft of the goddess Freyja’s necklace shows,</w:t>
      </w:r>
      <w:r w:rsidR="00D206A2">
        <w:rPr>
          <w:rFonts w:ascii="Times New Roman" w:hAnsi="Times New Roman" w:cs="Times New Roman"/>
          <w:sz w:val="24"/>
          <w:szCs w:val="24"/>
        </w:rPr>
        <w:t xml:space="preserve"> where </w:t>
      </w:r>
      <w:r>
        <w:rPr>
          <w:rFonts w:ascii="Times New Roman" w:hAnsi="Times New Roman" w:cs="Times New Roman"/>
          <w:sz w:val="24"/>
          <w:szCs w:val="24"/>
        </w:rPr>
        <w:t xml:space="preserve">Loki </w:t>
      </w:r>
      <w:r w:rsidR="00D206A2">
        <w:rPr>
          <w:rFonts w:ascii="Times New Roman" w:hAnsi="Times New Roman" w:cs="Times New Roman"/>
          <w:sz w:val="24"/>
          <w:szCs w:val="24"/>
        </w:rPr>
        <w:t xml:space="preserve">is called </w:t>
      </w:r>
      <w:r w:rsidR="006372A4">
        <w:rPr>
          <w:rFonts w:ascii="Times New Roman" w:hAnsi="Times New Roman" w:cs="Times New Roman"/>
          <w:sz w:val="24"/>
          <w:szCs w:val="24"/>
        </w:rPr>
        <w:t>“Odin’s man</w:t>
      </w:r>
      <w:r>
        <w:rPr>
          <w:rFonts w:ascii="Times New Roman" w:hAnsi="Times New Roman" w:cs="Times New Roman"/>
          <w:sz w:val="24"/>
          <w:szCs w:val="24"/>
        </w:rPr>
        <w:t>”</w:t>
      </w:r>
      <w:r w:rsidR="006372A4">
        <w:rPr>
          <w:rFonts w:ascii="Times New Roman" w:hAnsi="Times New Roman" w:cs="Times New Roman"/>
          <w:sz w:val="24"/>
          <w:szCs w:val="24"/>
        </w:rPr>
        <w:t xml:space="preserve"> (Kershaw).</w:t>
      </w:r>
      <w:r>
        <w:rPr>
          <w:rFonts w:ascii="Times New Roman" w:hAnsi="Times New Roman" w:cs="Times New Roman"/>
          <w:sz w:val="24"/>
          <w:szCs w:val="24"/>
        </w:rPr>
        <w:t xml:space="preserve">  Shiva is the Sanskrit Odin in that both have many names by subsuming many local gods in their development, and both are associated with death and destruction, Odin in this case through his hall of slain warriors, Valholl</w:t>
      </w:r>
      <w:r w:rsidR="00DE280F">
        <w:rPr>
          <w:rFonts w:ascii="Times New Roman" w:hAnsi="Times New Roman" w:cs="Times New Roman"/>
          <w:sz w:val="24"/>
          <w:szCs w:val="24"/>
        </w:rPr>
        <w:t xml:space="preserve"> (McCoy)</w:t>
      </w:r>
      <w:r>
        <w:rPr>
          <w:rFonts w:ascii="Times New Roman" w:hAnsi="Times New Roman" w:cs="Times New Roman"/>
          <w:sz w:val="24"/>
          <w:szCs w:val="24"/>
        </w:rPr>
        <w:t>.  This is, again, speculation, but it is a possible parallel.</w:t>
      </w:r>
    </w:p>
    <w:p w:rsidR="00F023F0" w:rsidRDefault="00F023F0"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 xml:space="preserve">The Romans glossed Odin as their version of Shiva, Mercury, the trickster messenger of the gods who goes to and from Hades.  Mercury and Odin are both associated with death and are </w:t>
      </w:r>
      <w:r>
        <w:rPr>
          <w:rFonts w:ascii="Times New Roman" w:hAnsi="Times New Roman" w:cs="Times New Roman"/>
          <w:sz w:val="24"/>
          <w:szCs w:val="24"/>
        </w:rPr>
        <w:lastRenderedPageBreak/>
        <w:t>both tricky individuals, often taking on disguises</w:t>
      </w:r>
      <w:r w:rsidR="001E63F6">
        <w:rPr>
          <w:rFonts w:ascii="Times New Roman" w:hAnsi="Times New Roman" w:cs="Times New Roman"/>
          <w:sz w:val="24"/>
          <w:szCs w:val="24"/>
        </w:rPr>
        <w:t xml:space="preserve"> (Tacitus Ch. 9)</w:t>
      </w:r>
      <w:r>
        <w:rPr>
          <w:rFonts w:ascii="Times New Roman" w:hAnsi="Times New Roman" w:cs="Times New Roman"/>
          <w:sz w:val="24"/>
          <w:szCs w:val="24"/>
        </w:rPr>
        <w:t xml:space="preserve">.  Who, then, did the Romans see Loki as?  Julius Caesar gives a hint in his </w:t>
      </w:r>
      <w:r>
        <w:rPr>
          <w:rFonts w:ascii="Times New Roman" w:hAnsi="Times New Roman" w:cs="Times New Roman"/>
          <w:i/>
          <w:sz w:val="24"/>
          <w:szCs w:val="24"/>
        </w:rPr>
        <w:t>History of the Gauls</w:t>
      </w:r>
      <w:r>
        <w:rPr>
          <w:rFonts w:ascii="Times New Roman" w:hAnsi="Times New Roman" w:cs="Times New Roman"/>
          <w:sz w:val="24"/>
          <w:szCs w:val="24"/>
        </w:rPr>
        <w:t>, saying the Germans worshipped a god like Vulcan, god of fire and the forge</w:t>
      </w:r>
      <w:r w:rsidR="00EA233A">
        <w:rPr>
          <w:rFonts w:ascii="Times New Roman" w:hAnsi="Times New Roman" w:cs="Times New Roman"/>
          <w:sz w:val="24"/>
          <w:szCs w:val="24"/>
        </w:rPr>
        <w:t xml:space="preserve"> (</w:t>
      </w:r>
      <w:r w:rsidR="00792D5F">
        <w:rPr>
          <w:rFonts w:ascii="Times New Roman" w:hAnsi="Times New Roman" w:cs="Times New Roman"/>
          <w:sz w:val="24"/>
          <w:szCs w:val="24"/>
        </w:rPr>
        <w:t>Chisholm 3</w:t>
      </w:r>
      <w:r w:rsidR="00EA233A">
        <w:rPr>
          <w:rFonts w:ascii="Times New Roman" w:hAnsi="Times New Roman" w:cs="Times New Roman"/>
          <w:sz w:val="24"/>
          <w:szCs w:val="24"/>
        </w:rPr>
        <w:t>)</w:t>
      </w:r>
      <w:r>
        <w:rPr>
          <w:rFonts w:ascii="Times New Roman" w:hAnsi="Times New Roman" w:cs="Times New Roman"/>
          <w:sz w:val="24"/>
          <w:szCs w:val="24"/>
        </w:rPr>
        <w:t xml:space="preserve">.  This may have been Loki, for both are associated with the star Sirius, the Romans calling Sirius Vulcan’s fire and the Danes calling Sirius “Lokabrenna” (“Loki’s torch”) </w:t>
      </w:r>
      <w:r w:rsidR="005C6C68">
        <w:rPr>
          <w:rFonts w:ascii="Times New Roman" w:hAnsi="Times New Roman" w:cs="Times New Roman"/>
          <w:sz w:val="24"/>
          <w:szCs w:val="24"/>
        </w:rPr>
        <w:t xml:space="preserve">(Royal Danish Consulate) </w:t>
      </w:r>
      <w:r>
        <w:rPr>
          <w:rFonts w:ascii="Times New Roman" w:hAnsi="Times New Roman" w:cs="Times New Roman"/>
          <w:sz w:val="24"/>
          <w:szCs w:val="24"/>
        </w:rPr>
        <w:t>and offering animal sacrifices to it</w:t>
      </w:r>
      <w:r w:rsidR="00EA233A">
        <w:rPr>
          <w:rFonts w:ascii="Times New Roman" w:hAnsi="Times New Roman" w:cs="Times New Roman"/>
          <w:sz w:val="24"/>
          <w:szCs w:val="24"/>
        </w:rPr>
        <w:t xml:space="preserve"> (Dumézil 320-321)</w:t>
      </w:r>
      <w:r>
        <w:rPr>
          <w:rFonts w:ascii="Times New Roman" w:hAnsi="Times New Roman" w:cs="Times New Roman"/>
          <w:sz w:val="24"/>
          <w:szCs w:val="24"/>
        </w:rPr>
        <w:t>, and both are associated with the forge, Loki in the tale of Mjollnir’s forging</w:t>
      </w:r>
      <w:r w:rsidR="002D5329">
        <w:rPr>
          <w:rFonts w:ascii="Times New Roman" w:hAnsi="Times New Roman" w:cs="Times New Roman"/>
          <w:sz w:val="24"/>
          <w:szCs w:val="24"/>
        </w:rPr>
        <w:t xml:space="preserve"> (</w:t>
      </w:r>
      <w:r w:rsidR="00367E39">
        <w:rPr>
          <w:rFonts w:ascii="Times New Roman" w:hAnsi="Times New Roman" w:cs="Times New Roman"/>
          <w:sz w:val="24"/>
          <w:szCs w:val="24"/>
        </w:rPr>
        <w:t xml:space="preserve">Sturluson </w:t>
      </w:r>
      <w:r w:rsidR="00367E39" w:rsidRPr="00367E39">
        <w:rPr>
          <w:rFonts w:ascii="Times New Roman" w:hAnsi="Times New Roman" w:cs="Times New Roman"/>
          <w:sz w:val="24"/>
          <w:szCs w:val="24"/>
        </w:rPr>
        <w:t>Skáldskaparmál 43</w:t>
      </w:r>
      <w:r w:rsidR="00367E39">
        <w:rPr>
          <w:rFonts w:ascii="Times New Roman" w:hAnsi="Times New Roman" w:cs="Times New Roman"/>
          <w:sz w:val="24"/>
          <w:szCs w:val="24"/>
        </w:rPr>
        <w:t>)</w:t>
      </w:r>
      <w:r>
        <w:rPr>
          <w:rFonts w:ascii="Times New Roman" w:hAnsi="Times New Roman" w:cs="Times New Roman"/>
          <w:sz w:val="24"/>
          <w:szCs w:val="24"/>
        </w:rPr>
        <w:t xml:space="preserve">.  Vulcan, like Agni, was propitiated to by having a temple outside the city lit on fire, </w:t>
      </w:r>
      <w:r w:rsidR="00961F1C">
        <w:rPr>
          <w:rFonts w:ascii="Times New Roman" w:hAnsi="Times New Roman" w:cs="Times New Roman"/>
          <w:sz w:val="24"/>
          <w:szCs w:val="24"/>
        </w:rPr>
        <w:t xml:space="preserve">Vulcan’s at Vulcanalia </w:t>
      </w:r>
      <w:r w:rsidR="00792D5F">
        <w:rPr>
          <w:rFonts w:ascii="Times New Roman" w:hAnsi="Times New Roman" w:cs="Times New Roman"/>
          <w:sz w:val="24"/>
          <w:szCs w:val="24"/>
        </w:rPr>
        <w:t xml:space="preserve">(Dumézil 320-321) </w:t>
      </w:r>
      <w:r w:rsidR="00961F1C">
        <w:rPr>
          <w:rFonts w:ascii="Times New Roman" w:hAnsi="Times New Roman" w:cs="Times New Roman"/>
          <w:sz w:val="24"/>
          <w:szCs w:val="24"/>
        </w:rPr>
        <w:t>and Agni’s at Agni</w:t>
      </w:r>
      <w:r w:rsidR="00813028">
        <w:rPr>
          <w:rFonts w:ascii="Times New Roman" w:hAnsi="Times New Roman" w:cs="Times New Roman"/>
          <w:sz w:val="24"/>
          <w:szCs w:val="24"/>
        </w:rPr>
        <w:t>cayama</w:t>
      </w:r>
      <w:r w:rsidR="005C6C68">
        <w:rPr>
          <w:rFonts w:ascii="Times New Roman" w:hAnsi="Times New Roman" w:cs="Times New Roman"/>
          <w:sz w:val="24"/>
          <w:szCs w:val="24"/>
        </w:rPr>
        <w:t xml:space="preserve"> (</w:t>
      </w:r>
      <w:r w:rsidR="00B12995">
        <w:rPr>
          <w:rFonts w:ascii="Times New Roman" w:hAnsi="Times New Roman" w:cs="Times New Roman"/>
          <w:sz w:val="24"/>
          <w:szCs w:val="24"/>
        </w:rPr>
        <w:t>Gardner)</w:t>
      </w:r>
      <w:r w:rsidR="00961F1C">
        <w:rPr>
          <w:rFonts w:ascii="Times New Roman" w:hAnsi="Times New Roman" w:cs="Times New Roman"/>
          <w:sz w:val="24"/>
          <w:szCs w:val="24"/>
        </w:rPr>
        <w:t xml:space="preserve">.  Perhaps this is how the Germans propitiated Loki.  </w:t>
      </w:r>
      <w:r w:rsidR="00813028">
        <w:rPr>
          <w:rFonts w:ascii="Times New Roman" w:hAnsi="Times New Roman" w:cs="Times New Roman"/>
          <w:sz w:val="24"/>
          <w:szCs w:val="24"/>
        </w:rPr>
        <w:t>N</w:t>
      </w:r>
      <w:r w:rsidR="00961F1C">
        <w:rPr>
          <w:rFonts w:ascii="Times New Roman" w:hAnsi="Times New Roman" w:cs="Times New Roman"/>
          <w:sz w:val="24"/>
          <w:szCs w:val="24"/>
        </w:rPr>
        <w:t>o buildings were ever associated with Loki, so perhaps his buildings were burnt, too.</w:t>
      </w:r>
    </w:p>
    <w:p w:rsidR="00961F1C" w:rsidRDefault="00961F1C"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There is one last parallel, between Loki and Maui, who is not PIE.  However, both are associated with birds, with Loki able to shape-shift as birds and Maui often in their company; fish, with Maui having a magical fishhook and Loki inventing the fishing net; and earthquakes, with both being said to cause them</w:t>
      </w:r>
      <w:r w:rsidR="00CC14BE">
        <w:rPr>
          <w:rFonts w:ascii="Times New Roman" w:hAnsi="Times New Roman" w:cs="Times New Roman"/>
          <w:sz w:val="24"/>
          <w:szCs w:val="24"/>
        </w:rPr>
        <w:t xml:space="preserve"> (Westervelt Ch. 5)</w:t>
      </w:r>
      <w:r>
        <w:rPr>
          <w:rFonts w:ascii="Times New Roman" w:hAnsi="Times New Roman" w:cs="Times New Roman"/>
          <w:sz w:val="24"/>
          <w:szCs w:val="24"/>
        </w:rPr>
        <w:t xml:space="preserve">.  Both are tricksters responsible for the theft of fire, and both may have created the world or had a role in it.  Granted, the Polynesians are far-flung from the Norse, though both have boat-cultures and settled far and wide, and the kindred of these gods points to a kindred their ancestors once shared in Africa, when fire was kindled for the first time. </w:t>
      </w:r>
    </w:p>
    <w:p w:rsidR="00961F1C" w:rsidRDefault="00961F1C"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lastRenderedPageBreak/>
        <w:tab/>
        <w:t>What all of this evidence suggests is that the theft of fire was a universal story told from the advent of humans gaining the power of fire.  However, the Proto-Indo-Europeans told a specific version of this story, that of the trickster-god (probably a “giant”) being bound as punishment for stealing fire and then later being released</w:t>
      </w:r>
      <w:r w:rsidR="000672D6">
        <w:rPr>
          <w:rFonts w:ascii="Times New Roman" w:hAnsi="Times New Roman" w:cs="Times New Roman"/>
          <w:sz w:val="24"/>
          <w:szCs w:val="24"/>
        </w:rPr>
        <w:t>, and who may have had a role in creation.  This is echoed in the Georgian Amirani, the Greek Prometheus, and the Norse Loki, with the Avestan Zahhak and the Sanskrit Matarisvan</w:t>
      </w:r>
      <w:r w:rsidR="0042506B">
        <w:rPr>
          <w:rFonts w:ascii="Times New Roman" w:hAnsi="Times New Roman" w:cs="Times New Roman"/>
          <w:sz w:val="24"/>
          <w:szCs w:val="24"/>
        </w:rPr>
        <w:t>/Agni</w:t>
      </w:r>
      <w:r w:rsidR="000672D6">
        <w:rPr>
          <w:rFonts w:ascii="Times New Roman" w:hAnsi="Times New Roman" w:cs="Times New Roman"/>
          <w:sz w:val="24"/>
          <w:szCs w:val="24"/>
        </w:rPr>
        <w:t xml:space="preserve"> as variants of that tale.  In the case of Loki, the Irish Lugh or the Finnish Lemminkäinen may have slipped in and changed the details of the story, but the patterns are there.  Wherever fire is lit today, people should take a moment to say “thank you” to the bound-giant who risked his life to give it to humanity.</w:t>
      </w:r>
    </w:p>
    <w:p w:rsidR="0010347E" w:rsidRDefault="0010347E" w:rsidP="0042506B">
      <w:pPr>
        <w:spacing w:after="0" w:line="600" w:lineRule="auto"/>
        <w:rPr>
          <w:rFonts w:ascii="Times New Roman" w:hAnsi="Times New Roman" w:cs="Times New Roman"/>
          <w:sz w:val="24"/>
          <w:szCs w:val="24"/>
        </w:rPr>
      </w:pPr>
    </w:p>
    <w:p w:rsidR="0010347E" w:rsidRDefault="0010347E" w:rsidP="0042506B">
      <w:pPr>
        <w:spacing w:after="0" w:line="600" w:lineRule="auto"/>
        <w:rPr>
          <w:rFonts w:ascii="Times New Roman" w:hAnsi="Times New Roman" w:cs="Times New Roman"/>
          <w:sz w:val="24"/>
          <w:szCs w:val="24"/>
        </w:rPr>
      </w:pPr>
    </w:p>
    <w:p w:rsidR="0010347E" w:rsidRDefault="0010347E" w:rsidP="0042506B">
      <w:pPr>
        <w:spacing w:after="0" w:line="600" w:lineRule="auto"/>
        <w:rPr>
          <w:rFonts w:ascii="Times New Roman" w:hAnsi="Times New Roman" w:cs="Times New Roman"/>
          <w:sz w:val="24"/>
          <w:szCs w:val="24"/>
        </w:rPr>
      </w:pPr>
    </w:p>
    <w:p w:rsidR="006F5543" w:rsidRDefault="006F5543" w:rsidP="0042506B">
      <w:pPr>
        <w:spacing w:after="0" w:line="600" w:lineRule="auto"/>
        <w:jc w:val="center"/>
        <w:rPr>
          <w:rFonts w:ascii="Times New Roman" w:hAnsi="Times New Roman" w:cs="Times New Roman"/>
          <w:sz w:val="24"/>
          <w:szCs w:val="24"/>
        </w:rPr>
      </w:pPr>
    </w:p>
    <w:p w:rsidR="0025621F" w:rsidRDefault="0025621F" w:rsidP="0042506B">
      <w:pPr>
        <w:spacing w:after="0" w:line="600" w:lineRule="auto"/>
        <w:jc w:val="center"/>
        <w:rPr>
          <w:rFonts w:ascii="Times New Roman" w:hAnsi="Times New Roman" w:cs="Times New Roman"/>
          <w:sz w:val="24"/>
          <w:szCs w:val="24"/>
        </w:rPr>
      </w:pPr>
    </w:p>
    <w:p w:rsidR="0025621F" w:rsidRDefault="0025621F" w:rsidP="0042506B">
      <w:pPr>
        <w:spacing w:after="0" w:line="600" w:lineRule="auto"/>
        <w:jc w:val="center"/>
        <w:rPr>
          <w:rFonts w:ascii="Times New Roman" w:hAnsi="Times New Roman" w:cs="Times New Roman"/>
          <w:sz w:val="24"/>
          <w:szCs w:val="24"/>
        </w:rPr>
      </w:pPr>
    </w:p>
    <w:p w:rsidR="0025621F" w:rsidRDefault="0025621F" w:rsidP="0042506B">
      <w:pPr>
        <w:spacing w:after="0" w:line="600" w:lineRule="auto"/>
        <w:jc w:val="center"/>
        <w:rPr>
          <w:rFonts w:ascii="Times New Roman" w:hAnsi="Times New Roman" w:cs="Times New Roman"/>
          <w:sz w:val="24"/>
          <w:szCs w:val="24"/>
        </w:rPr>
      </w:pPr>
    </w:p>
    <w:p w:rsidR="000D4CC8" w:rsidRDefault="000D4CC8" w:rsidP="0042506B">
      <w:pPr>
        <w:spacing w:after="0" w:line="600" w:lineRule="auto"/>
        <w:jc w:val="center"/>
        <w:rPr>
          <w:rFonts w:ascii="Times New Roman" w:hAnsi="Times New Roman" w:cs="Times New Roman"/>
          <w:sz w:val="24"/>
          <w:szCs w:val="24"/>
        </w:rPr>
      </w:pPr>
    </w:p>
    <w:p w:rsidR="000D4CC8" w:rsidRDefault="000D4CC8" w:rsidP="0042506B">
      <w:pPr>
        <w:spacing w:after="0" w:line="600" w:lineRule="auto"/>
        <w:jc w:val="center"/>
        <w:rPr>
          <w:rFonts w:ascii="Times New Roman" w:hAnsi="Times New Roman" w:cs="Times New Roman"/>
          <w:sz w:val="24"/>
          <w:szCs w:val="24"/>
        </w:rPr>
      </w:pPr>
    </w:p>
    <w:p w:rsidR="000D4CC8" w:rsidRDefault="000D4CC8" w:rsidP="0042506B">
      <w:pPr>
        <w:spacing w:after="0" w:line="600" w:lineRule="auto"/>
        <w:jc w:val="center"/>
        <w:rPr>
          <w:rFonts w:ascii="Times New Roman" w:hAnsi="Times New Roman" w:cs="Times New Roman"/>
          <w:sz w:val="24"/>
          <w:szCs w:val="24"/>
        </w:rPr>
      </w:pPr>
    </w:p>
    <w:p w:rsidR="0010347E" w:rsidRDefault="0010347E" w:rsidP="0042506B">
      <w:pPr>
        <w:spacing w:after="0" w:line="600" w:lineRule="auto"/>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lastRenderedPageBreak/>
        <w:t>Works Cited</w:t>
      </w:r>
    </w:p>
    <w:p w:rsidR="00681530" w:rsidRDefault="00681530" w:rsidP="0042506B">
      <w:pPr>
        <w:pStyle w:val="sc-emmjrn"/>
        <w:spacing w:line="600" w:lineRule="auto"/>
      </w:pPr>
      <w:bookmarkStart w:id="1" w:name="_Hlk4924460"/>
      <w:r>
        <w:t xml:space="preserve">“APOLLODORUS, THE LIBRARY 1.” </w:t>
      </w:r>
      <w:r>
        <w:rPr>
          <w:i/>
          <w:iCs/>
        </w:rPr>
        <w:t>HERMES MYTHS 6 FAVOUR - Greek Mythology</w:t>
      </w:r>
      <w:r w:rsidR="0042506B">
        <w:t>, n.d.</w:t>
      </w:r>
    </w:p>
    <w:p w:rsidR="0042506B" w:rsidRDefault="0042506B" w:rsidP="0042506B">
      <w:pPr>
        <w:pStyle w:val="sc-emmjrn"/>
        <w:spacing w:line="600" w:lineRule="auto"/>
      </w:pPr>
      <w:r>
        <w:tab/>
        <w:t>Accessed 27 April 2019.</w:t>
      </w:r>
    </w:p>
    <w:p w:rsidR="00EF061C" w:rsidRDefault="00EF061C" w:rsidP="0042506B">
      <w:pPr>
        <w:pStyle w:val="sc-eerkob"/>
        <w:spacing w:line="600" w:lineRule="auto"/>
        <w:rPr>
          <w:i/>
          <w:iCs/>
        </w:rPr>
      </w:pPr>
      <w:r>
        <w:t xml:space="preserve">Bellows, Henry Adams, translator. “The Poetic Edda.” </w:t>
      </w:r>
      <w:r>
        <w:rPr>
          <w:i/>
          <w:iCs/>
        </w:rPr>
        <w:t xml:space="preserve">The Poetic Edda </w:t>
      </w:r>
      <w:r>
        <w:rPr>
          <w:i/>
          <w:iCs/>
        </w:rPr>
        <w:tab/>
      </w:r>
    </w:p>
    <w:p w:rsidR="00EF061C" w:rsidRDefault="00EF061C" w:rsidP="0042506B">
      <w:pPr>
        <w:pStyle w:val="sc-eerkob"/>
        <w:spacing w:line="600" w:lineRule="auto"/>
      </w:pPr>
      <w:r>
        <w:rPr>
          <w:i/>
          <w:iCs/>
        </w:rPr>
        <w:tab/>
        <w:t>Translated by Henry Adams Bellows</w:t>
      </w:r>
      <w:r>
        <w:t>, n.d.</w:t>
      </w:r>
      <w:r w:rsidR="0042506B">
        <w:t xml:space="preserve"> Accessed 27 April 2019.</w:t>
      </w:r>
    </w:p>
    <w:p w:rsidR="001C29A0" w:rsidRDefault="001C29A0" w:rsidP="0042506B">
      <w:pPr>
        <w:spacing w:after="0" w:line="600" w:lineRule="auto"/>
        <w:rPr>
          <w:rFonts w:ascii="Times New Roman" w:hAnsi="Times New Roman" w:cs="Times New Roman"/>
          <w:sz w:val="24"/>
          <w:szCs w:val="24"/>
        </w:rPr>
      </w:pPr>
      <w:r w:rsidRPr="001C29A0">
        <w:rPr>
          <w:rFonts w:ascii="Times New Roman" w:hAnsi="Times New Roman" w:cs="Times New Roman"/>
          <w:sz w:val="24"/>
          <w:szCs w:val="24"/>
        </w:rPr>
        <w:t xml:space="preserve">Bosley, Keith, translator. “Elk, Horse, Swan; Resurrection.” </w:t>
      </w:r>
      <w:r w:rsidRPr="001C29A0">
        <w:rPr>
          <w:rFonts w:ascii="Times New Roman" w:hAnsi="Times New Roman" w:cs="Times New Roman"/>
          <w:i/>
          <w:iCs/>
          <w:sz w:val="24"/>
          <w:szCs w:val="24"/>
        </w:rPr>
        <w:t>The Kalevala</w:t>
      </w:r>
      <w:r w:rsidRPr="001C29A0">
        <w:rPr>
          <w:rFonts w:ascii="Times New Roman" w:hAnsi="Times New Roman" w:cs="Times New Roman"/>
          <w:sz w:val="24"/>
          <w:szCs w:val="24"/>
        </w:rPr>
        <w:t xml:space="preserve">, Oxford University </w:t>
      </w:r>
      <w:r>
        <w:rPr>
          <w:rFonts w:ascii="Times New Roman" w:hAnsi="Times New Roman" w:cs="Times New Roman"/>
          <w:sz w:val="24"/>
          <w:szCs w:val="24"/>
        </w:rPr>
        <w:tab/>
      </w:r>
      <w:r w:rsidRPr="001C29A0">
        <w:rPr>
          <w:rFonts w:ascii="Times New Roman" w:hAnsi="Times New Roman" w:cs="Times New Roman"/>
          <w:sz w:val="24"/>
          <w:szCs w:val="24"/>
        </w:rPr>
        <w:t>Press</w:t>
      </w:r>
      <w:r w:rsidR="00C82937">
        <w:rPr>
          <w:rFonts w:ascii="Times New Roman" w:hAnsi="Times New Roman" w:cs="Times New Roman"/>
          <w:sz w:val="24"/>
          <w:szCs w:val="24"/>
        </w:rPr>
        <w:t>,</w:t>
      </w:r>
      <w:r w:rsidRPr="001C29A0">
        <w:rPr>
          <w:rFonts w:ascii="Times New Roman" w:hAnsi="Times New Roman" w:cs="Times New Roman"/>
          <w:sz w:val="24"/>
          <w:szCs w:val="24"/>
        </w:rPr>
        <w:t xml:space="preserve"> 2008, pp. 155–186.</w:t>
      </w:r>
    </w:p>
    <w:p w:rsidR="00890D4B" w:rsidRDefault="00890D4B"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Braund, David. </w:t>
      </w:r>
      <w:r>
        <w:rPr>
          <w:rFonts w:ascii="Times New Roman" w:hAnsi="Times New Roman" w:cs="Times New Roman"/>
          <w:i/>
          <w:sz w:val="24"/>
          <w:szCs w:val="24"/>
        </w:rPr>
        <w:t xml:space="preserve">Georgia in Antiquity. </w:t>
      </w:r>
      <w:r>
        <w:rPr>
          <w:rFonts w:ascii="Times New Roman" w:hAnsi="Times New Roman" w:cs="Times New Roman"/>
          <w:sz w:val="24"/>
          <w:szCs w:val="24"/>
        </w:rPr>
        <w:t>Oxford</w:t>
      </w:r>
      <w:r w:rsidR="00C82937">
        <w:rPr>
          <w:rFonts w:ascii="Times New Roman" w:hAnsi="Times New Roman" w:cs="Times New Roman"/>
          <w:sz w:val="24"/>
          <w:szCs w:val="24"/>
        </w:rPr>
        <w:t>,</w:t>
      </w:r>
      <w:r>
        <w:rPr>
          <w:rFonts w:ascii="Times New Roman" w:hAnsi="Times New Roman" w:cs="Times New Roman"/>
          <w:sz w:val="24"/>
          <w:szCs w:val="24"/>
        </w:rPr>
        <w:t xml:space="preserve"> 1994. </w:t>
      </w:r>
    </w:p>
    <w:p w:rsidR="006F765E" w:rsidRDefault="006F765E"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Chisholm, James. </w:t>
      </w:r>
      <w:r>
        <w:rPr>
          <w:rFonts w:ascii="Times New Roman" w:hAnsi="Times New Roman" w:cs="Times New Roman"/>
          <w:i/>
          <w:sz w:val="24"/>
          <w:szCs w:val="24"/>
        </w:rPr>
        <w:t>Grove and Gallows: Greek and Latin Sources for Germanic Heathenism</w:t>
      </w:r>
      <w:r>
        <w:rPr>
          <w:rFonts w:ascii="Times New Roman" w:hAnsi="Times New Roman" w:cs="Times New Roman"/>
          <w:sz w:val="24"/>
          <w:szCs w:val="24"/>
        </w:rPr>
        <w:t xml:space="preserve">. </w:t>
      </w:r>
    </w:p>
    <w:p w:rsidR="006F765E" w:rsidRPr="006F765E" w:rsidRDefault="006F765E"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Runa-Raven Press, 2002.</w:t>
      </w:r>
    </w:p>
    <w:p w:rsidR="000124C4" w:rsidRDefault="000124C4"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Dumézil, Georges. </w:t>
      </w:r>
      <w:r>
        <w:rPr>
          <w:rFonts w:ascii="Times New Roman" w:hAnsi="Times New Roman" w:cs="Times New Roman"/>
          <w:i/>
          <w:sz w:val="24"/>
          <w:szCs w:val="24"/>
        </w:rPr>
        <w:t>Archaic Roman Religion: Volume One</w:t>
      </w:r>
      <w:r>
        <w:rPr>
          <w:rFonts w:ascii="Times New Roman" w:hAnsi="Times New Roman" w:cs="Times New Roman"/>
          <w:sz w:val="24"/>
          <w:szCs w:val="24"/>
        </w:rPr>
        <w:t>. Translated by Philip Krapp, John</w:t>
      </w:r>
    </w:p>
    <w:p w:rsidR="000124C4" w:rsidRPr="000124C4" w:rsidRDefault="000124C4"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ab/>
        <w:t>Hopkins University Press, 1996.</w:t>
      </w:r>
    </w:p>
    <w:p w:rsidR="00536DCB" w:rsidRDefault="00536DCB" w:rsidP="0042506B">
      <w:pPr>
        <w:spacing w:after="0" w:line="600" w:lineRule="auto"/>
        <w:rPr>
          <w:rFonts w:ascii="Times New Roman" w:hAnsi="Times New Roman" w:cs="Times New Roman"/>
          <w:sz w:val="24"/>
          <w:szCs w:val="24"/>
        </w:rPr>
      </w:pPr>
      <w:r w:rsidRPr="00536DCB">
        <w:rPr>
          <w:rFonts w:ascii="Times New Roman" w:hAnsi="Times New Roman" w:cs="Times New Roman"/>
          <w:sz w:val="24"/>
          <w:szCs w:val="24"/>
        </w:rPr>
        <w:t xml:space="preserve">Electricpulp.com. “Encyclopædia Iranica.” </w:t>
      </w:r>
      <w:r w:rsidRPr="00536DCB">
        <w:rPr>
          <w:rFonts w:ascii="Times New Roman" w:hAnsi="Times New Roman" w:cs="Times New Roman"/>
          <w:i/>
          <w:iCs/>
          <w:sz w:val="24"/>
          <w:szCs w:val="24"/>
        </w:rPr>
        <w:t>RSS</w:t>
      </w:r>
      <w:r w:rsidR="0042506B">
        <w:rPr>
          <w:rFonts w:ascii="Times New Roman" w:hAnsi="Times New Roman" w:cs="Times New Roman"/>
          <w:sz w:val="24"/>
          <w:szCs w:val="24"/>
        </w:rPr>
        <w:t xml:space="preserve">, n.d. </w:t>
      </w:r>
      <w:r w:rsidR="0042506B" w:rsidRPr="0042506B">
        <w:rPr>
          <w:rFonts w:ascii="Times New Roman" w:hAnsi="Times New Roman" w:cs="Times New Roman"/>
          <w:sz w:val="24"/>
          <w:szCs w:val="24"/>
        </w:rPr>
        <w:t>Accessed 27 April 2019.</w:t>
      </w:r>
    </w:p>
    <w:p w:rsidR="0042506B" w:rsidRDefault="005C6C68" w:rsidP="0042506B">
      <w:pPr>
        <w:pStyle w:val="sc-eerkob"/>
        <w:spacing w:line="600" w:lineRule="auto"/>
      </w:pPr>
      <w:r>
        <w:t xml:space="preserve">“Factsheet/Vikings.” </w:t>
      </w:r>
      <w:r>
        <w:rPr>
          <w:i/>
          <w:iCs/>
        </w:rPr>
        <w:t xml:space="preserve">Factsheet/Vikings, </w:t>
      </w:r>
      <w:r>
        <w:rPr>
          <w:iCs/>
        </w:rPr>
        <w:t>Royal Danish Consulate General New York</w:t>
      </w:r>
      <w:r w:rsidR="001F13FE">
        <w:t>, 2001.</w:t>
      </w:r>
      <w:r w:rsidR="0042506B">
        <w:t xml:space="preserve"> </w:t>
      </w:r>
    </w:p>
    <w:p w:rsidR="005C6C68" w:rsidRDefault="0042506B" w:rsidP="0042506B">
      <w:pPr>
        <w:pStyle w:val="sc-eerkob"/>
        <w:spacing w:line="600" w:lineRule="auto"/>
        <w:ind w:firstLine="720"/>
      </w:pPr>
      <w:r>
        <w:t>Accessed 27 April 2019.</w:t>
      </w:r>
    </w:p>
    <w:p w:rsidR="0042506B" w:rsidRDefault="001F13FE" w:rsidP="0042506B">
      <w:pPr>
        <w:pStyle w:val="sc-einjlc"/>
        <w:spacing w:line="600" w:lineRule="auto"/>
      </w:pPr>
      <w:r>
        <w:t xml:space="preserve">Gardner, Robert, director. </w:t>
      </w:r>
      <w:r>
        <w:rPr>
          <w:i/>
          <w:iCs/>
        </w:rPr>
        <w:t>Altar of Fire</w:t>
      </w:r>
      <w:r>
        <w:t xml:space="preserve">. </w:t>
      </w:r>
      <w:r>
        <w:rPr>
          <w:i/>
          <w:iCs/>
        </w:rPr>
        <w:t>YouTube</w:t>
      </w:r>
      <w:r>
        <w:t>, YouTube, 12 Feb. 2016.</w:t>
      </w:r>
      <w:r w:rsidR="0042506B">
        <w:t xml:space="preserve"> Accessed 27 April </w:t>
      </w:r>
    </w:p>
    <w:p w:rsidR="001F13FE" w:rsidRDefault="0042506B" w:rsidP="0042506B">
      <w:pPr>
        <w:pStyle w:val="sc-einjlc"/>
        <w:spacing w:line="600" w:lineRule="auto"/>
        <w:ind w:firstLine="720"/>
      </w:pPr>
      <w:r>
        <w:lastRenderedPageBreak/>
        <w:t>2019.</w:t>
      </w:r>
    </w:p>
    <w:p w:rsidR="001C6651" w:rsidRDefault="007A54DB" w:rsidP="0042506B">
      <w:pPr>
        <w:pStyle w:val="sc-einjlc"/>
        <w:spacing w:line="600" w:lineRule="auto"/>
      </w:pPr>
      <w:r>
        <w:t xml:space="preserve">Gowlett, J A J. “The Discovery of Fire by Humans: a Long and Convoluted Process.” </w:t>
      </w:r>
      <w:r>
        <w:rPr>
          <w:i/>
          <w:iCs/>
        </w:rPr>
        <w:t>NCBI</w:t>
      </w:r>
      <w:r>
        <w:t xml:space="preserve">, </w:t>
      </w:r>
    </w:p>
    <w:p w:rsidR="007A54DB" w:rsidRDefault="001C6651" w:rsidP="0042506B">
      <w:pPr>
        <w:pStyle w:val="sc-einjlc"/>
        <w:spacing w:line="600" w:lineRule="auto"/>
      </w:pPr>
      <w:r>
        <w:tab/>
      </w:r>
      <w:r w:rsidR="007A54DB">
        <w:t>NIH, 2016</w:t>
      </w:r>
      <w:r w:rsidR="007B6CDD">
        <w:t>.</w:t>
      </w:r>
      <w:r w:rsidR="0042506B">
        <w:t xml:space="preserve"> Accessed 27 April 2019.</w:t>
      </w:r>
    </w:p>
    <w:p w:rsidR="00BA3D5D" w:rsidRPr="00BA3D5D" w:rsidRDefault="00BA3D5D" w:rsidP="0042506B">
      <w:pPr>
        <w:pStyle w:val="sc-einjlc"/>
        <w:spacing w:line="600" w:lineRule="auto"/>
      </w:pPr>
      <w:r>
        <w:t xml:space="preserve">Green, Miranda. </w:t>
      </w:r>
      <w:r>
        <w:rPr>
          <w:i/>
        </w:rPr>
        <w:t>Symbol &amp; Image in Celtic Religious Art</w:t>
      </w:r>
      <w:r>
        <w:t>. Routledge, 1992.</w:t>
      </w:r>
    </w:p>
    <w:p w:rsidR="006C5CCF" w:rsidRDefault="006C5CCF" w:rsidP="0042506B">
      <w:pPr>
        <w:pStyle w:val="sc-einjlc"/>
        <w:spacing w:line="600" w:lineRule="auto"/>
      </w:pPr>
      <w:r>
        <w:t xml:space="preserve">Hooke, </w:t>
      </w:r>
      <w:r w:rsidR="00F2194B">
        <w:t xml:space="preserve">S.H. </w:t>
      </w:r>
      <w:r w:rsidR="00F2194B">
        <w:rPr>
          <w:i/>
        </w:rPr>
        <w:t>Middle Eastern Mythology</w:t>
      </w:r>
      <w:r w:rsidR="00F2194B">
        <w:t xml:space="preserve">. </w:t>
      </w:r>
      <w:r w:rsidR="006743C5">
        <w:t>Dover</w:t>
      </w:r>
      <w:r w:rsidR="00C82937">
        <w:t>,</w:t>
      </w:r>
      <w:r w:rsidR="006743C5">
        <w:t xml:space="preserve"> 2004.</w:t>
      </w:r>
    </w:p>
    <w:p w:rsidR="00DE280F" w:rsidRPr="005C6C68" w:rsidRDefault="00DE280F" w:rsidP="0042506B">
      <w:pPr>
        <w:spacing w:before="100" w:beforeAutospacing="1" w:after="100" w:afterAutospacing="1" w:line="600" w:lineRule="auto"/>
        <w:rPr>
          <w:rFonts w:ascii="Times New Roman" w:eastAsia="Times New Roman" w:hAnsi="Times New Roman" w:cs="Times New Roman"/>
          <w:sz w:val="24"/>
          <w:szCs w:val="24"/>
        </w:rPr>
      </w:pPr>
      <w:r w:rsidRPr="00DE280F">
        <w:rPr>
          <w:rFonts w:ascii="Times New Roman" w:eastAsia="Times New Roman" w:hAnsi="Times New Roman" w:cs="Times New Roman"/>
          <w:sz w:val="24"/>
          <w:szCs w:val="24"/>
        </w:rPr>
        <w:t xml:space="preserve">McCoy, Daniel. “Odin.” </w:t>
      </w:r>
      <w:r>
        <w:rPr>
          <w:rFonts w:ascii="Times New Roman" w:eastAsia="Times New Roman" w:hAnsi="Times New Roman" w:cs="Times New Roman"/>
          <w:i/>
          <w:iCs/>
          <w:sz w:val="24"/>
          <w:szCs w:val="24"/>
        </w:rPr>
        <w:t>Norse Mythology</w:t>
      </w:r>
      <w:r w:rsidRPr="00DE280F">
        <w:rPr>
          <w:rFonts w:ascii="Times New Roman" w:eastAsia="Times New Roman" w:hAnsi="Times New Roman" w:cs="Times New Roman"/>
          <w:sz w:val="24"/>
          <w:szCs w:val="24"/>
        </w:rPr>
        <w:t>, 2019.</w:t>
      </w:r>
      <w:r w:rsidR="0042506B">
        <w:rPr>
          <w:rFonts w:ascii="Times New Roman" w:eastAsia="Times New Roman" w:hAnsi="Times New Roman" w:cs="Times New Roman"/>
          <w:sz w:val="24"/>
          <w:szCs w:val="24"/>
        </w:rPr>
        <w:t xml:space="preserve"> </w:t>
      </w:r>
      <w:r w:rsidR="0042506B" w:rsidRPr="0042506B">
        <w:rPr>
          <w:rFonts w:ascii="Times New Roman" w:eastAsia="Times New Roman" w:hAnsi="Times New Roman" w:cs="Times New Roman"/>
          <w:sz w:val="24"/>
          <w:szCs w:val="24"/>
        </w:rPr>
        <w:t>Accessed 27 April 2019.</w:t>
      </w:r>
    </w:p>
    <w:p w:rsidR="00EF061C" w:rsidRDefault="00EF061C" w:rsidP="0042506B">
      <w:pPr>
        <w:spacing w:before="100" w:beforeAutospacing="1" w:after="100" w:afterAutospacing="1"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Olrik, Axel. “The Northern Way.” Translated by Anker Eli, </w:t>
      </w:r>
      <w:r>
        <w:rPr>
          <w:rFonts w:ascii="Times New Roman" w:eastAsia="Times New Roman" w:hAnsi="Times New Roman" w:cs="Times New Roman"/>
          <w:i/>
          <w:iCs/>
          <w:sz w:val="24"/>
          <w:szCs w:val="24"/>
        </w:rPr>
        <w:t>Loke in Younger Tradition</w:t>
      </w:r>
      <w:r>
        <w:rPr>
          <w:rFonts w:ascii="Times New Roman" w:eastAsia="Times New Roman" w:hAnsi="Times New Roman" w:cs="Times New Roman"/>
          <w:sz w:val="24"/>
          <w:szCs w:val="24"/>
        </w:rPr>
        <w:t xml:space="preserve">, New </w:t>
      </w:r>
    </w:p>
    <w:p w:rsidR="00EF061C" w:rsidRPr="00EF061C" w:rsidRDefault="00EF061C" w:rsidP="0042506B">
      <w:pPr>
        <w:spacing w:before="100" w:beforeAutospacing="1" w:after="100" w:afterAutospacing="1"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Northvegr Center, n.d.</w:t>
      </w:r>
      <w:r w:rsidR="0042506B">
        <w:rPr>
          <w:rFonts w:ascii="Times New Roman" w:eastAsia="Times New Roman" w:hAnsi="Times New Roman" w:cs="Times New Roman"/>
          <w:sz w:val="24"/>
          <w:szCs w:val="24"/>
        </w:rPr>
        <w:t xml:space="preserve"> </w:t>
      </w:r>
      <w:r w:rsidR="0042506B" w:rsidRPr="0042506B">
        <w:rPr>
          <w:rFonts w:ascii="Times New Roman" w:eastAsia="Times New Roman" w:hAnsi="Times New Roman" w:cs="Times New Roman"/>
          <w:sz w:val="24"/>
          <w:szCs w:val="24"/>
        </w:rPr>
        <w:t>Accessed 27 April 2019.</w:t>
      </w:r>
    </w:p>
    <w:p w:rsidR="005D1137" w:rsidRDefault="005D1137" w:rsidP="0042506B">
      <w:pPr>
        <w:spacing w:after="0" w:line="600" w:lineRule="auto"/>
        <w:rPr>
          <w:rFonts w:ascii="Times New Roman" w:hAnsi="Times New Roman" w:cs="Times New Roman"/>
          <w:sz w:val="24"/>
          <w:szCs w:val="24"/>
        </w:rPr>
      </w:pPr>
      <w:r>
        <w:rPr>
          <w:rFonts w:ascii="Times New Roman" w:hAnsi="Times New Roman" w:cs="Times New Roman"/>
          <w:sz w:val="24"/>
          <w:szCs w:val="24"/>
        </w:rPr>
        <w:t xml:space="preserve">Rooth, </w:t>
      </w:r>
      <w:r w:rsidR="009A23D8">
        <w:rPr>
          <w:rFonts w:ascii="Times New Roman" w:hAnsi="Times New Roman" w:cs="Times New Roman"/>
          <w:sz w:val="24"/>
          <w:szCs w:val="24"/>
        </w:rPr>
        <w:t xml:space="preserve">Anna Birgetta. </w:t>
      </w:r>
      <w:r w:rsidR="009A23D8">
        <w:rPr>
          <w:rFonts w:ascii="Times New Roman" w:hAnsi="Times New Roman" w:cs="Times New Roman"/>
          <w:i/>
          <w:sz w:val="24"/>
          <w:szCs w:val="24"/>
        </w:rPr>
        <w:t xml:space="preserve">Loki in Scandinavian Mythology. </w:t>
      </w:r>
      <w:r w:rsidR="009A23D8">
        <w:rPr>
          <w:rFonts w:ascii="Times New Roman" w:hAnsi="Times New Roman" w:cs="Times New Roman"/>
          <w:sz w:val="24"/>
          <w:szCs w:val="24"/>
        </w:rPr>
        <w:t>Lund</w:t>
      </w:r>
      <w:r w:rsidR="00AD19D7">
        <w:rPr>
          <w:rFonts w:ascii="Times New Roman" w:hAnsi="Times New Roman" w:cs="Times New Roman"/>
          <w:sz w:val="24"/>
          <w:szCs w:val="24"/>
        </w:rPr>
        <w:t>,</w:t>
      </w:r>
      <w:r w:rsidR="009A23D8">
        <w:rPr>
          <w:rFonts w:ascii="Times New Roman" w:hAnsi="Times New Roman" w:cs="Times New Roman"/>
          <w:sz w:val="24"/>
          <w:szCs w:val="24"/>
        </w:rPr>
        <w:t xml:space="preserve"> 1961. </w:t>
      </w:r>
    </w:p>
    <w:p w:rsidR="00EF061C" w:rsidRDefault="00EF061C" w:rsidP="0042506B">
      <w:pPr>
        <w:pStyle w:val="sc-eerkob"/>
        <w:spacing w:line="600" w:lineRule="auto"/>
        <w:rPr>
          <w:i/>
          <w:iCs/>
        </w:rPr>
      </w:pPr>
      <w:r>
        <w:t xml:space="preserve">Saxo Grammaticus. “THE DANISH HISTORY.” Translated by Oliver Elton, </w:t>
      </w:r>
      <w:r>
        <w:rPr>
          <w:i/>
          <w:iCs/>
        </w:rPr>
        <w:t xml:space="preserve">THE DANISH </w:t>
      </w:r>
    </w:p>
    <w:p w:rsidR="00EF061C" w:rsidRDefault="00EF061C" w:rsidP="0042506B">
      <w:pPr>
        <w:pStyle w:val="sc-eerkob"/>
        <w:spacing w:line="600" w:lineRule="auto"/>
      </w:pPr>
      <w:r>
        <w:rPr>
          <w:i/>
          <w:iCs/>
        </w:rPr>
        <w:tab/>
        <w:t>HISTORY, by Saxo Grammaticus</w:t>
      </w:r>
      <w:r>
        <w:t>, Project Gutenberg, 2006</w:t>
      </w:r>
      <w:r w:rsidR="007B6CDD">
        <w:t>.</w:t>
      </w:r>
      <w:r w:rsidR="0042506B">
        <w:t xml:space="preserve"> </w:t>
      </w:r>
      <w:r w:rsidR="0042506B" w:rsidRPr="0042506B">
        <w:t>Accessed 27 April 2019.</w:t>
      </w:r>
    </w:p>
    <w:p w:rsidR="00EF061C" w:rsidRDefault="00EF061C" w:rsidP="0042506B">
      <w:pPr>
        <w:pStyle w:val="sc-eerkob"/>
        <w:spacing w:line="600" w:lineRule="auto"/>
      </w:pPr>
      <w:r>
        <w:t xml:space="preserve">Simek, Rudolf. </w:t>
      </w:r>
      <w:r>
        <w:rPr>
          <w:i/>
        </w:rPr>
        <w:t>Dictionary of Northern Mythology</w:t>
      </w:r>
      <w:r>
        <w:t xml:space="preserve">. </w:t>
      </w:r>
      <w:r w:rsidR="007046B7">
        <w:t>T</w:t>
      </w:r>
      <w:r>
        <w:t>ranslated by Angela Hall</w:t>
      </w:r>
      <w:r w:rsidR="00726443">
        <w:t>,</w:t>
      </w:r>
      <w:r>
        <w:t xml:space="preserve"> </w:t>
      </w:r>
      <w:r w:rsidR="00AD19D7">
        <w:t xml:space="preserve">D.S. Brewer, </w:t>
      </w:r>
      <w:r w:rsidR="00AD19D7">
        <w:tab/>
      </w:r>
      <w:r>
        <w:t>2007.</w:t>
      </w:r>
      <w:r w:rsidR="0042506B">
        <w:t xml:space="preserve"> </w:t>
      </w:r>
    </w:p>
    <w:p w:rsidR="006372A4" w:rsidRDefault="006372A4" w:rsidP="0042506B">
      <w:pPr>
        <w:pStyle w:val="sc-eerkob"/>
        <w:spacing w:line="600" w:lineRule="auto"/>
      </w:pPr>
      <w:r>
        <w:t xml:space="preserve">“Sörla Þáttur.” Translated by Nora Kershaw, </w:t>
      </w:r>
      <w:r>
        <w:rPr>
          <w:i/>
          <w:iCs/>
        </w:rPr>
        <w:t>Fornaldarsögur Norðurlanda</w:t>
      </w:r>
      <w:r>
        <w:t xml:space="preserve">, n.d. </w:t>
      </w:r>
      <w:r w:rsidR="0042506B">
        <w:t xml:space="preserve">Accessed 27 </w:t>
      </w:r>
    </w:p>
    <w:p w:rsidR="0042506B" w:rsidRDefault="0042506B" w:rsidP="0042506B">
      <w:pPr>
        <w:pStyle w:val="sc-eerkob"/>
        <w:spacing w:line="600" w:lineRule="auto"/>
      </w:pPr>
      <w:r>
        <w:lastRenderedPageBreak/>
        <w:tab/>
        <w:t>April 2019.</w:t>
      </w:r>
    </w:p>
    <w:p w:rsidR="008330F7" w:rsidRPr="008330F7" w:rsidRDefault="008330F7" w:rsidP="0042506B">
      <w:pPr>
        <w:pStyle w:val="sc-eerkob"/>
        <w:spacing w:line="600" w:lineRule="auto"/>
      </w:pPr>
      <w:r>
        <w:t>Stor</w:t>
      </w:r>
      <w:r w:rsidR="009F0AFA">
        <w:t>l</w:t>
      </w:r>
      <w:r>
        <w:t xml:space="preserve">, Wolf-Dieter. </w:t>
      </w:r>
      <w:r>
        <w:rPr>
          <w:i/>
        </w:rPr>
        <w:t>Shiva: The Wild God of Power and Ecstasy</w:t>
      </w:r>
      <w:r w:rsidR="00654506">
        <w:t>. Inner Traditions, 2004.</w:t>
      </w:r>
    </w:p>
    <w:p w:rsidR="007046B7" w:rsidRDefault="007046B7" w:rsidP="0042506B">
      <w:pPr>
        <w:pStyle w:val="sc-eerkob"/>
        <w:spacing w:line="600" w:lineRule="auto"/>
      </w:pPr>
      <w:r>
        <w:t xml:space="preserve">“The Story of the Volsungs.” Translated by William Morris and Eirikr Magnusson, </w:t>
      </w:r>
      <w:r>
        <w:rPr>
          <w:i/>
          <w:iCs/>
        </w:rPr>
        <w:t xml:space="preserve">The Volsung </w:t>
      </w:r>
      <w:r>
        <w:rPr>
          <w:i/>
          <w:iCs/>
        </w:rPr>
        <w:tab/>
        <w:t>Saga Index</w:t>
      </w:r>
      <w:r>
        <w:t>, n.d.</w:t>
      </w:r>
      <w:r w:rsidR="0042506B">
        <w:t xml:space="preserve"> </w:t>
      </w:r>
      <w:r w:rsidR="0042506B" w:rsidRPr="0042506B">
        <w:t>Accessed 27 April 2019.</w:t>
      </w:r>
    </w:p>
    <w:p w:rsidR="00EF061C" w:rsidRDefault="00EF061C" w:rsidP="0042506B">
      <w:pPr>
        <w:pStyle w:val="sc-eerkob"/>
        <w:spacing w:line="600" w:lineRule="auto"/>
      </w:pPr>
      <w:r>
        <w:t xml:space="preserve">Sturluson, Snorri. “HEIMSKRINGLA.” </w:t>
      </w:r>
      <w:r>
        <w:rPr>
          <w:i/>
          <w:iCs/>
        </w:rPr>
        <w:t>Heimskringla, by Snorri Sturluson</w:t>
      </w:r>
      <w:r>
        <w:t xml:space="preserve">, Project Gutenberg, </w:t>
      </w:r>
    </w:p>
    <w:p w:rsidR="00EF061C" w:rsidRDefault="00EF061C" w:rsidP="0042506B">
      <w:pPr>
        <w:pStyle w:val="sc-eerkob"/>
        <w:spacing w:line="600" w:lineRule="auto"/>
      </w:pPr>
      <w:r>
        <w:tab/>
        <w:t>n.d.</w:t>
      </w:r>
      <w:r w:rsidR="0042506B">
        <w:t xml:space="preserve"> </w:t>
      </w:r>
      <w:r w:rsidR="0042506B" w:rsidRPr="0042506B">
        <w:t>Accessed 27 April 2019.</w:t>
      </w:r>
    </w:p>
    <w:p w:rsidR="00EF061C" w:rsidRDefault="00EF061C" w:rsidP="0042506B">
      <w:pPr>
        <w:pStyle w:val="sc-eerkob"/>
        <w:spacing w:line="600" w:lineRule="auto"/>
        <w:rPr>
          <w:i/>
          <w:iCs/>
        </w:rPr>
      </w:pPr>
      <w:r>
        <w:t xml:space="preserve">Sturluson, Snorri. “The Prose Edda.” Translated by Arthur Gilchrist Brodeur, </w:t>
      </w:r>
      <w:r>
        <w:rPr>
          <w:i/>
          <w:iCs/>
        </w:rPr>
        <w:t xml:space="preserve">The Prose Edda of </w:t>
      </w:r>
    </w:p>
    <w:p w:rsidR="00EF061C" w:rsidRDefault="00EF061C" w:rsidP="0042506B">
      <w:pPr>
        <w:pStyle w:val="sc-eerkob"/>
        <w:spacing w:line="600" w:lineRule="auto"/>
      </w:pPr>
      <w:r>
        <w:rPr>
          <w:i/>
          <w:iCs/>
        </w:rPr>
        <w:tab/>
        <w:t>Snorri Sturluson</w:t>
      </w:r>
      <w:r>
        <w:t>, n.d.</w:t>
      </w:r>
      <w:r w:rsidR="0042506B">
        <w:t xml:space="preserve"> </w:t>
      </w:r>
      <w:r w:rsidR="0042506B" w:rsidRPr="0042506B">
        <w:t>Accessed 27 April 2019.</w:t>
      </w:r>
    </w:p>
    <w:p w:rsidR="006F5543" w:rsidRDefault="006F5543" w:rsidP="0042506B">
      <w:pPr>
        <w:pStyle w:val="sc-emmjrn"/>
        <w:spacing w:line="600" w:lineRule="auto"/>
      </w:pPr>
      <w:r>
        <w:t xml:space="preserve">Tacitus, Cornelius. </w:t>
      </w:r>
      <w:r>
        <w:rPr>
          <w:i/>
          <w:iCs/>
        </w:rPr>
        <w:t>Germany = Germania</w:t>
      </w:r>
      <w:r>
        <w:t xml:space="preserve">. Translated by Herbert W. Benario, Aris &amp; Phillips, </w:t>
      </w:r>
    </w:p>
    <w:p w:rsidR="006F5543" w:rsidRDefault="006F5543" w:rsidP="0042506B">
      <w:pPr>
        <w:pStyle w:val="sc-emmjrn"/>
        <w:spacing w:line="600" w:lineRule="auto"/>
      </w:pPr>
      <w:r>
        <w:tab/>
        <w:t>1999.</w:t>
      </w:r>
    </w:p>
    <w:p w:rsidR="008330F7" w:rsidRDefault="008330F7" w:rsidP="0042506B">
      <w:pPr>
        <w:pStyle w:val="sc-emmjrn"/>
        <w:spacing w:line="600" w:lineRule="auto"/>
      </w:pPr>
      <w:r>
        <w:t xml:space="preserve">“Þrymlur I-III.” Edited by Finnur Jónsson, </w:t>
      </w:r>
      <w:r>
        <w:rPr>
          <w:i/>
          <w:iCs/>
        </w:rPr>
        <w:t>Þrymlur I-III – Heimskringla.no</w:t>
      </w:r>
      <w:r>
        <w:t>, 2013.</w:t>
      </w:r>
      <w:r w:rsidR="0042506B">
        <w:t xml:space="preserve"> </w:t>
      </w:r>
      <w:r w:rsidR="0042506B" w:rsidRPr="0042506B">
        <w:t xml:space="preserve">Accessed 27 </w:t>
      </w:r>
      <w:r w:rsidR="0042506B">
        <w:tab/>
      </w:r>
    </w:p>
    <w:p w:rsidR="0042506B" w:rsidRPr="009A23D8" w:rsidRDefault="0042506B" w:rsidP="0042506B">
      <w:pPr>
        <w:pStyle w:val="sc-emmjrn"/>
        <w:spacing w:line="600" w:lineRule="auto"/>
      </w:pPr>
      <w:r>
        <w:tab/>
        <w:t>April 2019.</w:t>
      </w:r>
    </w:p>
    <w:p w:rsidR="00356B4E" w:rsidRDefault="00356B4E" w:rsidP="0042506B">
      <w:pPr>
        <w:pStyle w:val="sc-emmjrn"/>
        <w:spacing w:line="600" w:lineRule="auto"/>
      </w:pPr>
      <w:r>
        <w:t xml:space="preserve">“The Vedas.” </w:t>
      </w:r>
      <w:r>
        <w:rPr>
          <w:i/>
          <w:iCs/>
        </w:rPr>
        <w:t>The Bible of the World</w:t>
      </w:r>
      <w:r>
        <w:t>, by Robert O. Ballou, Viking, 1948, pp. 10–26.</w:t>
      </w:r>
      <w:r w:rsidR="0042506B">
        <w:t xml:space="preserve"> </w:t>
      </w:r>
    </w:p>
    <w:p w:rsidR="00A7003A" w:rsidRPr="001C29A0" w:rsidRDefault="00A7003A" w:rsidP="0042506B">
      <w:pPr>
        <w:spacing w:after="0" w:line="600" w:lineRule="auto"/>
        <w:rPr>
          <w:rFonts w:ascii="Times New Roman" w:hAnsi="Times New Roman" w:cs="Times New Roman"/>
          <w:sz w:val="24"/>
          <w:szCs w:val="24"/>
        </w:rPr>
      </w:pPr>
      <w:r w:rsidRPr="00A7003A">
        <w:rPr>
          <w:rFonts w:ascii="Times New Roman" w:hAnsi="Times New Roman" w:cs="Times New Roman"/>
          <w:sz w:val="24"/>
          <w:szCs w:val="24"/>
        </w:rPr>
        <w:lastRenderedPageBreak/>
        <w:t xml:space="preserve">Westervelt, W.D. </w:t>
      </w:r>
      <w:r w:rsidRPr="00A7003A">
        <w:rPr>
          <w:rFonts w:ascii="Times New Roman" w:hAnsi="Times New Roman" w:cs="Times New Roman"/>
          <w:i/>
          <w:iCs/>
          <w:sz w:val="24"/>
          <w:szCs w:val="24"/>
        </w:rPr>
        <w:t>Legends of Maui – a Demigod of Polynesia, and of His Mother Hina</w:t>
      </w:r>
      <w:r w:rsidRPr="00A7003A">
        <w:rPr>
          <w:rFonts w:ascii="Times New Roman" w:hAnsi="Times New Roman" w:cs="Times New Roman"/>
          <w:sz w:val="24"/>
          <w:szCs w:val="24"/>
        </w:rPr>
        <w:t xml:space="preserve">. </w:t>
      </w:r>
      <w:r>
        <w:rPr>
          <w:rFonts w:ascii="Times New Roman" w:hAnsi="Times New Roman" w:cs="Times New Roman"/>
          <w:sz w:val="24"/>
          <w:szCs w:val="24"/>
        </w:rPr>
        <w:tab/>
      </w:r>
      <w:r w:rsidRPr="00A7003A">
        <w:rPr>
          <w:rFonts w:ascii="Times New Roman" w:hAnsi="Times New Roman" w:cs="Times New Roman"/>
          <w:sz w:val="24"/>
          <w:szCs w:val="24"/>
        </w:rPr>
        <w:t>Honolulu</w:t>
      </w:r>
      <w:r w:rsidR="00726443">
        <w:rPr>
          <w:rFonts w:ascii="Times New Roman" w:hAnsi="Times New Roman" w:cs="Times New Roman"/>
          <w:sz w:val="24"/>
          <w:szCs w:val="24"/>
        </w:rPr>
        <w:t>,</w:t>
      </w:r>
      <w:r w:rsidRPr="00A7003A">
        <w:rPr>
          <w:rFonts w:ascii="Times New Roman" w:hAnsi="Times New Roman" w:cs="Times New Roman"/>
          <w:sz w:val="24"/>
          <w:szCs w:val="24"/>
        </w:rPr>
        <w:t xml:space="preserve"> 1910. Ch. 5.</w:t>
      </w:r>
    </w:p>
    <w:p w:rsidR="00A55C43" w:rsidRDefault="00A55C43" w:rsidP="0042506B">
      <w:pPr>
        <w:pStyle w:val="sc-emmjrn"/>
        <w:spacing w:line="600" w:lineRule="auto"/>
        <w:rPr>
          <w:i/>
          <w:iCs/>
        </w:rPr>
      </w:pPr>
      <w:r>
        <w:t xml:space="preserve">Williams, Carolyn. “Learning and Living Through Mythology.” </w:t>
      </w:r>
      <w:r>
        <w:rPr>
          <w:i/>
          <w:iCs/>
        </w:rPr>
        <w:t xml:space="preserve">Learning and Living Through </w:t>
      </w:r>
    </w:p>
    <w:p w:rsidR="00A55C43" w:rsidRDefault="00A55C43" w:rsidP="0042506B">
      <w:pPr>
        <w:pStyle w:val="sc-emmjrn"/>
        <w:spacing w:line="600" w:lineRule="auto"/>
      </w:pPr>
      <w:r>
        <w:rPr>
          <w:i/>
          <w:iCs/>
        </w:rPr>
        <w:tab/>
        <w:t>Mythology</w:t>
      </w:r>
      <w:r>
        <w:t>, 2018.</w:t>
      </w:r>
      <w:r w:rsidR="0042506B">
        <w:t xml:space="preserve"> Accessed 27 April 2019.</w:t>
      </w:r>
    </w:p>
    <w:bookmarkEnd w:id="1"/>
    <w:p w:rsidR="001C29A0" w:rsidRPr="00F023F0" w:rsidRDefault="001C29A0" w:rsidP="00EF061C">
      <w:pPr>
        <w:spacing w:after="0" w:line="480" w:lineRule="auto"/>
        <w:rPr>
          <w:rFonts w:ascii="Times New Roman" w:hAnsi="Times New Roman" w:cs="Times New Roman"/>
          <w:sz w:val="24"/>
          <w:szCs w:val="24"/>
        </w:rPr>
      </w:pPr>
    </w:p>
    <w:sectPr w:rsidR="001C29A0" w:rsidRPr="00F023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7302" w:rsidRDefault="00B87302" w:rsidP="00951E4F">
      <w:pPr>
        <w:spacing w:after="0" w:line="240" w:lineRule="auto"/>
      </w:pPr>
      <w:r>
        <w:separator/>
      </w:r>
    </w:p>
  </w:endnote>
  <w:endnote w:type="continuationSeparator" w:id="0">
    <w:p w:rsidR="00B87302" w:rsidRDefault="00B87302" w:rsidP="00951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7302" w:rsidRDefault="00B87302" w:rsidP="00951E4F">
      <w:pPr>
        <w:spacing w:after="0" w:line="240" w:lineRule="auto"/>
      </w:pPr>
      <w:r>
        <w:separator/>
      </w:r>
    </w:p>
  </w:footnote>
  <w:footnote w:type="continuationSeparator" w:id="0">
    <w:p w:rsidR="00B87302" w:rsidRDefault="00B87302" w:rsidP="00951E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A5"/>
    <w:rsid w:val="000124C4"/>
    <w:rsid w:val="000138DF"/>
    <w:rsid w:val="000260CD"/>
    <w:rsid w:val="00051E01"/>
    <w:rsid w:val="0005369C"/>
    <w:rsid w:val="000672D6"/>
    <w:rsid w:val="00071D2A"/>
    <w:rsid w:val="000B516A"/>
    <w:rsid w:val="000D4CC8"/>
    <w:rsid w:val="0010347E"/>
    <w:rsid w:val="001249B0"/>
    <w:rsid w:val="00156887"/>
    <w:rsid w:val="00180714"/>
    <w:rsid w:val="001B1E07"/>
    <w:rsid w:val="001C29A0"/>
    <w:rsid w:val="001C6651"/>
    <w:rsid w:val="001D7EC7"/>
    <w:rsid w:val="001E22E6"/>
    <w:rsid w:val="001E63F6"/>
    <w:rsid w:val="001F13FE"/>
    <w:rsid w:val="002027D2"/>
    <w:rsid w:val="00255A2C"/>
    <w:rsid w:val="0025621F"/>
    <w:rsid w:val="002605A5"/>
    <w:rsid w:val="00297BDF"/>
    <w:rsid w:val="002D5329"/>
    <w:rsid w:val="00356B4E"/>
    <w:rsid w:val="00367E39"/>
    <w:rsid w:val="00391CC8"/>
    <w:rsid w:val="003A4CC3"/>
    <w:rsid w:val="003C0844"/>
    <w:rsid w:val="003C1260"/>
    <w:rsid w:val="003D2FC9"/>
    <w:rsid w:val="004021D4"/>
    <w:rsid w:val="0042506B"/>
    <w:rsid w:val="0043118A"/>
    <w:rsid w:val="00536DCB"/>
    <w:rsid w:val="00556387"/>
    <w:rsid w:val="00580E1D"/>
    <w:rsid w:val="005A4490"/>
    <w:rsid w:val="005B489F"/>
    <w:rsid w:val="005C3DC5"/>
    <w:rsid w:val="005C6C68"/>
    <w:rsid w:val="005D1137"/>
    <w:rsid w:val="00607EFB"/>
    <w:rsid w:val="006109D9"/>
    <w:rsid w:val="006372A4"/>
    <w:rsid w:val="00654506"/>
    <w:rsid w:val="006743C5"/>
    <w:rsid w:val="00681530"/>
    <w:rsid w:val="006A6973"/>
    <w:rsid w:val="006C5CCF"/>
    <w:rsid w:val="006C71AB"/>
    <w:rsid w:val="006F5543"/>
    <w:rsid w:val="006F765E"/>
    <w:rsid w:val="007046B7"/>
    <w:rsid w:val="00726443"/>
    <w:rsid w:val="0075433D"/>
    <w:rsid w:val="00792D5F"/>
    <w:rsid w:val="007A54DB"/>
    <w:rsid w:val="007B02E5"/>
    <w:rsid w:val="007B6CDD"/>
    <w:rsid w:val="00813028"/>
    <w:rsid w:val="008330F7"/>
    <w:rsid w:val="00862B39"/>
    <w:rsid w:val="00890D4B"/>
    <w:rsid w:val="008D7BC5"/>
    <w:rsid w:val="00951E4F"/>
    <w:rsid w:val="00961F1C"/>
    <w:rsid w:val="00974BD9"/>
    <w:rsid w:val="0098460A"/>
    <w:rsid w:val="00996F06"/>
    <w:rsid w:val="009A03FD"/>
    <w:rsid w:val="009A23D8"/>
    <w:rsid w:val="009D3BC1"/>
    <w:rsid w:val="009E218A"/>
    <w:rsid w:val="009F0AFA"/>
    <w:rsid w:val="00A55C43"/>
    <w:rsid w:val="00A7003A"/>
    <w:rsid w:val="00A7322C"/>
    <w:rsid w:val="00AD19D7"/>
    <w:rsid w:val="00B12995"/>
    <w:rsid w:val="00B246AE"/>
    <w:rsid w:val="00B50A31"/>
    <w:rsid w:val="00B87302"/>
    <w:rsid w:val="00BA3D5D"/>
    <w:rsid w:val="00C82770"/>
    <w:rsid w:val="00C82937"/>
    <w:rsid w:val="00CC14BE"/>
    <w:rsid w:val="00CE5BA3"/>
    <w:rsid w:val="00D206A2"/>
    <w:rsid w:val="00D23946"/>
    <w:rsid w:val="00D519B8"/>
    <w:rsid w:val="00D52271"/>
    <w:rsid w:val="00D908A2"/>
    <w:rsid w:val="00D95246"/>
    <w:rsid w:val="00DE280F"/>
    <w:rsid w:val="00E5525D"/>
    <w:rsid w:val="00EA233A"/>
    <w:rsid w:val="00EB55EB"/>
    <w:rsid w:val="00EC2BD4"/>
    <w:rsid w:val="00EF061C"/>
    <w:rsid w:val="00F023F0"/>
    <w:rsid w:val="00F036F6"/>
    <w:rsid w:val="00F2194B"/>
    <w:rsid w:val="00F319C1"/>
    <w:rsid w:val="00F6192F"/>
    <w:rsid w:val="00F64444"/>
    <w:rsid w:val="00F74D91"/>
    <w:rsid w:val="00FC3A20"/>
    <w:rsid w:val="00FF7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B90C"/>
  <w15:docId w15:val="{AE43EC96-6854-42D9-A4CC-21923DC0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emmjrn">
    <w:name w:val="sc-emmjrn"/>
    <w:basedOn w:val="Normal"/>
    <w:rsid w:val="00A55C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6DCB"/>
    <w:rPr>
      <w:color w:val="0563C1" w:themeColor="hyperlink"/>
      <w:u w:val="single"/>
    </w:rPr>
  </w:style>
  <w:style w:type="character" w:customStyle="1" w:styleId="UnresolvedMention1">
    <w:name w:val="Unresolved Mention1"/>
    <w:basedOn w:val="DefaultParagraphFont"/>
    <w:uiPriority w:val="99"/>
    <w:semiHidden/>
    <w:unhideWhenUsed/>
    <w:rsid w:val="00536DCB"/>
    <w:rPr>
      <w:color w:val="605E5C"/>
      <w:shd w:val="clear" w:color="auto" w:fill="E1DFDD"/>
    </w:rPr>
  </w:style>
  <w:style w:type="paragraph" w:styleId="Header">
    <w:name w:val="header"/>
    <w:basedOn w:val="Normal"/>
    <w:link w:val="HeaderChar"/>
    <w:uiPriority w:val="99"/>
    <w:unhideWhenUsed/>
    <w:rsid w:val="00951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E4F"/>
  </w:style>
  <w:style w:type="paragraph" w:styleId="Footer">
    <w:name w:val="footer"/>
    <w:basedOn w:val="Normal"/>
    <w:link w:val="FooterChar"/>
    <w:uiPriority w:val="99"/>
    <w:unhideWhenUsed/>
    <w:rsid w:val="00951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E4F"/>
  </w:style>
  <w:style w:type="paragraph" w:customStyle="1" w:styleId="sc-einjlc">
    <w:name w:val="sc-einjlc"/>
    <w:basedOn w:val="Normal"/>
    <w:rsid w:val="007A54D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eerkob">
    <w:name w:val="sc-eerkob"/>
    <w:basedOn w:val="Normal"/>
    <w:rsid w:val="00EF06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246681">
      <w:bodyDiv w:val="1"/>
      <w:marLeft w:val="0"/>
      <w:marRight w:val="0"/>
      <w:marTop w:val="0"/>
      <w:marBottom w:val="0"/>
      <w:divBdr>
        <w:top w:val="none" w:sz="0" w:space="0" w:color="auto"/>
        <w:left w:val="none" w:sz="0" w:space="0" w:color="auto"/>
        <w:bottom w:val="none" w:sz="0" w:space="0" w:color="auto"/>
        <w:right w:val="none" w:sz="0" w:space="0" w:color="auto"/>
      </w:divBdr>
    </w:div>
    <w:div w:id="331295389">
      <w:bodyDiv w:val="1"/>
      <w:marLeft w:val="0"/>
      <w:marRight w:val="0"/>
      <w:marTop w:val="0"/>
      <w:marBottom w:val="0"/>
      <w:divBdr>
        <w:top w:val="none" w:sz="0" w:space="0" w:color="auto"/>
        <w:left w:val="none" w:sz="0" w:space="0" w:color="auto"/>
        <w:bottom w:val="none" w:sz="0" w:space="0" w:color="auto"/>
        <w:right w:val="none" w:sz="0" w:space="0" w:color="auto"/>
      </w:divBdr>
      <w:divsChild>
        <w:div w:id="248464870">
          <w:marLeft w:val="0"/>
          <w:marRight w:val="0"/>
          <w:marTop w:val="0"/>
          <w:marBottom w:val="0"/>
          <w:divBdr>
            <w:top w:val="none" w:sz="0" w:space="0" w:color="auto"/>
            <w:left w:val="none" w:sz="0" w:space="0" w:color="auto"/>
            <w:bottom w:val="none" w:sz="0" w:space="0" w:color="auto"/>
            <w:right w:val="none" w:sz="0" w:space="0" w:color="auto"/>
          </w:divBdr>
        </w:div>
      </w:divsChild>
    </w:div>
    <w:div w:id="399255377">
      <w:bodyDiv w:val="1"/>
      <w:marLeft w:val="0"/>
      <w:marRight w:val="0"/>
      <w:marTop w:val="0"/>
      <w:marBottom w:val="0"/>
      <w:divBdr>
        <w:top w:val="none" w:sz="0" w:space="0" w:color="auto"/>
        <w:left w:val="none" w:sz="0" w:space="0" w:color="auto"/>
        <w:bottom w:val="none" w:sz="0" w:space="0" w:color="auto"/>
        <w:right w:val="none" w:sz="0" w:space="0" w:color="auto"/>
      </w:divBdr>
    </w:div>
    <w:div w:id="462163450">
      <w:bodyDiv w:val="1"/>
      <w:marLeft w:val="0"/>
      <w:marRight w:val="0"/>
      <w:marTop w:val="0"/>
      <w:marBottom w:val="0"/>
      <w:divBdr>
        <w:top w:val="none" w:sz="0" w:space="0" w:color="auto"/>
        <w:left w:val="none" w:sz="0" w:space="0" w:color="auto"/>
        <w:bottom w:val="none" w:sz="0" w:space="0" w:color="auto"/>
        <w:right w:val="none" w:sz="0" w:space="0" w:color="auto"/>
      </w:divBdr>
    </w:div>
    <w:div w:id="760758837">
      <w:bodyDiv w:val="1"/>
      <w:marLeft w:val="0"/>
      <w:marRight w:val="0"/>
      <w:marTop w:val="0"/>
      <w:marBottom w:val="0"/>
      <w:divBdr>
        <w:top w:val="none" w:sz="0" w:space="0" w:color="auto"/>
        <w:left w:val="none" w:sz="0" w:space="0" w:color="auto"/>
        <w:bottom w:val="none" w:sz="0" w:space="0" w:color="auto"/>
        <w:right w:val="none" w:sz="0" w:space="0" w:color="auto"/>
      </w:divBdr>
    </w:div>
    <w:div w:id="880633889">
      <w:bodyDiv w:val="1"/>
      <w:marLeft w:val="0"/>
      <w:marRight w:val="0"/>
      <w:marTop w:val="0"/>
      <w:marBottom w:val="0"/>
      <w:divBdr>
        <w:top w:val="none" w:sz="0" w:space="0" w:color="auto"/>
        <w:left w:val="none" w:sz="0" w:space="0" w:color="auto"/>
        <w:bottom w:val="none" w:sz="0" w:space="0" w:color="auto"/>
        <w:right w:val="none" w:sz="0" w:space="0" w:color="auto"/>
      </w:divBdr>
    </w:div>
    <w:div w:id="1335112440">
      <w:bodyDiv w:val="1"/>
      <w:marLeft w:val="0"/>
      <w:marRight w:val="0"/>
      <w:marTop w:val="0"/>
      <w:marBottom w:val="0"/>
      <w:divBdr>
        <w:top w:val="none" w:sz="0" w:space="0" w:color="auto"/>
        <w:left w:val="none" w:sz="0" w:space="0" w:color="auto"/>
        <w:bottom w:val="none" w:sz="0" w:space="0" w:color="auto"/>
        <w:right w:val="none" w:sz="0" w:space="0" w:color="auto"/>
      </w:divBdr>
      <w:divsChild>
        <w:div w:id="1230655582">
          <w:marLeft w:val="0"/>
          <w:marRight w:val="0"/>
          <w:marTop w:val="0"/>
          <w:marBottom w:val="0"/>
          <w:divBdr>
            <w:top w:val="none" w:sz="0" w:space="0" w:color="auto"/>
            <w:left w:val="none" w:sz="0" w:space="0" w:color="auto"/>
            <w:bottom w:val="none" w:sz="0" w:space="0" w:color="auto"/>
            <w:right w:val="none" w:sz="0" w:space="0" w:color="auto"/>
          </w:divBdr>
        </w:div>
      </w:divsChild>
    </w:div>
    <w:div w:id="1388651998">
      <w:bodyDiv w:val="1"/>
      <w:marLeft w:val="0"/>
      <w:marRight w:val="0"/>
      <w:marTop w:val="0"/>
      <w:marBottom w:val="0"/>
      <w:divBdr>
        <w:top w:val="none" w:sz="0" w:space="0" w:color="auto"/>
        <w:left w:val="none" w:sz="0" w:space="0" w:color="auto"/>
        <w:bottom w:val="none" w:sz="0" w:space="0" w:color="auto"/>
        <w:right w:val="none" w:sz="0" w:space="0" w:color="auto"/>
      </w:divBdr>
    </w:div>
    <w:div w:id="1668971576">
      <w:bodyDiv w:val="1"/>
      <w:marLeft w:val="0"/>
      <w:marRight w:val="0"/>
      <w:marTop w:val="0"/>
      <w:marBottom w:val="0"/>
      <w:divBdr>
        <w:top w:val="none" w:sz="0" w:space="0" w:color="auto"/>
        <w:left w:val="none" w:sz="0" w:space="0" w:color="auto"/>
        <w:bottom w:val="none" w:sz="0" w:space="0" w:color="auto"/>
        <w:right w:val="none" w:sz="0" w:space="0" w:color="auto"/>
      </w:divBdr>
    </w:div>
    <w:div w:id="1733313432">
      <w:bodyDiv w:val="1"/>
      <w:marLeft w:val="0"/>
      <w:marRight w:val="0"/>
      <w:marTop w:val="0"/>
      <w:marBottom w:val="0"/>
      <w:divBdr>
        <w:top w:val="none" w:sz="0" w:space="0" w:color="auto"/>
        <w:left w:val="none" w:sz="0" w:space="0" w:color="auto"/>
        <w:bottom w:val="none" w:sz="0" w:space="0" w:color="auto"/>
        <w:right w:val="none" w:sz="0" w:space="0" w:color="auto"/>
      </w:divBdr>
    </w:div>
    <w:div w:id="1858346522">
      <w:bodyDiv w:val="1"/>
      <w:marLeft w:val="0"/>
      <w:marRight w:val="0"/>
      <w:marTop w:val="0"/>
      <w:marBottom w:val="0"/>
      <w:divBdr>
        <w:top w:val="none" w:sz="0" w:space="0" w:color="auto"/>
        <w:left w:val="none" w:sz="0" w:space="0" w:color="auto"/>
        <w:bottom w:val="none" w:sz="0" w:space="0" w:color="auto"/>
        <w:right w:val="none" w:sz="0" w:space="0" w:color="auto"/>
      </w:divBdr>
    </w:div>
    <w:div w:id="1922443180">
      <w:bodyDiv w:val="1"/>
      <w:marLeft w:val="0"/>
      <w:marRight w:val="0"/>
      <w:marTop w:val="0"/>
      <w:marBottom w:val="0"/>
      <w:divBdr>
        <w:top w:val="none" w:sz="0" w:space="0" w:color="auto"/>
        <w:left w:val="none" w:sz="0" w:space="0" w:color="auto"/>
        <w:bottom w:val="none" w:sz="0" w:space="0" w:color="auto"/>
        <w:right w:val="none" w:sz="0" w:space="0" w:color="auto"/>
      </w:divBdr>
    </w:div>
    <w:div w:id="1953123733">
      <w:bodyDiv w:val="1"/>
      <w:marLeft w:val="0"/>
      <w:marRight w:val="0"/>
      <w:marTop w:val="0"/>
      <w:marBottom w:val="0"/>
      <w:divBdr>
        <w:top w:val="none" w:sz="0" w:space="0" w:color="auto"/>
        <w:left w:val="none" w:sz="0" w:space="0" w:color="auto"/>
        <w:bottom w:val="none" w:sz="0" w:space="0" w:color="auto"/>
        <w:right w:val="none" w:sz="0" w:space="0" w:color="auto"/>
      </w:divBdr>
      <w:divsChild>
        <w:div w:id="414400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05DA9-8840-43E1-8BE4-BD45A54FC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SRT3810</dc:creator>
  <cp:keywords/>
  <dc:description/>
  <cp:lastModifiedBy>SRT3810</cp:lastModifiedBy>
  <cp:revision>4</cp:revision>
  <dcterms:created xsi:type="dcterms:W3CDTF">2019-04-29T01:28:00Z</dcterms:created>
  <dcterms:modified xsi:type="dcterms:W3CDTF">2019-06-13T17:08:00Z</dcterms:modified>
</cp:coreProperties>
</file>