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Letter of Introduction to Common Ground</w:t>
      </w:r>
    </w:p>
    <w:p>
      <w:r>
        <w:t>To the Common Ground Team,</w:t>
        <w:br/>
        <w:br/>
        <w:t>I hope this message finds you aligned in health and purpose.</w:t>
        <w:br/>
        <w:br/>
        <w:t>My name is Dr. David Cawthorpe, and I am writing to explore a potential collaboration that I believe speaks directly to your mission of stewardship, education, and regenerative systems.</w:t>
        <w:br/>
        <w:br/>
        <w:t>For the past twenty-three years, I have developed—and in part implemented—a vision for a living educational trust estate. Rooted on a 6.2-acre historical property in Southwestern Ontario, the project integrates sustainable energy infrastructure, agro-botanical propagation, ecological restoration, and community-focused learning into a single regenerative framework.</w:t>
        <w:br/>
        <w:br/>
        <w:t>The property includes heritage apple trees, walnut and ginkgo stands, extensive fern beds, and two streams running through the land. A geothermal system and a heat-exhaust recovery unit together have reduced heating oil consumption by 36.1%. Alongside this, I’ve prototyped propagation systems capable of producing thousands of ornamental and food-bearing plants per year, created botanical packaging products, and initiated heritage wine and tincture production.</w:t>
        <w:br/>
        <w:br/>
        <w:t>Rather than sell or commercialize this work in a traditional way, I have structured the estate as a Private Educational Trust Association. It operates without corporate ownership and distributes no more than 17% of interest income to sponsors annually—prioritizing reinvestment and mission fidelity.</w:t>
        <w:br/>
        <w:br/>
        <w:t>Though I have attempted to engage family over the years in co-development, I was the sole protector of my disabled brother until his recent passing. Now, I seek partners who can understand, activate, and steward what I have built into the future.</w:t>
        <w:br/>
        <w:br/>
        <w:t>I believe Common Ground may be one of the few organizations with the capacity and philosophical alignment to carry this forward—or to walk beside it in meaningful collaboration.</w:t>
        <w:br/>
        <w:br/>
        <w:t>If this resonates, I would welcome a conversation. You can find my academic and professional background here: https://profiles.ucalgary.ca/david-cawthorpe</w:t>
        <w:br/>
        <w:br/>
        <w:t>Thank you for the work you do, and for considering the legacy I’ve built in memory and vision.</w:t>
        <w:br/>
        <w:br/>
        <w:t>With respect and resolve,</w:t>
        <w:br/>
        <w:br/>
        <w:t>Dr. David Cawthorpe</w:t>
        <w:br/>
        <w:t>Common Ground Educational Estate Trust</w:t>
        <w:br/>
        <w:t>commongroundtrust@protonmail.com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