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4FCEA" w14:textId="6F6DF360" w:rsidR="009A1365" w:rsidRDefault="00393F15">
      <w:pPr>
        <w:pStyle w:val="Title"/>
      </w:pPr>
      <w:r w:rsidRPr="00393F15">
        <w:t>Within</w:t>
      </w:r>
      <w:r>
        <w:t xml:space="preserve"> </w:t>
      </w:r>
      <w:r w:rsidRPr="00393F15">
        <w:t>Farm</w:t>
      </w:r>
      <w:r>
        <w:t>’</w:t>
      </w:r>
      <w:r w:rsidRPr="00393F15">
        <w:t>s</w:t>
      </w:r>
      <w:r>
        <w:t xml:space="preserve"> </w:t>
      </w:r>
      <w:r w:rsidRPr="00393F15">
        <w:t>Reach</w:t>
      </w:r>
      <w:r w:rsidRPr="00393F15">
        <w:t xml:space="preserve"> </w:t>
      </w:r>
      <w:r w:rsidR="00000000">
        <w:t>Estate Trust</w:t>
      </w:r>
      <w:r>
        <w:t xml:space="preserve"> &amp; </w:t>
      </w:r>
      <w:r>
        <w:t>Educational</w:t>
      </w:r>
      <w:r>
        <w:t xml:space="preserve"> Association: </w:t>
      </w:r>
      <w:r>
        <w:t>Vision Deck</w:t>
      </w:r>
    </w:p>
    <w:p w14:paraId="3D3759DA" w14:textId="77777777" w:rsidR="009A1365" w:rsidRDefault="00000000">
      <w:pPr>
        <w:pStyle w:val="IntenseQuote"/>
      </w:pPr>
      <w:r>
        <w:t>A presentation-style summary for supporters, funders, and members.</w:t>
      </w:r>
    </w:p>
    <w:p w14:paraId="0F7EC68E" w14:textId="77777777" w:rsidR="009A1365" w:rsidRDefault="00000000">
      <w:pPr>
        <w:pStyle w:val="Heading1"/>
      </w:pPr>
      <w:r>
        <w:t>Slide 1: Title</w:t>
      </w:r>
    </w:p>
    <w:p w14:paraId="0D93FE92" w14:textId="02411321" w:rsidR="009A1365" w:rsidRDefault="00393F15">
      <w:pPr>
        <w:spacing w:after="240"/>
      </w:pPr>
      <w:r w:rsidRPr="00393F15">
        <w:t xml:space="preserve">Within Farm’s Reach </w:t>
      </w:r>
      <w:r w:rsidR="00000000">
        <w:t>Educational Estate Trust</w:t>
      </w:r>
      <w:r w:rsidR="00000000">
        <w:br/>
        <w:t>A Sanctuary for Learning, Stewardship, and Regeneration</w:t>
      </w:r>
    </w:p>
    <w:p w14:paraId="0199D75F" w14:textId="77777777" w:rsidR="009A1365" w:rsidRDefault="00000000">
      <w:pPr>
        <w:pStyle w:val="Heading1"/>
      </w:pPr>
      <w:r>
        <w:t>Slide 2: Core Pillars</w:t>
      </w:r>
    </w:p>
    <w:p w14:paraId="05E8110F" w14:textId="77777777" w:rsidR="009A1365" w:rsidRDefault="00000000">
      <w:pPr>
        <w:spacing w:after="240"/>
      </w:pPr>
      <w:r>
        <w:t>• Ecology: Living systems and natural capital</w:t>
      </w:r>
      <w:r>
        <w:br/>
        <w:t>• Education: Intergenerational knowledge transfer</w:t>
      </w:r>
      <w:r>
        <w:br/>
        <w:t>• Enterprise: Agro-botanical production with purpose</w:t>
      </w:r>
      <w:r>
        <w:br/>
        <w:t>• Ethics: Trust, not ownership — stewardship over extraction</w:t>
      </w:r>
    </w:p>
    <w:p w14:paraId="32E3331C" w14:textId="77777777" w:rsidR="009A1365" w:rsidRDefault="00000000">
      <w:pPr>
        <w:pStyle w:val="Heading1"/>
      </w:pPr>
      <w:r>
        <w:t>Slide 3: What Lives on the Land</w:t>
      </w:r>
    </w:p>
    <w:p w14:paraId="512C832A" w14:textId="77777777" w:rsidR="009A1365" w:rsidRDefault="00000000">
      <w:pPr>
        <w:spacing w:after="240"/>
      </w:pPr>
      <w:r>
        <w:t>• 170-year-old house, geothermal + heat recovery systems</w:t>
      </w:r>
      <w:r>
        <w:br/>
        <w:t>• Two streams, 3 acres of ferns, heritage apples, walnut trees</w:t>
      </w:r>
      <w:r>
        <w:br/>
        <w:t>• Propagation capacity: 2,000+ hydrangeas, 300 apple trees/year</w:t>
      </w:r>
      <w:r>
        <w:br/>
        <w:t>• Botanical packaging, wine, medicinal tinctures</w:t>
      </w:r>
    </w:p>
    <w:p w14:paraId="33B0B71D" w14:textId="77777777" w:rsidR="009A1365" w:rsidRDefault="00000000">
      <w:pPr>
        <w:pStyle w:val="Heading1"/>
      </w:pPr>
      <w:r>
        <w:t>Slide 4: A Living Trust, Not a Business</w:t>
      </w:r>
    </w:p>
    <w:p w14:paraId="1D6DB565" w14:textId="0C973DD6" w:rsidR="009A1365" w:rsidRDefault="00000000">
      <w:pPr>
        <w:spacing w:after="240"/>
      </w:pPr>
      <w:r>
        <w:t>• No private ownership</w:t>
      </w:r>
      <w:r>
        <w:br/>
        <w:t>• Trust holds all assets in perpetuity</w:t>
      </w:r>
      <w:r>
        <w:br/>
        <w:t>• All profits reinvested into ecology and education</w:t>
      </w:r>
    </w:p>
    <w:p w14:paraId="14D49FB6" w14:textId="77777777" w:rsidR="009A1365" w:rsidRDefault="00000000">
      <w:pPr>
        <w:pStyle w:val="Heading1"/>
      </w:pPr>
      <w:r>
        <w:t>Slide 5: Organizational Overview</w:t>
      </w:r>
    </w:p>
    <w:p w14:paraId="3BFFCF8D" w14:textId="77777777" w:rsidR="009A1365" w:rsidRDefault="00000000">
      <w:pPr>
        <w:spacing w:after="240"/>
      </w:pPr>
      <w:r>
        <w:t>• Founding Trustee: Legacy and vision holder</w:t>
      </w:r>
      <w:r>
        <w:br/>
        <w:t>• Council of Stewards: Governance body</w:t>
      </w:r>
      <w:r>
        <w:br/>
        <w:t>• Operational Leads: Nursery, education, finance, stewardship</w:t>
      </w:r>
      <w:r>
        <w:br/>
        <w:t>• Membership Program: 300+ expected annual sponsors</w:t>
      </w:r>
    </w:p>
    <w:p w14:paraId="5FCA242B" w14:textId="77777777" w:rsidR="009A1365" w:rsidRDefault="00000000">
      <w:pPr>
        <w:pStyle w:val="Heading1"/>
      </w:pPr>
      <w:r>
        <w:lastRenderedPageBreak/>
        <w:t>Slide 6: Funding &amp; Sustainability</w:t>
      </w:r>
    </w:p>
    <w:p w14:paraId="68DA7E8E" w14:textId="77777777" w:rsidR="009A1365" w:rsidRDefault="00000000">
      <w:pPr>
        <w:spacing w:after="240"/>
      </w:pPr>
      <w:r>
        <w:t>• Projected gross revenue: $100K–250K/year</w:t>
      </w:r>
      <w:r>
        <w:br/>
        <w:t>• Membership: $30K–50K/year in direct support</w:t>
      </w:r>
      <w:r>
        <w:br/>
        <w:t>• Low tax model, high reinvestment rate</w:t>
      </w:r>
      <w:r>
        <w:br/>
        <w:t>• Capitalized trust value: $1.85M–3.1M</w:t>
      </w:r>
    </w:p>
    <w:p w14:paraId="2135EDDF" w14:textId="2BAA5C4E" w:rsidR="009A1365" w:rsidRDefault="00000000">
      <w:pPr>
        <w:pStyle w:val="Heading1"/>
      </w:pPr>
      <w:r>
        <w:t xml:space="preserve">Slide 7: Join the </w:t>
      </w:r>
      <w:r w:rsidR="00393F15" w:rsidRPr="00393F15">
        <w:t>Within</w:t>
      </w:r>
      <w:r w:rsidR="00393F15">
        <w:t xml:space="preserve"> </w:t>
      </w:r>
      <w:r w:rsidR="00393F15" w:rsidRPr="00393F15">
        <w:t>Farm</w:t>
      </w:r>
      <w:r w:rsidR="00393F15">
        <w:t>’</w:t>
      </w:r>
      <w:r w:rsidR="00393F15" w:rsidRPr="00393F15">
        <w:t>s</w:t>
      </w:r>
      <w:r w:rsidR="00393F15">
        <w:t xml:space="preserve"> </w:t>
      </w:r>
      <w:r w:rsidR="00393F15" w:rsidRPr="00393F15">
        <w:t xml:space="preserve">Reach </w:t>
      </w:r>
      <w:r w:rsidR="00393F15">
        <w:t>Estate Trust &amp; Educational Association</w:t>
      </w:r>
    </w:p>
    <w:p w14:paraId="2CF34726" w14:textId="77777777" w:rsidR="009A1365" w:rsidRDefault="00000000">
      <w:pPr>
        <w:spacing w:after="240"/>
      </w:pPr>
      <w:r>
        <w:t>• Become a founding sponsor</w:t>
      </w:r>
      <w:r>
        <w:br/>
        <w:t>• Join as a member or seasonal steward</w:t>
      </w:r>
      <w:r>
        <w:br/>
        <w:t>• Host events, education, or artistic retreats</w:t>
      </w:r>
      <w:r>
        <w:br/>
        <w:t>• Visit the land — walk the orchard, feel the earth</w:t>
      </w:r>
      <w:r>
        <w:br/>
        <w:t>• Help us make common ground sacred again.</w:t>
      </w:r>
    </w:p>
    <w:sectPr w:rsidR="009A13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493793">
    <w:abstractNumId w:val="8"/>
  </w:num>
  <w:num w:numId="2" w16cid:durableId="1391732930">
    <w:abstractNumId w:val="6"/>
  </w:num>
  <w:num w:numId="3" w16cid:durableId="846601169">
    <w:abstractNumId w:val="5"/>
  </w:num>
  <w:num w:numId="4" w16cid:durableId="133067592">
    <w:abstractNumId w:val="4"/>
  </w:num>
  <w:num w:numId="5" w16cid:durableId="1841457321">
    <w:abstractNumId w:val="7"/>
  </w:num>
  <w:num w:numId="6" w16cid:durableId="466631426">
    <w:abstractNumId w:val="3"/>
  </w:num>
  <w:num w:numId="7" w16cid:durableId="2140298382">
    <w:abstractNumId w:val="2"/>
  </w:num>
  <w:num w:numId="8" w16cid:durableId="1630551917">
    <w:abstractNumId w:val="1"/>
  </w:num>
  <w:num w:numId="9" w16cid:durableId="18494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EAE"/>
    <w:rsid w:val="0029639D"/>
    <w:rsid w:val="00326F90"/>
    <w:rsid w:val="00393F15"/>
    <w:rsid w:val="009A13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7BADE"/>
  <w14:defaultImageDpi w14:val="300"/>
  <w15:docId w15:val="{590061A2-142F-9742-B4BC-9E79B054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Richard Leslie Cawthorpe</cp:lastModifiedBy>
  <cp:revision>2</cp:revision>
  <dcterms:created xsi:type="dcterms:W3CDTF">2013-12-23T23:15:00Z</dcterms:created>
  <dcterms:modified xsi:type="dcterms:W3CDTF">2025-10-06T07:08:00Z</dcterms:modified>
  <cp:category/>
</cp:coreProperties>
</file>