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FE4" w:rsidRPr="003563D3" w:rsidRDefault="000D4FE4" w:rsidP="006D2D8D">
      <w:pPr>
        <w:pStyle w:val="Heading1"/>
        <w:ind w:right="-142"/>
        <w:jc w:val="left"/>
        <w:rPr>
          <w:color w:val="auto"/>
          <w:sz w:val="24"/>
          <w:szCs w:val="24"/>
          <w:lang w:val="en-US"/>
        </w:rPr>
      </w:pPr>
      <w:proofErr w:type="spellStart"/>
      <w:r w:rsidRPr="003563D3">
        <w:rPr>
          <w:color w:val="auto"/>
          <w:sz w:val="24"/>
          <w:szCs w:val="24"/>
          <w:lang w:val="en-US"/>
        </w:rPr>
        <w:t>Produktinformation</w:t>
      </w:r>
      <w:proofErr w:type="spellEnd"/>
      <w:r w:rsidR="006D2D8D" w:rsidRPr="003563D3">
        <w:rPr>
          <w:color w:val="auto"/>
          <w:sz w:val="24"/>
          <w:szCs w:val="24"/>
          <w:lang w:val="en-US"/>
        </w:rPr>
        <w:t>:</w:t>
      </w:r>
    </w:p>
    <w:p w:rsidR="00711302" w:rsidRPr="00793E2B" w:rsidRDefault="00452C93">
      <w:pPr>
        <w:rPr>
          <w:b/>
          <w:lang w:val="en-US"/>
        </w:rPr>
      </w:pPr>
      <w:r w:rsidRPr="00793E2B">
        <w:rPr>
          <w:b/>
          <w:lang w:val="en-US"/>
        </w:rPr>
        <w:t>Creon</w:t>
      </w:r>
      <w:r w:rsidRPr="00793E2B">
        <w:rPr>
          <w:b/>
          <w:vertAlign w:val="superscript"/>
          <w:lang w:val="en-US"/>
        </w:rPr>
        <w:t>®</w:t>
      </w:r>
      <w:r w:rsidR="00793E2B">
        <w:rPr>
          <w:b/>
          <w:lang w:val="en-US"/>
        </w:rPr>
        <w:t xml:space="preserve"> 10.000</w:t>
      </w:r>
      <w:r w:rsidRPr="00793E2B">
        <w:rPr>
          <w:b/>
          <w:lang w:val="en-US"/>
        </w:rPr>
        <w:t xml:space="preserve"> </w:t>
      </w:r>
      <w:proofErr w:type="spellStart"/>
      <w:r w:rsidRPr="00793E2B">
        <w:rPr>
          <w:b/>
          <w:lang w:val="en-US"/>
        </w:rPr>
        <w:t>pancreatin</w:t>
      </w:r>
      <w:proofErr w:type="spellEnd"/>
      <w:r w:rsidR="00793E2B">
        <w:rPr>
          <w:b/>
          <w:lang w:val="en-US"/>
        </w:rPr>
        <w:t xml:space="preserve">, </w:t>
      </w:r>
      <w:r w:rsidRPr="00793E2B">
        <w:rPr>
          <w:b/>
          <w:lang w:val="en-US"/>
        </w:rPr>
        <w:t>Creon</w:t>
      </w:r>
      <w:r w:rsidRPr="00793E2B">
        <w:rPr>
          <w:b/>
          <w:vertAlign w:val="superscript"/>
          <w:lang w:val="en-US"/>
        </w:rPr>
        <w:t>®</w:t>
      </w:r>
      <w:r w:rsidRPr="00793E2B">
        <w:rPr>
          <w:b/>
          <w:lang w:val="en-US"/>
        </w:rPr>
        <w:t xml:space="preserve"> 25.000 </w:t>
      </w:r>
      <w:proofErr w:type="spellStart"/>
      <w:r w:rsidRPr="00793E2B">
        <w:rPr>
          <w:b/>
          <w:lang w:val="en-US"/>
        </w:rPr>
        <w:t>pancreatin</w:t>
      </w:r>
      <w:proofErr w:type="spellEnd"/>
      <w:r w:rsidR="00793E2B" w:rsidRPr="00793E2B">
        <w:rPr>
          <w:b/>
          <w:lang w:val="en-US"/>
        </w:rPr>
        <w:t xml:space="preserve">, </w:t>
      </w:r>
      <w:r w:rsidRPr="00793E2B">
        <w:rPr>
          <w:b/>
          <w:lang w:val="en-US"/>
        </w:rPr>
        <w:t>Creon</w:t>
      </w:r>
      <w:r w:rsidRPr="00793E2B">
        <w:rPr>
          <w:b/>
          <w:vertAlign w:val="superscript"/>
          <w:lang w:val="en-US"/>
        </w:rPr>
        <w:t>®</w:t>
      </w:r>
      <w:r w:rsidRPr="00793E2B">
        <w:rPr>
          <w:b/>
          <w:lang w:val="en-US"/>
        </w:rPr>
        <w:t xml:space="preserve"> 40.000 </w:t>
      </w:r>
      <w:proofErr w:type="spellStart"/>
      <w:r w:rsidRPr="00793E2B">
        <w:rPr>
          <w:b/>
          <w:lang w:val="en-US"/>
        </w:rPr>
        <w:t>pancreatin</w:t>
      </w:r>
      <w:proofErr w:type="spellEnd"/>
    </w:p>
    <w:p w:rsidR="00701946" w:rsidRDefault="00962911" w:rsidP="00237417">
      <w:pPr>
        <w:rPr>
          <w:szCs w:val="24"/>
        </w:rPr>
      </w:pPr>
      <w:r>
        <w:rPr>
          <w:b/>
          <w:szCs w:val="24"/>
        </w:rPr>
        <w:t>Lægemiddelform og sammensætning</w:t>
      </w:r>
      <w:r w:rsidR="000D4FE4" w:rsidRPr="00711302">
        <w:rPr>
          <w:szCs w:val="24"/>
        </w:rPr>
        <w:t>: Creon</w:t>
      </w:r>
      <w:r w:rsidR="000D4FE4" w:rsidRPr="00711302">
        <w:rPr>
          <w:szCs w:val="24"/>
          <w:vertAlign w:val="superscript"/>
        </w:rPr>
        <w:t>®</w:t>
      </w:r>
      <w:r w:rsidR="000D4FE4" w:rsidRPr="00711302">
        <w:rPr>
          <w:szCs w:val="24"/>
        </w:rPr>
        <w:t xml:space="preserve"> </w:t>
      </w:r>
      <w:r w:rsidR="00237417" w:rsidRPr="00711302">
        <w:rPr>
          <w:szCs w:val="24"/>
        </w:rPr>
        <w:t xml:space="preserve">10.000 </w:t>
      </w:r>
      <w:r>
        <w:rPr>
          <w:szCs w:val="24"/>
        </w:rPr>
        <w:t xml:space="preserve">hårde </w:t>
      </w:r>
      <w:r w:rsidR="000D4FE4" w:rsidRPr="00711302">
        <w:rPr>
          <w:szCs w:val="24"/>
        </w:rPr>
        <w:t xml:space="preserve">enterokapsler indeholdende </w:t>
      </w:r>
      <w:r w:rsidR="00237417" w:rsidRPr="00711302">
        <w:rPr>
          <w:szCs w:val="24"/>
        </w:rPr>
        <w:t>mini mikro-granula med</w:t>
      </w:r>
      <w:r w:rsidR="0023712A">
        <w:rPr>
          <w:szCs w:val="24"/>
        </w:rPr>
        <w:t xml:space="preserve"> 150 mg</w:t>
      </w:r>
      <w:r w:rsidR="00237417" w:rsidRPr="00711302">
        <w:rPr>
          <w:szCs w:val="24"/>
        </w:rPr>
        <w:t xml:space="preserve"> </w:t>
      </w:r>
      <w:r w:rsidR="000D4FE4" w:rsidRPr="00711302">
        <w:rPr>
          <w:szCs w:val="24"/>
        </w:rPr>
        <w:t>pankreatin svarende til Lipase 10.000 EP-e, Amylase 8.000 EP-e og Protease 600 EP-e. Creon</w:t>
      </w:r>
      <w:r w:rsidR="000D4FE4" w:rsidRPr="00711302">
        <w:rPr>
          <w:szCs w:val="24"/>
          <w:vertAlign w:val="superscript"/>
        </w:rPr>
        <w:t>®</w:t>
      </w:r>
      <w:r w:rsidR="000D4FE4" w:rsidRPr="00711302">
        <w:rPr>
          <w:szCs w:val="24"/>
        </w:rPr>
        <w:t xml:space="preserve"> </w:t>
      </w:r>
      <w:r w:rsidR="00237417" w:rsidRPr="00711302">
        <w:rPr>
          <w:szCs w:val="24"/>
        </w:rPr>
        <w:t>25.000</w:t>
      </w:r>
      <w:r w:rsidR="000D4FE4" w:rsidRPr="00711302">
        <w:rPr>
          <w:szCs w:val="24"/>
        </w:rPr>
        <w:t xml:space="preserve"> </w:t>
      </w:r>
      <w:r>
        <w:rPr>
          <w:szCs w:val="24"/>
        </w:rPr>
        <w:t xml:space="preserve">hårde </w:t>
      </w:r>
      <w:r w:rsidR="000D4FE4" w:rsidRPr="00711302">
        <w:rPr>
          <w:szCs w:val="24"/>
        </w:rPr>
        <w:t xml:space="preserve">enterokapsler indeholdende </w:t>
      </w:r>
      <w:r w:rsidR="00237417" w:rsidRPr="00711302">
        <w:rPr>
          <w:szCs w:val="24"/>
        </w:rPr>
        <w:t xml:space="preserve">mini mikro-granula med </w:t>
      </w:r>
      <w:r w:rsidR="0023712A">
        <w:rPr>
          <w:szCs w:val="24"/>
        </w:rPr>
        <w:t xml:space="preserve">300 mg </w:t>
      </w:r>
      <w:r w:rsidR="000D4FE4" w:rsidRPr="00711302">
        <w:rPr>
          <w:szCs w:val="24"/>
        </w:rPr>
        <w:t>pankreatin svarende til Lipase 25.000 EP-e, Amylase 18.000 EP-e og Protease 1.000 EP-e.</w:t>
      </w:r>
      <w:r w:rsidR="00AE4768">
        <w:rPr>
          <w:szCs w:val="24"/>
        </w:rPr>
        <w:t xml:space="preserve"> Creon</w:t>
      </w:r>
      <w:r w:rsidR="00AE4768" w:rsidRPr="00AE4768">
        <w:rPr>
          <w:szCs w:val="24"/>
          <w:vertAlign w:val="superscript"/>
        </w:rPr>
        <w:t>®</w:t>
      </w:r>
      <w:r w:rsidR="000D4FE4" w:rsidRPr="00711302">
        <w:rPr>
          <w:szCs w:val="24"/>
        </w:rPr>
        <w:t xml:space="preserve"> </w:t>
      </w:r>
      <w:r w:rsidR="00AE4768">
        <w:rPr>
          <w:szCs w:val="24"/>
        </w:rPr>
        <w:t>40.000 hårde enterokapsler indehold</w:t>
      </w:r>
      <w:r w:rsidR="00BA66B0">
        <w:rPr>
          <w:szCs w:val="24"/>
        </w:rPr>
        <w:t>ende mini mikro-granula med</w:t>
      </w:r>
      <w:r w:rsidR="0023712A">
        <w:rPr>
          <w:szCs w:val="24"/>
        </w:rPr>
        <w:t xml:space="preserve"> 400 mg</w:t>
      </w:r>
      <w:r w:rsidR="00BA66B0">
        <w:rPr>
          <w:szCs w:val="24"/>
        </w:rPr>
        <w:t xml:space="preserve"> pank</w:t>
      </w:r>
      <w:r w:rsidR="00AE4768">
        <w:rPr>
          <w:szCs w:val="24"/>
        </w:rPr>
        <w:t>reatin svarende til Lipase 40.000 EP-e, Amylase 25.000 EP-e og Protease 1.600 EP-e.</w:t>
      </w:r>
      <w:r w:rsidR="00793E2B">
        <w:rPr>
          <w:szCs w:val="24"/>
        </w:rPr>
        <w:t xml:space="preserve"> </w:t>
      </w:r>
      <w:r w:rsidR="00B952CC">
        <w:rPr>
          <w:b/>
          <w:szCs w:val="24"/>
        </w:rPr>
        <w:t>I</w:t>
      </w:r>
      <w:r w:rsidR="00237417" w:rsidRPr="00711302">
        <w:rPr>
          <w:b/>
          <w:szCs w:val="24"/>
        </w:rPr>
        <w:t>ndikation</w:t>
      </w:r>
      <w:r w:rsidR="00793E2B">
        <w:rPr>
          <w:b/>
          <w:szCs w:val="24"/>
        </w:rPr>
        <w:t>er</w:t>
      </w:r>
      <w:r w:rsidR="00237417" w:rsidRPr="00711302">
        <w:rPr>
          <w:szCs w:val="24"/>
        </w:rPr>
        <w:t>: Malabsorption forårsaget af nedsat pancreasse</w:t>
      </w:r>
      <w:r w:rsidR="00D91C63" w:rsidRPr="00711302">
        <w:rPr>
          <w:szCs w:val="24"/>
        </w:rPr>
        <w:t>kretion.</w:t>
      </w:r>
      <w:r w:rsidR="00793E2B">
        <w:rPr>
          <w:szCs w:val="24"/>
        </w:rPr>
        <w:t xml:space="preserve"> </w:t>
      </w:r>
      <w:r w:rsidR="00237417" w:rsidRPr="00711302">
        <w:rPr>
          <w:b/>
          <w:szCs w:val="24"/>
        </w:rPr>
        <w:t>Dosering</w:t>
      </w:r>
      <w:r w:rsidR="00793E2B">
        <w:rPr>
          <w:b/>
          <w:szCs w:val="24"/>
        </w:rPr>
        <w:t xml:space="preserve"> og indgivelsesmåde</w:t>
      </w:r>
      <w:r w:rsidR="0023712A">
        <w:rPr>
          <w:szCs w:val="24"/>
        </w:rPr>
        <w:t>: Kapslerne bør synkes hele med tilstrækkelig væske under eller efter hvert måltid eller mellemmåltid, de må ikke tygges eller knuses. Kapslerne kan evt. åbnes forsigtigt og tilsættes blød mad eller væske med pH&lt; 5,5. Blandinger skal anvendes umiddelbart. Patienterne skal være velhydrerede.</w:t>
      </w:r>
    </w:p>
    <w:p w:rsidR="0023712A" w:rsidRDefault="0023712A" w:rsidP="00237417">
      <w:pPr>
        <w:rPr>
          <w:szCs w:val="24"/>
        </w:rPr>
      </w:pPr>
      <w:r>
        <w:rPr>
          <w:i/>
          <w:szCs w:val="24"/>
        </w:rPr>
        <w:t>Dosering til børn og voksne med cystisk fibrose:</w:t>
      </w:r>
      <w:r w:rsidR="00926598">
        <w:rPr>
          <w:szCs w:val="24"/>
        </w:rPr>
        <w:t xml:space="preserve"> Vægtbaseret enzymdosering bør starte med 1.000 lipase enheder/kg legemsvægt/måltid til børn &lt; 4 år og med 500 lipase enheder/kg legemsvægt/måltid til børn &gt; 4 år og voksne. Doseringen bør tilpasses sygdommens sværhedsgrad og bør ikke o</w:t>
      </w:r>
      <w:r w:rsidR="00793E2B">
        <w:rPr>
          <w:szCs w:val="24"/>
        </w:rPr>
        <w:t>verstige 10.000 lipase enheder/</w:t>
      </w:r>
      <w:r w:rsidR="00926598">
        <w:rPr>
          <w:szCs w:val="24"/>
        </w:rPr>
        <w:t>kg legemsvægt/dag eller 4.000 lipase enheder/gram fedt i kosten/dag.</w:t>
      </w:r>
    </w:p>
    <w:p w:rsidR="00237417" w:rsidRPr="00711302" w:rsidRDefault="00926598" w:rsidP="00237417">
      <w:pPr>
        <w:rPr>
          <w:szCs w:val="24"/>
        </w:rPr>
      </w:pPr>
      <w:r>
        <w:rPr>
          <w:i/>
          <w:szCs w:val="24"/>
        </w:rPr>
        <w:t xml:space="preserve">Dosering ved andre tilstande forbundet med exokrin pancreasinsufficiens: </w:t>
      </w:r>
      <w:r>
        <w:rPr>
          <w:szCs w:val="24"/>
        </w:rPr>
        <w:t>Doseringen bør tilpasses individuelt baseret på graden af steatorrhea og mængden af fedt i måltidet. Den nødvendige dosis til et måltid varierer fra ca. 25.000 – 80.000 lipase enheder og det halve til et mellemmåltid.</w:t>
      </w:r>
    </w:p>
    <w:p w:rsidR="00AB164B" w:rsidRPr="00793E2B" w:rsidRDefault="00701946" w:rsidP="006D2D8D">
      <w:pPr>
        <w:rPr>
          <w:szCs w:val="24"/>
        </w:rPr>
      </w:pPr>
      <w:r w:rsidRPr="00711302">
        <w:rPr>
          <w:b/>
          <w:szCs w:val="24"/>
        </w:rPr>
        <w:t>Kontraindikationer</w:t>
      </w:r>
      <w:r w:rsidRPr="00711302">
        <w:rPr>
          <w:szCs w:val="24"/>
        </w:rPr>
        <w:t>: Ove</w:t>
      </w:r>
      <w:r w:rsidR="00926598">
        <w:rPr>
          <w:szCs w:val="24"/>
        </w:rPr>
        <w:t>rfølsomhed over for  det aktive stof eller over for et eller flere af hjælpestofferne</w:t>
      </w:r>
      <w:r w:rsidRPr="00711302">
        <w:rPr>
          <w:szCs w:val="24"/>
        </w:rPr>
        <w:t xml:space="preserve">. </w:t>
      </w:r>
      <w:r w:rsidRPr="00711302">
        <w:rPr>
          <w:b/>
          <w:szCs w:val="24"/>
        </w:rPr>
        <w:t>Særlige advarsler og forsigtighedsregler</w:t>
      </w:r>
      <w:r w:rsidR="00793E2B">
        <w:rPr>
          <w:b/>
          <w:szCs w:val="24"/>
        </w:rPr>
        <w:t xml:space="preserve"> vedrørende brugen</w:t>
      </w:r>
      <w:r w:rsidRPr="00711302">
        <w:rPr>
          <w:b/>
          <w:szCs w:val="24"/>
        </w:rPr>
        <w:t>:</w:t>
      </w:r>
      <w:r w:rsidR="004E5C8F">
        <w:rPr>
          <w:b/>
          <w:szCs w:val="24"/>
        </w:rPr>
        <w:t xml:space="preserve"> </w:t>
      </w:r>
      <w:r w:rsidR="004E5C8F">
        <w:rPr>
          <w:szCs w:val="24"/>
        </w:rPr>
        <w:t>Fibroserende colonopati er rapporteret hos patienter me</w:t>
      </w:r>
      <w:r w:rsidR="00793E2B">
        <w:rPr>
          <w:szCs w:val="24"/>
        </w:rPr>
        <w:t xml:space="preserve">d cystisk fibrose, </w:t>
      </w:r>
      <w:r w:rsidR="004E5C8F">
        <w:rPr>
          <w:szCs w:val="24"/>
        </w:rPr>
        <w:t>behandlet med</w:t>
      </w:r>
      <w:r w:rsidR="00B952CC">
        <w:rPr>
          <w:szCs w:val="24"/>
        </w:rPr>
        <w:t xml:space="preserve"> høje doser pancreasenzym. U</w:t>
      </w:r>
      <w:r w:rsidR="005A388A" w:rsidRPr="00711302">
        <w:rPr>
          <w:szCs w:val="24"/>
        </w:rPr>
        <w:t>sædvanlige abdominale symptomer eller forandringer i abdominale symptomer</w:t>
      </w:r>
      <w:r w:rsidR="00B952CC">
        <w:rPr>
          <w:szCs w:val="24"/>
        </w:rPr>
        <w:t xml:space="preserve"> bør</w:t>
      </w:r>
      <w:r w:rsidR="005A388A" w:rsidRPr="00711302">
        <w:rPr>
          <w:szCs w:val="24"/>
        </w:rPr>
        <w:t xml:space="preserve"> </w:t>
      </w:r>
      <w:r w:rsidR="004E5C8F">
        <w:rPr>
          <w:szCs w:val="24"/>
        </w:rPr>
        <w:t>vurderes medicinsk</w:t>
      </w:r>
      <w:r w:rsidR="005A388A" w:rsidRPr="00711302">
        <w:rPr>
          <w:szCs w:val="24"/>
        </w:rPr>
        <w:t xml:space="preserve"> for </w:t>
      </w:r>
      <w:r w:rsidR="00962911">
        <w:rPr>
          <w:szCs w:val="24"/>
        </w:rPr>
        <w:t xml:space="preserve">at udelukke </w:t>
      </w:r>
      <w:r w:rsidR="005A388A" w:rsidRPr="00711302">
        <w:rPr>
          <w:szCs w:val="24"/>
        </w:rPr>
        <w:t>mulig</w:t>
      </w:r>
      <w:r w:rsidR="00962911">
        <w:rPr>
          <w:szCs w:val="24"/>
        </w:rPr>
        <w:t>heden for</w:t>
      </w:r>
      <w:r w:rsidR="004E5C8F">
        <w:rPr>
          <w:szCs w:val="24"/>
        </w:rPr>
        <w:t xml:space="preserve"> fibroserende colonopati, specielt hvis patienten indtager over </w:t>
      </w:r>
      <w:r w:rsidR="00BA66B0">
        <w:rPr>
          <w:szCs w:val="24"/>
        </w:rPr>
        <w:t>10.000 lipase</w:t>
      </w:r>
      <w:r w:rsidR="004E5C8F">
        <w:rPr>
          <w:szCs w:val="24"/>
        </w:rPr>
        <w:t xml:space="preserve"> enheder/kg/dag</w:t>
      </w:r>
      <w:r w:rsidR="005A388A" w:rsidRPr="00711302">
        <w:rPr>
          <w:szCs w:val="24"/>
        </w:rPr>
        <w:t>.</w:t>
      </w:r>
      <w:r w:rsidR="00793E2B">
        <w:rPr>
          <w:szCs w:val="24"/>
        </w:rPr>
        <w:t xml:space="preserve"> </w:t>
      </w:r>
      <w:r w:rsidR="000D4FE4" w:rsidRPr="00711302">
        <w:rPr>
          <w:b/>
          <w:bCs/>
          <w:szCs w:val="24"/>
        </w:rPr>
        <w:t>Interaktioner</w:t>
      </w:r>
      <w:r w:rsidR="00793E2B">
        <w:rPr>
          <w:szCs w:val="24"/>
        </w:rPr>
        <w:t>: D</w:t>
      </w:r>
      <w:r w:rsidR="004E5C8F">
        <w:rPr>
          <w:szCs w:val="24"/>
        </w:rPr>
        <w:t>er er ikke udført interaktionsstudier.</w:t>
      </w:r>
      <w:r w:rsidR="00793E2B">
        <w:rPr>
          <w:szCs w:val="24"/>
        </w:rPr>
        <w:t xml:space="preserve"> </w:t>
      </w:r>
      <w:r w:rsidR="005A388A" w:rsidRPr="00711302">
        <w:rPr>
          <w:b/>
          <w:szCs w:val="24"/>
        </w:rPr>
        <w:t>Graviditet</w:t>
      </w:r>
      <w:r w:rsidR="004E5C8F">
        <w:rPr>
          <w:b/>
          <w:szCs w:val="24"/>
        </w:rPr>
        <w:t xml:space="preserve"> og amning: </w:t>
      </w:r>
      <w:r w:rsidR="00793E2B" w:rsidRPr="00793E2B">
        <w:rPr>
          <w:szCs w:val="24"/>
        </w:rPr>
        <w:t>Fertilitet</w:t>
      </w:r>
      <w:r w:rsidR="00793E2B">
        <w:rPr>
          <w:szCs w:val="24"/>
        </w:rPr>
        <w:t xml:space="preserve"> og g</w:t>
      </w:r>
      <w:r w:rsidR="000537DA">
        <w:rPr>
          <w:szCs w:val="24"/>
        </w:rPr>
        <w:t>raviditet: D</w:t>
      </w:r>
      <w:r w:rsidR="004E5C8F">
        <w:rPr>
          <w:szCs w:val="24"/>
        </w:rPr>
        <w:t>er bør udvises forsigtighed ved anvendelse til gravide kvinder. Amning:</w:t>
      </w:r>
      <w:r w:rsidR="005A388A" w:rsidRPr="00711302">
        <w:rPr>
          <w:szCs w:val="24"/>
        </w:rPr>
        <w:t xml:space="preserve"> Kan anvendes. </w:t>
      </w:r>
      <w:r w:rsidR="00793E2B">
        <w:rPr>
          <w:b/>
          <w:szCs w:val="24"/>
        </w:rPr>
        <w:t>Virkninger på evnen til at føre motorkøretøj eller betjene</w:t>
      </w:r>
      <w:r w:rsidR="005A388A" w:rsidRPr="00711302">
        <w:rPr>
          <w:b/>
          <w:szCs w:val="24"/>
        </w:rPr>
        <w:t xml:space="preserve"> maskiner:</w:t>
      </w:r>
      <w:r w:rsidR="005A388A" w:rsidRPr="00711302">
        <w:rPr>
          <w:szCs w:val="24"/>
        </w:rPr>
        <w:t xml:space="preserve"> Ingen mærkning.</w:t>
      </w:r>
      <w:r w:rsidR="00793E2B">
        <w:rPr>
          <w:szCs w:val="24"/>
        </w:rPr>
        <w:t xml:space="preserve"> </w:t>
      </w:r>
      <w:r w:rsidR="000D4FE4" w:rsidRPr="00711302">
        <w:rPr>
          <w:b/>
          <w:szCs w:val="24"/>
        </w:rPr>
        <w:t>Bivirkninger</w:t>
      </w:r>
      <w:r w:rsidR="000D4FE4" w:rsidRPr="00711302">
        <w:rPr>
          <w:szCs w:val="24"/>
        </w:rPr>
        <w:t>:</w:t>
      </w:r>
      <w:r w:rsidR="004E5C8F">
        <w:rPr>
          <w:szCs w:val="24"/>
        </w:rPr>
        <w:t xml:space="preserve"> Meget almindelig (≥1/10): Mavesmerter.</w:t>
      </w:r>
      <w:r w:rsidR="000D4FE4" w:rsidRPr="00711302">
        <w:rPr>
          <w:szCs w:val="24"/>
        </w:rPr>
        <w:t xml:space="preserve"> </w:t>
      </w:r>
      <w:r w:rsidR="004E5C8F">
        <w:rPr>
          <w:szCs w:val="24"/>
        </w:rPr>
        <w:t>Almindelig</w:t>
      </w:r>
      <w:r w:rsidR="005A388A" w:rsidRPr="00711302">
        <w:rPr>
          <w:szCs w:val="24"/>
        </w:rPr>
        <w:t xml:space="preserve"> (</w:t>
      </w:r>
      <w:r w:rsidR="005A388A" w:rsidRPr="00962911">
        <w:rPr>
          <w:szCs w:val="24"/>
        </w:rPr>
        <w:t xml:space="preserve"> </w:t>
      </w:r>
      <w:r w:rsidR="004E5C8F">
        <w:rPr>
          <w:szCs w:val="24"/>
        </w:rPr>
        <w:t>≥ 1/100</w:t>
      </w:r>
      <w:r w:rsidR="001A4B94">
        <w:rPr>
          <w:szCs w:val="24"/>
        </w:rPr>
        <w:t>, &lt; 1/10</w:t>
      </w:r>
      <w:r w:rsidR="005A388A" w:rsidRPr="00711302">
        <w:rPr>
          <w:szCs w:val="24"/>
        </w:rPr>
        <w:t xml:space="preserve">): </w:t>
      </w:r>
      <w:r w:rsidR="001A4B94">
        <w:rPr>
          <w:szCs w:val="24"/>
        </w:rPr>
        <w:t xml:space="preserve">Kvalme, opkastning, obstipation og oppustet abdomen, diarré.  Ikke almindelig </w:t>
      </w:r>
      <w:r w:rsidR="005A388A" w:rsidRPr="00711302">
        <w:rPr>
          <w:szCs w:val="24"/>
        </w:rPr>
        <w:t>(</w:t>
      </w:r>
      <w:r w:rsidR="001A4B94">
        <w:rPr>
          <w:szCs w:val="24"/>
        </w:rPr>
        <w:t>≥</w:t>
      </w:r>
      <w:r w:rsidR="005A388A" w:rsidRPr="00962911">
        <w:rPr>
          <w:szCs w:val="24"/>
        </w:rPr>
        <w:t xml:space="preserve"> </w:t>
      </w:r>
      <w:r w:rsidR="001A4B94">
        <w:rPr>
          <w:szCs w:val="24"/>
        </w:rPr>
        <w:t>1/1000, &lt; 1/100): Udslæt.</w:t>
      </w:r>
      <w:r w:rsidR="005A388A" w:rsidRPr="00711302">
        <w:rPr>
          <w:szCs w:val="24"/>
        </w:rPr>
        <w:t xml:space="preserve"> </w:t>
      </w:r>
      <w:r w:rsidR="001A4B94">
        <w:rPr>
          <w:szCs w:val="24"/>
        </w:rPr>
        <w:t xml:space="preserve"> Frekvens ikke kendt: Pruritus, urticaria, overfølsomhed (anafylaktiske reaktioner).</w:t>
      </w:r>
      <w:r w:rsidR="001A4B94">
        <w:rPr>
          <w:b/>
          <w:szCs w:val="24"/>
        </w:rPr>
        <w:t xml:space="preserve">Overdosering: </w:t>
      </w:r>
      <w:r w:rsidR="001A4B94">
        <w:rPr>
          <w:szCs w:val="24"/>
        </w:rPr>
        <w:t>Ekstremt høje doser pancreatin kan medføre hyperuricosuri og hyperurikæmi.</w:t>
      </w:r>
      <w:r w:rsidR="00793E2B">
        <w:rPr>
          <w:szCs w:val="24"/>
        </w:rPr>
        <w:t xml:space="preserve"> </w:t>
      </w:r>
      <w:r w:rsidR="000D4FE4" w:rsidRPr="00711302">
        <w:rPr>
          <w:b/>
          <w:szCs w:val="24"/>
        </w:rPr>
        <w:t>Pakninger og priser</w:t>
      </w:r>
      <w:r w:rsidR="00D91C63" w:rsidRPr="00711302">
        <w:rPr>
          <w:szCs w:val="24"/>
        </w:rPr>
        <w:t>: (</w:t>
      </w:r>
      <w:r w:rsidR="00B952CC">
        <w:rPr>
          <w:szCs w:val="24"/>
        </w:rPr>
        <w:t>August</w:t>
      </w:r>
      <w:r w:rsidR="003563D3">
        <w:rPr>
          <w:szCs w:val="24"/>
        </w:rPr>
        <w:t xml:space="preserve"> </w:t>
      </w:r>
      <w:r w:rsidR="004A2B58">
        <w:rPr>
          <w:szCs w:val="24"/>
        </w:rPr>
        <w:t>201</w:t>
      </w:r>
      <w:r w:rsidR="003154DE">
        <w:rPr>
          <w:szCs w:val="24"/>
        </w:rPr>
        <w:t>2</w:t>
      </w:r>
      <w:r w:rsidR="00D91C63" w:rsidRPr="00711302">
        <w:rPr>
          <w:szCs w:val="24"/>
        </w:rPr>
        <w:t xml:space="preserve">) </w:t>
      </w:r>
      <w:r w:rsidR="000D4FE4" w:rsidRPr="00711302">
        <w:rPr>
          <w:szCs w:val="24"/>
        </w:rPr>
        <w:t>Creon</w:t>
      </w:r>
      <w:r w:rsidR="000D4FE4" w:rsidRPr="00711302">
        <w:rPr>
          <w:szCs w:val="24"/>
          <w:vertAlign w:val="superscript"/>
        </w:rPr>
        <w:t>®</w:t>
      </w:r>
      <w:r w:rsidR="000D4FE4" w:rsidRPr="00711302">
        <w:rPr>
          <w:szCs w:val="24"/>
        </w:rPr>
        <w:t xml:space="preserve"> </w:t>
      </w:r>
      <w:r w:rsidR="00D91C63" w:rsidRPr="00711302">
        <w:rPr>
          <w:szCs w:val="24"/>
        </w:rPr>
        <w:t xml:space="preserve">10.000 </w:t>
      </w:r>
      <w:r w:rsidR="000D4FE4" w:rsidRPr="00711302">
        <w:rPr>
          <w:szCs w:val="24"/>
        </w:rPr>
        <w:t xml:space="preserve">enterokapsler 100 stk. </w:t>
      </w:r>
      <w:r w:rsidR="003563D3">
        <w:rPr>
          <w:szCs w:val="24"/>
        </w:rPr>
        <w:t>407,8</w:t>
      </w:r>
      <w:r w:rsidR="003154DE">
        <w:rPr>
          <w:szCs w:val="24"/>
        </w:rPr>
        <w:t>0</w:t>
      </w:r>
      <w:r w:rsidR="00D91C63" w:rsidRPr="00711302">
        <w:rPr>
          <w:szCs w:val="24"/>
        </w:rPr>
        <w:t xml:space="preserve"> kr.</w:t>
      </w:r>
      <w:r w:rsidR="000D4FE4" w:rsidRPr="00711302">
        <w:rPr>
          <w:szCs w:val="24"/>
        </w:rPr>
        <w:t xml:space="preserve"> Creon</w:t>
      </w:r>
      <w:r w:rsidR="000D4FE4" w:rsidRPr="00711302">
        <w:rPr>
          <w:szCs w:val="24"/>
          <w:vertAlign w:val="superscript"/>
        </w:rPr>
        <w:t>®</w:t>
      </w:r>
      <w:r w:rsidR="000D4FE4" w:rsidRPr="00711302">
        <w:rPr>
          <w:szCs w:val="24"/>
        </w:rPr>
        <w:t xml:space="preserve"> </w:t>
      </w:r>
      <w:r w:rsidR="00D91C63" w:rsidRPr="00711302">
        <w:rPr>
          <w:szCs w:val="24"/>
        </w:rPr>
        <w:t>25.000</w:t>
      </w:r>
      <w:r w:rsidR="000D4FE4" w:rsidRPr="00711302">
        <w:rPr>
          <w:szCs w:val="24"/>
        </w:rPr>
        <w:t xml:space="preserve"> enterokapsler 100 stk</w:t>
      </w:r>
      <w:r w:rsidR="00D91C63" w:rsidRPr="00711302">
        <w:rPr>
          <w:szCs w:val="24"/>
        </w:rPr>
        <w:t xml:space="preserve">. </w:t>
      </w:r>
      <w:r w:rsidR="003154DE">
        <w:rPr>
          <w:szCs w:val="24"/>
        </w:rPr>
        <w:t>92</w:t>
      </w:r>
      <w:r w:rsidR="003563D3">
        <w:rPr>
          <w:szCs w:val="24"/>
        </w:rPr>
        <w:t>4</w:t>
      </w:r>
      <w:r w:rsidR="003154DE">
        <w:rPr>
          <w:szCs w:val="24"/>
        </w:rPr>
        <w:t>,</w:t>
      </w:r>
      <w:r w:rsidR="003563D3">
        <w:rPr>
          <w:szCs w:val="24"/>
        </w:rPr>
        <w:t>25</w:t>
      </w:r>
      <w:r w:rsidR="006D2D8D" w:rsidRPr="00711302">
        <w:rPr>
          <w:szCs w:val="24"/>
        </w:rPr>
        <w:t xml:space="preserve"> </w:t>
      </w:r>
      <w:r w:rsidR="00D91C63" w:rsidRPr="00711302">
        <w:rPr>
          <w:szCs w:val="24"/>
        </w:rPr>
        <w:t>kr.</w:t>
      </w:r>
      <w:r w:rsidR="000D4FE4" w:rsidRPr="00711302">
        <w:rPr>
          <w:szCs w:val="24"/>
        </w:rPr>
        <w:t xml:space="preserve"> </w:t>
      </w:r>
      <w:r w:rsidR="00B6744B">
        <w:rPr>
          <w:szCs w:val="24"/>
        </w:rPr>
        <w:t>Creon</w:t>
      </w:r>
      <w:r w:rsidR="00B6744B" w:rsidRPr="00B6744B">
        <w:rPr>
          <w:szCs w:val="24"/>
          <w:vertAlign w:val="superscript"/>
        </w:rPr>
        <w:t>®</w:t>
      </w:r>
      <w:r w:rsidR="00B6744B">
        <w:rPr>
          <w:szCs w:val="24"/>
        </w:rPr>
        <w:t xml:space="preserve"> 40.000 enterokapsler 100 stk. </w:t>
      </w:r>
      <w:r w:rsidR="003154DE">
        <w:rPr>
          <w:szCs w:val="24"/>
        </w:rPr>
        <w:t>110</w:t>
      </w:r>
      <w:r w:rsidR="003563D3">
        <w:rPr>
          <w:szCs w:val="24"/>
        </w:rPr>
        <w:t>4</w:t>
      </w:r>
      <w:r w:rsidR="003154DE">
        <w:rPr>
          <w:szCs w:val="24"/>
        </w:rPr>
        <w:t>,95</w:t>
      </w:r>
      <w:r w:rsidR="00B6744B">
        <w:rPr>
          <w:szCs w:val="24"/>
        </w:rPr>
        <w:t xml:space="preserve"> kr. </w:t>
      </w:r>
      <w:r w:rsidR="00376DD6">
        <w:rPr>
          <w:szCs w:val="24"/>
        </w:rPr>
        <w:t xml:space="preserve">Priserne er inkl. recepturgebyr og moms. </w:t>
      </w:r>
      <w:r w:rsidR="002C62D3">
        <w:rPr>
          <w:szCs w:val="24"/>
        </w:rPr>
        <w:t xml:space="preserve">Dagsaktuelle priser kan ses på </w:t>
      </w:r>
      <w:hyperlink r:id="rId6" w:history="1">
        <w:r w:rsidR="00793E2B" w:rsidRPr="00AC529A">
          <w:rPr>
            <w:rStyle w:val="Hyperlink"/>
            <w:szCs w:val="24"/>
          </w:rPr>
          <w:t>www.medicinpriser.dk</w:t>
        </w:r>
      </w:hyperlink>
      <w:r w:rsidR="002C62D3">
        <w:rPr>
          <w:szCs w:val="24"/>
        </w:rPr>
        <w:t>.</w:t>
      </w:r>
      <w:r w:rsidR="00793E2B">
        <w:rPr>
          <w:szCs w:val="24"/>
        </w:rPr>
        <w:t xml:space="preserve"> </w:t>
      </w:r>
      <w:r w:rsidR="000D4FE4" w:rsidRPr="00711302">
        <w:rPr>
          <w:b/>
          <w:szCs w:val="24"/>
        </w:rPr>
        <w:t>Udlevering</w:t>
      </w:r>
      <w:r w:rsidR="000D4FE4" w:rsidRPr="00711302">
        <w:rPr>
          <w:szCs w:val="24"/>
        </w:rPr>
        <w:t>: HA</w:t>
      </w:r>
      <w:r w:rsidR="00D91C63" w:rsidRPr="00711302">
        <w:rPr>
          <w:szCs w:val="24"/>
        </w:rPr>
        <w:t xml:space="preserve">. </w:t>
      </w:r>
      <w:r w:rsidR="00793E2B">
        <w:rPr>
          <w:b/>
          <w:szCs w:val="24"/>
        </w:rPr>
        <w:t xml:space="preserve">Indehaver af markedsføringstilladelsen: </w:t>
      </w:r>
      <w:r w:rsidR="00793E2B">
        <w:rPr>
          <w:szCs w:val="24"/>
        </w:rPr>
        <w:t>Abbott Products GmbH, hans Böckler Allee 20, 30173 Hannover, Tyskland.</w:t>
      </w:r>
    </w:p>
    <w:p w:rsidR="000D4FE4" w:rsidRPr="00711302" w:rsidRDefault="00407C1D" w:rsidP="00941631">
      <w:pPr>
        <w:rPr>
          <w:szCs w:val="24"/>
        </w:rPr>
      </w:pPr>
      <w:r w:rsidRPr="00407C1D">
        <w:rPr>
          <w:noProof/>
          <w:szCs w:val="24"/>
        </w:rPr>
        <w:pict>
          <v:shapetype id="_x0000_t202" coordsize="21600,21600" o:spt="202" path="m,l,21600r21600,l21600,xe">
            <v:stroke joinstyle="miter"/>
            <v:path gradientshapeok="t" o:connecttype="rect"/>
          </v:shapetype>
          <v:shape id="_x0000_s1032" type="#_x0000_t202" style="position:absolute;margin-left:243pt;margin-top:514.3pt;width:297pt;height:234pt;z-index:251657728">
            <v:textbox>
              <w:txbxContent>
                <w:p w:rsidR="001A4B94" w:rsidRPr="00D64826" w:rsidRDefault="001A4B94" w:rsidP="00D64826">
                  <w:r>
                    <w:rPr>
                      <w:noProof/>
                      <w:lang w:val="en-US" w:eastAsia="en-US"/>
                    </w:rPr>
                    <w:drawing>
                      <wp:inline distT="0" distB="0" distL="0" distR="0">
                        <wp:extent cx="3571875" cy="3162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71875" cy="3162300"/>
                                </a:xfrm>
                                <a:prstGeom prst="rect">
                                  <a:avLst/>
                                </a:prstGeom>
                                <a:noFill/>
                                <a:ln w="9525">
                                  <a:noFill/>
                                  <a:miter lim="800000"/>
                                  <a:headEnd/>
                                  <a:tailEnd/>
                                </a:ln>
                              </pic:spPr>
                            </pic:pic>
                          </a:graphicData>
                        </a:graphic>
                      </wp:inline>
                    </w:drawing>
                  </w:r>
                </w:p>
              </w:txbxContent>
            </v:textbox>
          </v:shape>
        </w:pict>
      </w:r>
      <w:r w:rsidR="000D4FE4" w:rsidRPr="00711302">
        <w:rPr>
          <w:szCs w:val="24"/>
        </w:rPr>
        <w:t>Produktinformationen</w:t>
      </w:r>
      <w:r w:rsidR="006D2D8D" w:rsidRPr="00711302">
        <w:rPr>
          <w:szCs w:val="24"/>
        </w:rPr>
        <w:t xml:space="preserve"> </w:t>
      </w:r>
      <w:r w:rsidR="000D4FE4" w:rsidRPr="00711302">
        <w:rPr>
          <w:szCs w:val="24"/>
        </w:rPr>
        <w:t xml:space="preserve">er forkortet </w:t>
      </w:r>
      <w:r w:rsidR="006D2D8D" w:rsidRPr="00711302">
        <w:rPr>
          <w:szCs w:val="24"/>
        </w:rPr>
        <w:t>og omskrevet.</w:t>
      </w:r>
      <w:r w:rsidR="000D4FE4" w:rsidRPr="00711302">
        <w:rPr>
          <w:szCs w:val="24"/>
        </w:rPr>
        <w:t xml:space="preserve"> </w:t>
      </w:r>
      <w:r w:rsidR="006D2D8D" w:rsidRPr="00711302">
        <w:rPr>
          <w:szCs w:val="24"/>
        </w:rPr>
        <w:t>Fuldstændigt p</w:t>
      </w:r>
      <w:r w:rsidR="000D4FE4" w:rsidRPr="00711302">
        <w:rPr>
          <w:szCs w:val="24"/>
        </w:rPr>
        <w:t>rod</w:t>
      </w:r>
      <w:r w:rsidR="00F023E8">
        <w:rPr>
          <w:szCs w:val="24"/>
        </w:rPr>
        <w:t>uktresumé</w:t>
      </w:r>
      <w:r w:rsidR="000D4FE4" w:rsidRPr="00711302">
        <w:rPr>
          <w:szCs w:val="24"/>
        </w:rPr>
        <w:t xml:space="preserve"> kan rekvireres hos </w:t>
      </w:r>
      <w:r w:rsidR="00057661">
        <w:rPr>
          <w:szCs w:val="24"/>
        </w:rPr>
        <w:t xml:space="preserve">Abbott, Emdrupvej 28C, 2100 København Ø. </w:t>
      </w:r>
      <w:r w:rsidR="00793E2B">
        <w:rPr>
          <w:szCs w:val="24"/>
        </w:rPr>
        <w:t>Tlf. 3977 0000.</w:t>
      </w:r>
      <w:r w:rsidR="001A4B94">
        <w:rPr>
          <w:szCs w:val="24"/>
        </w:rPr>
        <w:t xml:space="preserve"> Produktresumé </w:t>
      </w:r>
      <w:r w:rsidR="000537DA">
        <w:rPr>
          <w:szCs w:val="24"/>
        </w:rPr>
        <w:t>opdateret 4. juli 2012.</w:t>
      </w:r>
    </w:p>
    <w:sectPr w:rsidR="000D4FE4" w:rsidRPr="00711302" w:rsidSect="00AB164B">
      <w:footerReference w:type="default" r:id="rId8"/>
      <w:pgSz w:w="11907" w:h="16840" w:code="9"/>
      <w:pgMar w:top="993" w:right="1134" w:bottom="1134" w:left="964" w:header="709" w:footer="709" w:gutter="0"/>
      <w:paperSrc w:first="1" w:other="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E2B" w:rsidRDefault="00793E2B" w:rsidP="00793E2B">
      <w:r>
        <w:separator/>
      </w:r>
    </w:p>
  </w:endnote>
  <w:endnote w:type="continuationSeparator" w:id="0">
    <w:p w:rsidR="00793E2B" w:rsidRDefault="00793E2B" w:rsidP="00793E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2B" w:rsidRDefault="00793E2B">
    <w:pPr>
      <w:pStyle w:val="Footer"/>
    </w:pPr>
  </w:p>
  <w:p w:rsidR="00793E2B" w:rsidRDefault="00793E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E2B" w:rsidRDefault="00793E2B" w:rsidP="00793E2B">
      <w:r>
        <w:separator/>
      </w:r>
    </w:p>
  </w:footnote>
  <w:footnote w:type="continuationSeparator" w:id="0">
    <w:p w:rsidR="00793E2B" w:rsidRDefault="00793E2B" w:rsidP="00793E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37417"/>
    <w:rsid w:val="000537DA"/>
    <w:rsid w:val="00057661"/>
    <w:rsid w:val="00063DE8"/>
    <w:rsid w:val="00076818"/>
    <w:rsid w:val="000817F2"/>
    <w:rsid w:val="000D4FE4"/>
    <w:rsid w:val="00193052"/>
    <w:rsid w:val="001A4B94"/>
    <w:rsid w:val="001B20E3"/>
    <w:rsid w:val="001D32C3"/>
    <w:rsid w:val="002307B2"/>
    <w:rsid w:val="0023712A"/>
    <w:rsid w:val="00237417"/>
    <w:rsid w:val="002742CD"/>
    <w:rsid w:val="002C62D3"/>
    <w:rsid w:val="002F586C"/>
    <w:rsid w:val="003154DE"/>
    <w:rsid w:val="0034319B"/>
    <w:rsid w:val="003563D3"/>
    <w:rsid w:val="00376DD6"/>
    <w:rsid w:val="003932DD"/>
    <w:rsid w:val="00407C1D"/>
    <w:rsid w:val="004151ED"/>
    <w:rsid w:val="0045107D"/>
    <w:rsid w:val="00452C93"/>
    <w:rsid w:val="004A2B58"/>
    <w:rsid w:val="004E5C8F"/>
    <w:rsid w:val="005352E3"/>
    <w:rsid w:val="005A388A"/>
    <w:rsid w:val="005A38B0"/>
    <w:rsid w:val="005A5DC7"/>
    <w:rsid w:val="005C3C3A"/>
    <w:rsid w:val="006D2D8D"/>
    <w:rsid w:val="00701946"/>
    <w:rsid w:val="00711302"/>
    <w:rsid w:val="007155ED"/>
    <w:rsid w:val="00793E2B"/>
    <w:rsid w:val="00801DDC"/>
    <w:rsid w:val="0080744B"/>
    <w:rsid w:val="0085189A"/>
    <w:rsid w:val="00926598"/>
    <w:rsid w:val="00941631"/>
    <w:rsid w:val="00950117"/>
    <w:rsid w:val="00962911"/>
    <w:rsid w:val="00AB164B"/>
    <w:rsid w:val="00AE4768"/>
    <w:rsid w:val="00B6744B"/>
    <w:rsid w:val="00B952CC"/>
    <w:rsid w:val="00BA66B0"/>
    <w:rsid w:val="00BA77DE"/>
    <w:rsid w:val="00BB7EC3"/>
    <w:rsid w:val="00BD26E4"/>
    <w:rsid w:val="00BE1E3E"/>
    <w:rsid w:val="00C40D50"/>
    <w:rsid w:val="00D103BE"/>
    <w:rsid w:val="00D62A21"/>
    <w:rsid w:val="00D64826"/>
    <w:rsid w:val="00D91C63"/>
    <w:rsid w:val="00DB55B2"/>
    <w:rsid w:val="00EB162A"/>
    <w:rsid w:val="00F023E8"/>
    <w:rsid w:val="00F33A2C"/>
    <w:rsid w:val="00F41C93"/>
    <w:rsid w:val="00F51714"/>
    <w:rsid w:val="00FD5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117"/>
    <w:rPr>
      <w:sz w:val="24"/>
      <w:lang w:val="da-DK" w:eastAsia="da-DK"/>
    </w:rPr>
  </w:style>
  <w:style w:type="paragraph" w:styleId="Heading1">
    <w:name w:val="heading 1"/>
    <w:basedOn w:val="Normal"/>
    <w:next w:val="Normal"/>
    <w:qFormat/>
    <w:rsid w:val="00950117"/>
    <w:pPr>
      <w:keepNext/>
      <w:jc w:val="right"/>
      <w:outlineLvl w:val="0"/>
    </w:pPr>
    <w:rPr>
      <w:b/>
      <w:color w:val="808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50117"/>
    <w:rPr>
      <w:color w:val="808080"/>
      <w:sz w:val="20"/>
    </w:rPr>
  </w:style>
  <w:style w:type="paragraph" w:styleId="BalloonText">
    <w:name w:val="Balloon Text"/>
    <w:basedOn w:val="Normal"/>
    <w:semiHidden/>
    <w:rsid w:val="006D2D8D"/>
    <w:rPr>
      <w:rFonts w:ascii="Tahoma" w:hAnsi="Tahoma" w:cs="Tahoma"/>
      <w:sz w:val="16"/>
      <w:szCs w:val="16"/>
    </w:rPr>
  </w:style>
  <w:style w:type="character" w:styleId="Hyperlink">
    <w:name w:val="Hyperlink"/>
    <w:basedOn w:val="DefaultParagraphFont"/>
    <w:rsid w:val="00793E2B"/>
    <w:rPr>
      <w:color w:val="0000FF" w:themeColor="hyperlink"/>
      <w:u w:val="single"/>
    </w:rPr>
  </w:style>
  <w:style w:type="paragraph" w:styleId="Header">
    <w:name w:val="header"/>
    <w:basedOn w:val="Normal"/>
    <w:link w:val="HeaderChar"/>
    <w:rsid w:val="00793E2B"/>
    <w:pPr>
      <w:tabs>
        <w:tab w:val="center" w:pos="4680"/>
        <w:tab w:val="right" w:pos="9360"/>
      </w:tabs>
    </w:pPr>
  </w:style>
  <w:style w:type="character" w:customStyle="1" w:styleId="HeaderChar">
    <w:name w:val="Header Char"/>
    <w:basedOn w:val="DefaultParagraphFont"/>
    <w:link w:val="Header"/>
    <w:rsid w:val="00793E2B"/>
    <w:rPr>
      <w:sz w:val="24"/>
      <w:lang w:val="da-DK" w:eastAsia="da-DK"/>
    </w:rPr>
  </w:style>
  <w:style w:type="paragraph" w:styleId="Footer">
    <w:name w:val="footer"/>
    <w:basedOn w:val="Normal"/>
    <w:link w:val="FooterChar"/>
    <w:uiPriority w:val="99"/>
    <w:rsid w:val="00793E2B"/>
    <w:pPr>
      <w:tabs>
        <w:tab w:val="center" w:pos="4680"/>
        <w:tab w:val="right" w:pos="9360"/>
      </w:tabs>
    </w:pPr>
  </w:style>
  <w:style w:type="character" w:customStyle="1" w:styleId="FooterChar">
    <w:name w:val="Footer Char"/>
    <w:basedOn w:val="DefaultParagraphFont"/>
    <w:link w:val="Footer"/>
    <w:uiPriority w:val="99"/>
    <w:rsid w:val="00793E2B"/>
    <w:rPr>
      <w:sz w:val="24"/>
      <w:lang w:val="da-DK" w:eastAsia="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dicinpriser.d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3016</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Pankreon 10 000</vt:lpstr>
    </vt:vector>
  </TitlesOfParts>
  <Company>Solvay Pharma</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Pankreon 10 000</dc:title>
  <dc:subject/>
  <dc:creator>MEDA AS</dc:creator>
  <cp:keywords/>
  <cp:lastModifiedBy>schroax2</cp:lastModifiedBy>
  <cp:revision>2</cp:revision>
  <cp:lastPrinted>2012-08-14T13:39:00Z</cp:lastPrinted>
  <dcterms:created xsi:type="dcterms:W3CDTF">2012-08-29T08:36:00Z</dcterms:created>
  <dcterms:modified xsi:type="dcterms:W3CDTF">2012-08-29T08:36:00Z</dcterms:modified>
</cp:coreProperties>
</file>