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A3BC" w14:textId="77777777" w:rsidR="00EC56F7" w:rsidRPr="00177795" w:rsidRDefault="00000000">
      <w:pPr>
        <w:spacing w:after="40"/>
        <w:rPr>
          <w:lang w:val="es-PE"/>
        </w:rPr>
      </w:pPr>
      <w:r w:rsidRPr="00177795">
        <w:rPr>
          <w:rFonts w:ascii="Calibri" w:hAnsi="Calibri"/>
          <w:b/>
          <w:sz w:val="44"/>
          <w:lang w:val="es-PE"/>
        </w:rPr>
        <w:t>INFORME DE LABORATORIO</w:t>
      </w:r>
    </w:p>
    <w:p w14:paraId="46DC5F14" w14:textId="77777777" w:rsidR="00EC56F7" w:rsidRPr="00177795" w:rsidRDefault="00000000">
      <w:pPr>
        <w:spacing w:after="280"/>
        <w:rPr>
          <w:lang w:val="es-PE"/>
        </w:rPr>
      </w:pPr>
      <w:r w:rsidRPr="00177795">
        <w:rPr>
          <w:rFonts w:ascii="Calibri" w:hAnsi="Calibri"/>
          <w:sz w:val="26"/>
          <w:lang w:val="es-PE"/>
        </w:rPr>
        <w:t xml:space="preserve">S11 - Integración con Cliente </w:t>
      </w:r>
      <w:proofErr w:type="spellStart"/>
      <w:r w:rsidRPr="00177795">
        <w:rPr>
          <w:rFonts w:ascii="Calibri" w:hAnsi="Calibri"/>
          <w:sz w:val="26"/>
          <w:lang w:val="es-PE"/>
        </w:rPr>
        <w:t>Frontend</w:t>
      </w:r>
      <w:proofErr w:type="spellEnd"/>
      <w:r w:rsidRPr="00177795">
        <w:rPr>
          <w:rFonts w:ascii="Calibri" w:hAnsi="Calibri"/>
          <w:sz w:val="26"/>
          <w:lang w:val="es-PE"/>
        </w:rPr>
        <w:t xml:space="preserve">: Angular 22 sobre el Gateway, con </w:t>
      </w:r>
      <w:proofErr w:type="spellStart"/>
      <w:r w:rsidRPr="00177795">
        <w:rPr>
          <w:rFonts w:ascii="Calibri" w:hAnsi="Calibri"/>
          <w:sz w:val="26"/>
          <w:lang w:val="es-PE"/>
        </w:rPr>
        <w:t>Keycloak</w:t>
      </w:r>
      <w:proofErr w:type="spellEnd"/>
    </w:p>
    <w:p w14:paraId="0F385ECE" w14:textId="77777777" w:rsidR="00EC56F7" w:rsidRPr="00177795" w:rsidRDefault="00000000">
      <w:pPr>
        <w:spacing w:before="40" w:after="80"/>
      </w:pPr>
      <w:r w:rsidRPr="00177795">
        <w:rPr>
          <w:b/>
          <w:sz w:val="23"/>
        </w:rPr>
        <w:t xml:space="preserve">Datos del </w:t>
      </w:r>
      <w:proofErr w:type="spellStart"/>
      <w:r w:rsidRPr="00177795">
        <w:rPr>
          <w:b/>
          <w:sz w:val="23"/>
        </w:rPr>
        <w:t>estudiante</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3"/>
        <w:gridCol w:w="6187"/>
      </w:tblGrid>
      <w:tr w:rsidR="00EC56F7" w:rsidRPr="00177795" w14:paraId="4F38676D" w14:textId="77777777" w:rsidTr="00177795">
        <w:trPr>
          <w:jc w:val="center"/>
        </w:trPr>
        <w:tc>
          <w:tcPr>
            <w:tcW w:w="3168" w:type="dxa"/>
            <w:shd w:val="clear" w:color="auto" w:fill="F1F5F9"/>
            <w:tcMar>
              <w:top w:w="60" w:type="dxa"/>
              <w:left w:w="100" w:type="dxa"/>
              <w:bottom w:w="60" w:type="dxa"/>
              <w:right w:w="100" w:type="dxa"/>
            </w:tcMar>
          </w:tcPr>
          <w:p w14:paraId="0099C4D4" w14:textId="77777777" w:rsidR="00EC56F7" w:rsidRPr="00177795" w:rsidRDefault="00000000">
            <w:r w:rsidRPr="00177795">
              <w:rPr>
                <w:b/>
                <w:sz w:val="19"/>
              </w:rPr>
              <w:t>Nombre:</w:t>
            </w:r>
          </w:p>
        </w:tc>
        <w:tc>
          <w:tcPr>
            <w:tcW w:w="6192" w:type="dxa"/>
            <w:shd w:val="clear" w:color="auto" w:fill="FFFFFF"/>
            <w:tcMar>
              <w:top w:w="60" w:type="dxa"/>
              <w:left w:w="100" w:type="dxa"/>
              <w:bottom w:w="60" w:type="dxa"/>
              <w:right w:w="100" w:type="dxa"/>
            </w:tcMar>
          </w:tcPr>
          <w:p w14:paraId="2620B124" w14:textId="77777777" w:rsidR="00EC56F7" w:rsidRPr="00177795" w:rsidRDefault="00000000">
            <w:r w:rsidRPr="00177795">
              <w:rPr>
                <w:sz w:val="19"/>
              </w:rPr>
              <w:t>Witmer Jhetly Mamani Cahuana</w:t>
            </w:r>
          </w:p>
        </w:tc>
      </w:tr>
      <w:tr w:rsidR="00EC56F7" w:rsidRPr="00177795" w14:paraId="3F55EA98" w14:textId="77777777" w:rsidTr="00177795">
        <w:trPr>
          <w:jc w:val="center"/>
        </w:trPr>
        <w:tc>
          <w:tcPr>
            <w:tcW w:w="3168" w:type="dxa"/>
            <w:shd w:val="clear" w:color="auto" w:fill="F1F5F9"/>
            <w:tcMar>
              <w:top w:w="60" w:type="dxa"/>
              <w:left w:w="100" w:type="dxa"/>
              <w:bottom w:w="60" w:type="dxa"/>
              <w:right w:w="100" w:type="dxa"/>
            </w:tcMar>
          </w:tcPr>
          <w:p w14:paraId="41E4B287" w14:textId="77777777" w:rsidR="00EC56F7" w:rsidRPr="00177795" w:rsidRDefault="00000000">
            <w:r w:rsidRPr="00177795">
              <w:rPr>
                <w:b/>
                <w:sz w:val="19"/>
              </w:rPr>
              <w:t>Equipo:</w:t>
            </w:r>
          </w:p>
        </w:tc>
        <w:tc>
          <w:tcPr>
            <w:tcW w:w="6192" w:type="dxa"/>
            <w:shd w:val="clear" w:color="auto" w:fill="FFFFFF"/>
            <w:tcMar>
              <w:top w:w="60" w:type="dxa"/>
              <w:left w:w="100" w:type="dxa"/>
              <w:bottom w:w="60" w:type="dxa"/>
              <w:right w:w="100" w:type="dxa"/>
            </w:tcMar>
          </w:tcPr>
          <w:p w14:paraId="7DA1B2D1" w14:textId="77777777" w:rsidR="00EC56F7" w:rsidRPr="00177795" w:rsidRDefault="00000000">
            <w:r w:rsidRPr="00177795">
              <w:rPr>
                <w:sz w:val="19"/>
              </w:rPr>
              <w:t>Equipo 01</w:t>
            </w:r>
          </w:p>
        </w:tc>
      </w:tr>
      <w:tr w:rsidR="00EC56F7" w:rsidRPr="00177795" w14:paraId="058D0AB1" w14:textId="77777777" w:rsidTr="00177795">
        <w:trPr>
          <w:jc w:val="center"/>
        </w:trPr>
        <w:tc>
          <w:tcPr>
            <w:tcW w:w="3168" w:type="dxa"/>
            <w:shd w:val="clear" w:color="auto" w:fill="F1F5F9"/>
            <w:tcMar>
              <w:top w:w="60" w:type="dxa"/>
              <w:left w:w="100" w:type="dxa"/>
              <w:bottom w:w="60" w:type="dxa"/>
              <w:right w:w="100" w:type="dxa"/>
            </w:tcMar>
          </w:tcPr>
          <w:p w14:paraId="5E15ADFF" w14:textId="77777777" w:rsidR="00EC56F7" w:rsidRPr="00177795" w:rsidRDefault="00000000">
            <w:r w:rsidRPr="00177795">
              <w:rPr>
                <w:b/>
                <w:sz w:val="19"/>
              </w:rPr>
              <w:t>Sesión:</w:t>
            </w:r>
          </w:p>
        </w:tc>
        <w:tc>
          <w:tcPr>
            <w:tcW w:w="6192" w:type="dxa"/>
            <w:shd w:val="clear" w:color="auto" w:fill="FFFFFF"/>
            <w:tcMar>
              <w:top w:w="60" w:type="dxa"/>
              <w:left w:w="100" w:type="dxa"/>
              <w:bottom w:w="60" w:type="dxa"/>
              <w:right w:w="100" w:type="dxa"/>
            </w:tcMar>
          </w:tcPr>
          <w:p w14:paraId="00C0F53E" w14:textId="77777777" w:rsidR="00EC56F7" w:rsidRPr="00177795" w:rsidRDefault="00000000">
            <w:pPr>
              <w:rPr>
                <w:lang w:val="es-PE"/>
              </w:rPr>
            </w:pPr>
            <w:r w:rsidRPr="00177795">
              <w:rPr>
                <w:sz w:val="19"/>
                <w:lang w:val="es-PE"/>
              </w:rPr>
              <w:t xml:space="preserve">S11 - Integración con Cliente </w:t>
            </w:r>
            <w:proofErr w:type="spellStart"/>
            <w:r w:rsidRPr="00177795">
              <w:rPr>
                <w:sz w:val="19"/>
                <w:lang w:val="es-PE"/>
              </w:rPr>
              <w:t>Frontend</w:t>
            </w:r>
            <w:proofErr w:type="spellEnd"/>
            <w:r w:rsidRPr="00177795">
              <w:rPr>
                <w:sz w:val="19"/>
                <w:lang w:val="es-PE"/>
              </w:rPr>
              <w:t xml:space="preserve">: Angular 22 sobre el Gateway, con </w:t>
            </w:r>
            <w:proofErr w:type="spellStart"/>
            <w:r w:rsidRPr="00177795">
              <w:rPr>
                <w:sz w:val="19"/>
                <w:lang w:val="es-PE"/>
              </w:rPr>
              <w:t>Keycloak</w:t>
            </w:r>
            <w:proofErr w:type="spellEnd"/>
          </w:p>
        </w:tc>
      </w:tr>
      <w:tr w:rsidR="00EC56F7" w:rsidRPr="00177795" w14:paraId="4A602465" w14:textId="77777777" w:rsidTr="00177795">
        <w:trPr>
          <w:jc w:val="center"/>
        </w:trPr>
        <w:tc>
          <w:tcPr>
            <w:tcW w:w="3168" w:type="dxa"/>
            <w:shd w:val="clear" w:color="auto" w:fill="F1F5F9"/>
            <w:tcMar>
              <w:top w:w="60" w:type="dxa"/>
              <w:left w:w="100" w:type="dxa"/>
              <w:bottom w:w="60" w:type="dxa"/>
              <w:right w:w="100" w:type="dxa"/>
            </w:tcMar>
          </w:tcPr>
          <w:p w14:paraId="0EDFE080" w14:textId="77777777" w:rsidR="00EC56F7" w:rsidRPr="00177795" w:rsidRDefault="00000000">
            <w:r w:rsidRPr="00177795">
              <w:rPr>
                <w:b/>
                <w:sz w:val="19"/>
              </w:rPr>
              <w:t xml:space="preserve">Rol o </w:t>
            </w:r>
            <w:proofErr w:type="spellStart"/>
            <w:r w:rsidRPr="00177795">
              <w:rPr>
                <w:b/>
                <w:sz w:val="19"/>
              </w:rPr>
              <w:t>aporte</w:t>
            </w:r>
            <w:proofErr w:type="spellEnd"/>
            <w:r w:rsidRPr="00177795">
              <w:rPr>
                <w:b/>
                <w:sz w:val="19"/>
              </w:rPr>
              <w:t xml:space="preserve"> </w:t>
            </w:r>
            <w:proofErr w:type="spellStart"/>
            <w:r w:rsidRPr="00177795">
              <w:rPr>
                <w:b/>
                <w:sz w:val="19"/>
              </w:rPr>
              <w:t>realizado</w:t>
            </w:r>
            <w:proofErr w:type="spellEnd"/>
            <w:r w:rsidRPr="00177795">
              <w:rPr>
                <w:b/>
                <w:sz w:val="19"/>
              </w:rPr>
              <w:t>:</w:t>
            </w:r>
          </w:p>
        </w:tc>
        <w:tc>
          <w:tcPr>
            <w:tcW w:w="6192" w:type="dxa"/>
            <w:shd w:val="clear" w:color="auto" w:fill="FFFFFF"/>
            <w:tcMar>
              <w:top w:w="60" w:type="dxa"/>
              <w:left w:w="100" w:type="dxa"/>
              <w:bottom w:w="60" w:type="dxa"/>
              <w:right w:w="100" w:type="dxa"/>
            </w:tcMar>
          </w:tcPr>
          <w:p w14:paraId="3DB45651" w14:textId="77777777" w:rsidR="00EC56F7" w:rsidRPr="00177795" w:rsidRDefault="00000000">
            <w:pPr>
              <w:rPr>
                <w:lang w:val="es-PE"/>
              </w:rPr>
            </w:pPr>
            <w:r w:rsidRPr="00177795">
              <w:rPr>
                <w:sz w:val="19"/>
                <w:lang w:val="es-PE"/>
              </w:rPr>
              <w:t xml:space="preserve">Actualización de </w:t>
            </w:r>
            <w:proofErr w:type="spellStart"/>
            <w:r w:rsidRPr="00177795">
              <w:rPr>
                <w:sz w:val="19"/>
                <w:lang w:val="es-PE"/>
              </w:rPr>
              <w:t>runtime</w:t>
            </w:r>
            <w:proofErr w:type="spellEnd"/>
            <w:r w:rsidRPr="00177795">
              <w:rPr>
                <w:sz w:val="19"/>
                <w:lang w:val="es-PE"/>
              </w:rPr>
              <w:t xml:space="preserve"> a Node.js v22, configuración de Angular 22, verificación de compilación (</w:t>
            </w:r>
            <w:proofErr w:type="spellStart"/>
            <w:r w:rsidRPr="00177795">
              <w:rPr>
                <w:sz w:val="19"/>
                <w:lang w:val="es-PE"/>
              </w:rPr>
              <w:t>npm</w:t>
            </w:r>
            <w:proofErr w:type="spellEnd"/>
            <w:r w:rsidRPr="00177795">
              <w:rPr>
                <w:sz w:val="19"/>
                <w:lang w:val="es-PE"/>
              </w:rPr>
              <w:t xml:space="preserve"> run </w:t>
            </w:r>
            <w:proofErr w:type="spellStart"/>
            <w:r w:rsidRPr="00177795">
              <w:rPr>
                <w:sz w:val="19"/>
                <w:lang w:val="es-PE"/>
              </w:rPr>
              <w:t>build</w:t>
            </w:r>
            <w:proofErr w:type="spellEnd"/>
            <w:r w:rsidRPr="00177795">
              <w:rPr>
                <w:sz w:val="19"/>
                <w:lang w:val="es-PE"/>
              </w:rPr>
              <w:t xml:space="preserve">), integración de CORS en Gateway y pruebas de cliente </w:t>
            </w:r>
            <w:proofErr w:type="spellStart"/>
            <w:r w:rsidRPr="00177795">
              <w:rPr>
                <w:sz w:val="19"/>
                <w:lang w:val="es-PE"/>
              </w:rPr>
              <w:t>Keycloak</w:t>
            </w:r>
            <w:proofErr w:type="spellEnd"/>
            <w:r w:rsidRPr="00177795">
              <w:rPr>
                <w:sz w:val="19"/>
                <w:lang w:val="es-PE"/>
              </w:rPr>
              <w:t>.</w:t>
            </w:r>
          </w:p>
        </w:tc>
      </w:tr>
      <w:tr w:rsidR="00EC56F7" w:rsidRPr="00177795" w14:paraId="0E3A7C83" w14:textId="77777777" w:rsidTr="00177795">
        <w:trPr>
          <w:jc w:val="center"/>
        </w:trPr>
        <w:tc>
          <w:tcPr>
            <w:tcW w:w="3168" w:type="dxa"/>
            <w:shd w:val="clear" w:color="auto" w:fill="F1F5F9"/>
            <w:tcMar>
              <w:top w:w="60" w:type="dxa"/>
              <w:left w:w="100" w:type="dxa"/>
              <w:bottom w:w="60" w:type="dxa"/>
              <w:right w:w="100" w:type="dxa"/>
            </w:tcMar>
          </w:tcPr>
          <w:p w14:paraId="656100DE" w14:textId="77777777" w:rsidR="00EC56F7" w:rsidRPr="00177795" w:rsidRDefault="00000000">
            <w:r w:rsidRPr="00177795">
              <w:rPr>
                <w:b/>
                <w:sz w:val="19"/>
              </w:rPr>
              <w:t>Link de GitHub:</w:t>
            </w:r>
          </w:p>
        </w:tc>
        <w:tc>
          <w:tcPr>
            <w:tcW w:w="6192" w:type="dxa"/>
            <w:shd w:val="clear" w:color="auto" w:fill="FFFFFF"/>
            <w:tcMar>
              <w:top w:w="60" w:type="dxa"/>
              <w:left w:w="100" w:type="dxa"/>
              <w:bottom w:w="60" w:type="dxa"/>
              <w:right w:w="100" w:type="dxa"/>
            </w:tcMar>
          </w:tcPr>
          <w:p w14:paraId="556B3E1B" w14:textId="0C600B0F" w:rsidR="00EC56F7" w:rsidRPr="00177795" w:rsidRDefault="00D9090C">
            <w:hyperlink r:id="rId6" w:history="1">
              <w:r w:rsidRPr="00CC3FCF">
                <w:rPr>
                  <w:rStyle w:val="Hipervnculo"/>
                </w:rPr>
                <w:t>https://github.com/Witmer17/Angular22.git</w:t>
              </w:r>
            </w:hyperlink>
            <w:r>
              <w:t xml:space="preserve"> </w:t>
            </w:r>
          </w:p>
        </w:tc>
      </w:tr>
    </w:tbl>
    <w:p w14:paraId="74C753E0" w14:textId="77777777" w:rsidR="00EC56F7" w:rsidRPr="00177795" w:rsidRDefault="00EC56F7">
      <w:pPr>
        <w:spacing w:after="240"/>
      </w:pPr>
    </w:p>
    <w:p w14:paraId="1DE9B19D" w14:textId="77777777" w:rsidR="00EC56F7" w:rsidRPr="00177795" w:rsidRDefault="00000000">
      <w:pPr>
        <w:pStyle w:val="Ttulo1"/>
        <w:rPr>
          <w:color w:val="auto"/>
          <w:lang w:val="es-PE"/>
        </w:rPr>
      </w:pPr>
      <w:r w:rsidRPr="00177795">
        <w:rPr>
          <w:color w:val="auto"/>
          <w:lang w:val="es-PE"/>
        </w:rPr>
        <w:t>1. Introducción y Objetivos</w:t>
      </w:r>
    </w:p>
    <w:p w14:paraId="294F839E" w14:textId="77777777" w:rsidR="00EC56F7" w:rsidRPr="00177795" w:rsidRDefault="00000000">
      <w:pPr>
        <w:spacing w:after="120"/>
      </w:pPr>
      <w:r w:rsidRPr="00177795">
        <w:rPr>
          <w:lang w:val="es-PE"/>
        </w:rPr>
        <w:t xml:space="preserve">En esta sesión trabajamos en la conexión de la interfaz de usuario con los microservicios que veníamos desarrollando. Hasta las clases anteriores solo probábamos las peticiones usando Postman o directamente entre servicios con </w:t>
      </w:r>
      <w:proofErr w:type="spellStart"/>
      <w:r w:rsidRPr="00177795">
        <w:rPr>
          <w:lang w:val="es-PE"/>
        </w:rPr>
        <w:t>OpenFeign</w:t>
      </w:r>
      <w:proofErr w:type="spellEnd"/>
      <w:r w:rsidRPr="00177795">
        <w:rPr>
          <w:lang w:val="es-PE"/>
        </w:rPr>
        <w:t>, pero ahora necesitábamos que una aplicación web real hecha en Angular 22 pueda consultar los datos y autenticarse sin problemas.</w:t>
      </w:r>
      <w:r w:rsidRPr="00177795">
        <w:rPr>
          <w:lang w:val="es-PE"/>
        </w:rPr>
        <w:br/>
      </w:r>
      <w:r w:rsidRPr="00177795">
        <w:rPr>
          <w:lang w:val="es-PE"/>
        </w:rPr>
        <w:br/>
      </w:r>
      <w:r w:rsidRPr="00177795">
        <w:t xml:space="preserve">Los </w:t>
      </w:r>
      <w:proofErr w:type="spellStart"/>
      <w:r w:rsidRPr="00177795">
        <w:t>objetivos</w:t>
      </w:r>
      <w:proofErr w:type="spellEnd"/>
      <w:r w:rsidRPr="00177795">
        <w:t xml:space="preserve"> </w:t>
      </w:r>
      <w:proofErr w:type="spellStart"/>
      <w:r w:rsidRPr="00177795">
        <w:t>principales</w:t>
      </w:r>
      <w:proofErr w:type="spellEnd"/>
      <w:r w:rsidRPr="00177795">
        <w:t xml:space="preserve"> </w:t>
      </w:r>
      <w:proofErr w:type="spellStart"/>
      <w:r w:rsidRPr="00177795">
        <w:t>que</w:t>
      </w:r>
      <w:proofErr w:type="spellEnd"/>
      <w:r w:rsidRPr="00177795">
        <w:t xml:space="preserve"> nos propusimos cumplir fueron:</w:t>
      </w:r>
    </w:p>
    <w:p w14:paraId="6A7904FC" w14:textId="77777777" w:rsidR="00EC56F7" w:rsidRPr="00177795" w:rsidRDefault="00000000">
      <w:pPr>
        <w:pStyle w:val="Listaconvietas"/>
        <w:spacing w:after="60"/>
        <w:rPr>
          <w:lang w:val="es-PE"/>
        </w:rPr>
      </w:pPr>
      <w:r w:rsidRPr="00177795">
        <w:rPr>
          <w:b/>
          <w:lang w:val="es-PE"/>
        </w:rPr>
        <w:t>Crear y levantar el proyecto en Angular 22</w:t>
      </w:r>
      <w:r w:rsidRPr="00177795">
        <w:rPr>
          <w:lang w:val="es-PE"/>
        </w:rPr>
        <w:t xml:space="preserve"> actualizando nuestro entorno a Node.js v22 para que no haya problemas de compatibilidad.</w:t>
      </w:r>
    </w:p>
    <w:p w14:paraId="3FC1276A" w14:textId="77777777" w:rsidR="00EC56F7" w:rsidRPr="00177795" w:rsidRDefault="00000000">
      <w:pPr>
        <w:pStyle w:val="Listaconvietas"/>
        <w:spacing w:after="60"/>
        <w:rPr>
          <w:lang w:val="es-PE"/>
        </w:rPr>
      </w:pPr>
      <w:r w:rsidRPr="00177795">
        <w:rPr>
          <w:b/>
          <w:lang w:val="es-PE"/>
        </w:rPr>
        <w:t>Solucionar el problema de CORS</w:t>
      </w:r>
      <w:r w:rsidRPr="00177795">
        <w:rPr>
          <w:lang w:val="es-PE"/>
        </w:rPr>
        <w:t xml:space="preserve"> usando el API Gateway como punto único, en lugar de estar abriendo los permisos en cada microservicio por separado.</w:t>
      </w:r>
    </w:p>
    <w:p w14:paraId="7011EE9D" w14:textId="77777777" w:rsidR="00EC56F7" w:rsidRPr="00177795" w:rsidRDefault="00000000">
      <w:pPr>
        <w:pStyle w:val="Listaconvietas"/>
        <w:spacing w:after="60"/>
        <w:rPr>
          <w:lang w:val="es-PE"/>
        </w:rPr>
      </w:pPr>
      <w:r w:rsidRPr="00177795">
        <w:rPr>
          <w:b/>
          <w:lang w:val="es-PE"/>
        </w:rPr>
        <w:t xml:space="preserve">Conectar el login con </w:t>
      </w:r>
      <w:proofErr w:type="spellStart"/>
      <w:r w:rsidRPr="00177795">
        <w:rPr>
          <w:b/>
          <w:lang w:val="es-PE"/>
        </w:rPr>
        <w:t>Keycloak</w:t>
      </w:r>
      <w:proofErr w:type="spellEnd"/>
      <w:r w:rsidRPr="00177795">
        <w:rPr>
          <w:lang w:val="es-PE"/>
        </w:rPr>
        <w:t xml:space="preserve"> usando el flujo PKCE para que el usuario pueda iniciar sesión de forma segura desde el navegador.</w:t>
      </w:r>
    </w:p>
    <w:p w14:paraId="7AFBE675" w14:textId="77777777" w:rsidR="00EC56F7" w:rsidRPr="00177795" w:rsidRDefault="00000000">
      <w:pPr>
        <w:pStyle w:val="Listaconvietas"/>
        <w:spacing w:after="60"/>
        <w:rPr>
          <w:lang w:val="es-PE"/>
        </w:rPr>
      </w:pPr>
      <w:r w:rsidRPr="00177795">
        <w:rPr>
          <w:b/>
          <w:lang w:val="es-PE"/>
        </w:rPr>
        <w:t>Manejar el token JWT en las peticiones</w:t>
      </w:r>
      <w:r w:rsidRPr="00177795">
        <w:rPr>
          <w:lang w:val="es-PE"/>
        </w:rPr>
        <w:t xml:space="preserve"> creando un interceptor en Angular que le pegue el token a cada petición de forma automática.</w:t>
      </w:r>
    </w:p>
    <w:p w14:paraId="2CC50639" w14:textId="77777777" w:rsidR="00EC56F7" w:rsidRPr="00177795" w:rsidRDefault="00000000">
      <w:pPr>
        <w:pStyle w:val="Listaconvietas"/>
        <w:spacing w:after="60"/>
        <w:rPr>
          <w:lang w:val="es-PE"/>
        </w:rPr>
      </w:pPr>
      <w:r w:rsidRPr="00177795">
        <w:rPr>
          <w:b/>
          <w:lang w:val="es-PE"/>
        </w:rPr>
        <w:t>Entender la consistencia eventual en la pantalla</w:t>
      </w:r>
      <w:r w:rsidRPr="00177795">
        <w:rPr>
          <w:lang w:val="es-PE"/>
        </w:rPr>
        <w:t xml:space="preserve"> para que el usuario no se confunda cuando una transacción demora unos segundos en procesarse.</w:t>
      </w:r>
    </w:p>
    <w:p w14:paraId="1D8C8BF4" w14:textId="77777777" w:rsidR="00EC56F7" w:rsidRPr="00177795" w:rsidRDefault="00EC56F7">
      <w:pPr>
        <w:spacing w:after="160"/>
        <w:rPr>
          <w:lang w:val="es-PE"/>
        </w:rPr>
      </w:pPr>
    </w:p>
    <w:p w14:paraId="33E1E1EA" w14:textId="77777777" w:rsidR="00EC56F7" w:rsidRPr="00177795" w:rsidRDefault="00000000">
      <w:pPr>
        <w:pStyle w:val="Ttulo1"/>
        <w:rPr>
          <w:color w:val="auto"/>
          <w:lang w:val="es-PE"/>
        </w:rPr>
      </w:pPr>
      <w:r w:rsidRPr="00177795">
        <w:rPr>
          <w:color w:val="auto"/>
          <w:lang w:val="es-PE"/>
        </w:rPr>
        <w:lastRenderedPageBreak/>
        <w:t>2. ¿Cómo está armada la arquitectura?</w:t>
      </w:r>
    </w:p>
    <w:p w14:paraId="7BA4926A" w14:textId="77777777" w:rsidR="00EC56F7" w:rsidRPr="00177795" w:rsidRDefault="00000000">
      <w:pPr>
        <w:rPr>
          <w:lang w:val="es-PE"/>
        </w:rPr>
      </w:pPr>
      <w:r w:rsidRPr="00177795">
        <w:rPr>
          <w:lang w:val="es-PE"/>
        </w:rPr>
        <w:t>Para que todo funcione de manera ordenada, organizamos la comunicación en tres partes:</w:t>
      </w:r>
      <w:r w:rsidRPr="00177795">
        <w:rPr>
          <w:lang w:val="es-PE"/>
        </w:rPr>
        <w:br/>
        <w:t xml:space="preserve">• </w:t>
      </w:r>
      <w:proofErr w:type="spellStart"/>
      <w:r w:rsidRPr="00177795">
        <w:rPr>
          <w:lang w:val="es-PE"/>
        </w:rPr>
        <w:t>Frontend</w:t>
      </w:r>
      <w:proofErr w:type="spellEnd"/>
      <w:r w:rsidRPr="00177795">
        <w:rPr>
          <w:lang w:val="es-PE"/>
        </w:rPr>
        <w:t xml:space="preserve"> (Angular 22): Corre localmente en el puerto 4200 y es donde el usuario interactúa.</w:t>
      </w:r>
      <w:r w:rsidRPr="00177795">
        <w:rPr>
          <w:lang w:val="es-PE"/>
        </w:rPr>
        <w:br/>
        <w:t>• API Gateway (Spring Cloud): Es la puerta de entrada. En lugar de que Angular le hable directo a cada microservicio, le hace las consultas al Gateway, y este se encarga de redirigirlas y de responder las cabeceras CORS.</w:t>
      </w:r>
      <w:r w:rsidRPr="00177795">
        <w:rPr>
          <w:lang w:val="es-PE"/>
        </w:rPr>
        <w:br/>
        <w:t xml:space="preserve">• </w:t>
      </w:r>
      <w:proofErr w:type="spellStart"/>
      <w:r w:rsidRPr="00177795">
        <w:rPr>
          <w:lang w:val="es-PE"/>
        </w:rPr>
        <w:t>Keycloak</w:t>
      </w:r>
      <w:proofErr w:type="spellEnd"/>
      <w:r w:rsidRPr="00177795">
        <w:rPr>
          <w:lang w:val="es-PE"/>
        </w:rPr>
        <w:t xml:space="preserve"> y Microservicios: </w:t>
      </w:r>
      <w:proofErr w:type="spellStart"/>
      <w:r w:rsidRPr="00177795">
        <w:rPr>
          <w:lang w:val="es-PE"/>
        </w:rPr>
        <w:t>Keycloak</w:t>
      </w:r>
      <w:proofErr w:type="spellEnd"/>
      <w:r w:rsidRPr="00177795">
        <w:rPr>
          <w:lang w:val="es-PE"/>
        </w:rPr>
        <w:t xml:space="preserve"> maneja los usuarios, roles y contraseñas. Cuando alguien se </w:t>
      </w:r>
      <w:proofErr w:type="spellStart"/>
      <w:r w:rsidRPr="00177795">
        <w:rPr>
          <w:lang w:val="es-PE"/>
        </w:rPr>
        <w:t>loguea</w:t>
      </w:r>
      <w:proofErr w:type="spellEnd"/>
      <w:r w:rsidRPr="00177795">
        <w:rPr>
          <w:lang w:val="es-PE"/>
        </w:rPr>
        <w:t>, entrega un token JWT que los microservicios validan para saber si la petición es legítima.</w:t>
      </w:r>
    </w:p>
    <w:p w14:paraId="381F70EC" w14:textId="7A8E8BED" w:rsidR="00EC56F7" w:rsidRPr="00177795" w:rsidRDefault="009E4E6D">
      <w:pPr>
        <w:spacing w:before="80" w:after="160"/>
        <w:rPr>
          <w:lang w:val="es-PE"/>
        </w:rPr>
      </w:pPr>
      <w:r w:rsidRPr="00177795">
        <w:rPr>
          <w:lang w:val="es-PE"/>
        </w:rPr>
        <w:drawing>
          <wp:inline distT="0" distB="0" distL="0" distR="0" wp14:anchorId="499B0446" wp14:editId="50D1F513">
            <wp:extent cx="5943600" cy="3338830"/>
            <wp:effectExtent l="0" t="0" r="0" b="0"/>
            <wp:docPr id="215996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96599" name=""/>
                    <pic:cNvPicPr/>
                  </pic:nvPicPr>
                  <pic:blipFill>
                    <a:blip r:embed="rId7"/>
                    <a:stretch>
                      <a:fillRect/>
                    </a:stretch>
                  </pic:blipFill>
                  <pic:spPr>
                    <a:xfrm>
                      <a:off x="0" y="0"/>
                      <a:ext cx="5943600" cy="3338830"/>
                    </a:xfrm>
                    <a:prstGeom prst="rect">
                      <a:avLst/>
                    </a:prstGeom>
                  </pic:spPr>
                </pic:pic>
              </a:graphicData>
            </a:graphic>
          </wp:inline>
        </w:drawing>
      </w:r>
    </w:p>
    <w:p w14:paraId="293BEA33" w14:textId="77777777" w:rsidR="00EC56F7" w:rsidRPr="00177795" w:rsidRDefault="00000000">
      <w:pPr>
        <w:pStyle w:val="Ttulo1"/>
        <w:rPr>
          <w:color w:val="auto"/>
          <w:lang w:val="es-PE"/>
        </w:rPr>
      </w:pPr>
      <w:r w:rsidRPr="00177795">
        <w:rPr>
          <w:color w:val="auto"/>
          <w:lang w:val="es-PE"/>
        </w:rPr>
        <w:t>3. Desarrollo de la práctica y evidencias paso a paso</w:t>
      </w:r>
    </w:p>
    <w:p w14:paraId="7A945F8B" w14:textId="77777777" w:rsidR="00EC56F7" w:rsidRPr="00177795" w:rsidRDefault="00000000">
      <w:pPr>
        <w:pStyle w:val="Ttulo2"/>
        <w:rPr>
          <w:color w:val="auto"/>
          <w:lang w:val="es-PE"/>
        </w:rPr>
      </w:pPr>
      <w:r w:rsidRPr="00177795">
        <w:rPr>
          <w:color w:val="auto"/>
          <w:lang w:val="es-PE"/>
        </w:rPr>
        <w:t>3.1. Preparación del entorno y compilación de Angular</w:t>
      </w:r>
    </w:p>
    <w:p w14:paraId="29226077" w14:textId="77777777" w:rsidR="00EC56F7" w:rsidRPr="00177795" w:rsidRDefault="00000000">
      <w:pPr>
        <w:rPr>
          <w:lang w:val="es-PE"/>
        </w:rPr>
      </w:pPr>
      <w:r w:rsidRPr="00177795">
        <w:rPr>
          <w:lang w:val="es-PE"/>
        </w:rPr>
        <w:t xml:space="preserve">Lo primero que hicimos fue verificar la versión de Node.js, ya que Angular 22 requiere </w:t>
      </w:r>
      <w:proofErr w:type="spellStart"/>
      <w:r w:rsidRPr="00177795">
        <w:rPr>
          <w:lang w:val="es-PE"/>
        </w:rPr>
        <w:t>Node</w:t>
      </w:r>
      <w:proofErr w:type="spellEnd"/>
      <w:r w:rsidRPr="00177795">
        <w:rPr>
          <w:lang w:val="es-PE"/>
        </w:rPr>
        <w:t xml:space="preserve"> 22 para funcionar correctamente. Actualizamos el </w:t>
      </w:r>
      <w:proofErr w:type="spellStart"/>
      <w:r w:rsidRPr="00177795">
        <w:rPr>
          <w:lang w:val="es-PE"/>
        </w:rPr>
        <w:t>runtime</w:t>
      </w:r>
      <w:proofErr w:type="spellEnd"/>
      <w:r w:rsidRPr="00177795">
        <w:rPr>
          <w:lang w:val="es-PE"/>
        </w:rPr>
        <w:t xml:space="preserve"> a la versión v22.23.3 y corrimos el comando de compilación para comprobar que el proyecto base compilara limpio.</w:t>
      </w:r>
    </w:p>
    <w:p w14:paraId="26C671D2" w14:textId="23CBECAE" w:rsidR="00EC56F7" w:rsidRPr="00177795" w:rsidRDefault="008E4CF8">
      <w:pPr>
        <w:spacing w:before="80" w:after="160"/>
        <w:rPr>
          <w:lang w:val="es-PE"/>
        </w:rPr>
      </w:pPr>
      <w:r w:rsidRPr="00177795">
        <w:rPr>
          <w:lang w:val="es-PE"/>
        </w:rPr>
        <w:lastRenderedPageBreak/>
        <w:drawing>
          <wp:inline distT="0" distB="0" distL="0" distR="0" wp14:anchorId="6143A4B4" wp14:editId="5416435B">
            <wp:extent cx="5943600" cy="3338830"/>
            <wp:effectExtent l="0" t="0" r="0" b="0"/>
            <wp:docPr id="117883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3892" name=""/>
                    <pic:cNvPicPr/>
                  </pic:nvPicPr>
                  <pic:blipFill>
                    <a:blip r:embed="rId8"/>
                    <a:stretch>
                      <a:fillRect/>
                    </a:stretch>
                  </pic:blipFill>
                  <pic:spPr>
                    <a:xfrm>
                      <a:off x="0" y="0"/>
                      <a:ext cx="5943600" cy="3338830"/>
                    </a:xfrm>
                    <a:prstGeom prst="rect">
                      <a:avLst/>
                    </a:prstGeom>
                  </pic:spPr>
                </pic:pic>
              </a:graphicData>
            </a:graphic>
          </wp:inline>
        </w:drawing>
      </w:r>
    </w:p>
    <w:p w14:paraId="26095B02" w14:textId="77777777" w:rsidR="00EC56F7" w:rsidRPr="00177795" w:rsidRDefault="00000000">
      <w:pPr>
        <w:pStyle w:val="Ttulo2"/>
        <w:rPr>
          <w:color w:val="auto"/>
          <w:lang w:val="es-PE"/>
        </w:rPr>
      </w:pPr>
      <w:r w:rsidRPr="00177795">
        <w:rPr>
          <w:color w:val="auto"/>
          <w:lang w:val="es-PE"/>
        </w:rPr>
        <w:t>3.2. Parte A: Probando la llamada directa y el error de CORS</w:t>
      </w:r>
    </w:p>
    <w:p w14:paraId="4FF52DC6" w14:textId="77777777" w:rsidR="00EC56F7" w:rsidRPr="00177795" w:rsidRDefault="00000000">
      <w:pPr>
        <w:rPr>
          <w:lang w:val="es-PE"/>
        </w:rPr>
      </w:pPr>
      <w:r w:rsidRPr="00177795">
        <w:rPr>
          <w:lang w:val="es-PE"/>
        </w:rPr>
        <w:t>Siguiendo la guía, primero intentamos hacer una petición directa desde Angular (localhost:4200) hacia el puerto privado del microservicio sin pasar por el Gateway. Como era de esperarse, el navegador bloqueó la solicitud por la política de mismo origen (CORS). Esto nos sirvió para comprobar en carne propia por qué no se debe llamar directo a los microservicios desde el cliente.</w:t>
      </w:r>
    </w:p>
    <w:p w14:paraId="1352FA59" w14:textId="7CBED670" w:rsidR="00EC56F7" w:rsidRPr="00177795" w:rsidRDefault="00177795">
      <w:pPr>
        <w:spacing w:before="80" w:after="160"/>
        <w:rPr>
          <w:lang w:val="es-PE"/>
        </w:rPr>
      </w:pPr>
      <w:r w:rsidRPr="00177795">
        <w:rPr>
          <w:lang w:val="es-PE"/>
        </w:rPr>
        <w:drawing>
          <wp:inline distT="0" distB="0" distL="0" distR="0" wp14:anchorId="4035834B" wp14:editId="246591F2">
            <wp:extent cx="5943600" cy="3338830"/>
            <wp:effectExtent l="0" t="0" r="0" b="0"/>
            <wp:docPr id="1330740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40259" name=""/>
                    <pic:cNvPicPr/>
                  </pic:nvPicPr>
                  <pic:blipFill>
                    <a:blip r:embed="rId9"/>
                    <a:stretch>
                      <a:fillRect/>
                    </a:stretch>
                  </pic:blipFill>
                  <pic:spPr>
                    <a:xfrm>
                      <a:off x="0" y="0"/>
                      <a:ext cx="5943600" cy="3338830"/>
                    </a:xfrm>
                    <a:prstGeom prst="rect">
                      <a:avLst/>
                    </a:prstGeom>
                  </pic:spPr>
                </pic:pic>
              </a:graphicData>
            </a:graphic>
          </wp:inline>
        </w:drawing>
      </w:r>
    </w:p>
    <w:p w14:paraId="715AE2B3" w14:textId="77777777" w:rsidR="00EC56F7" w:rsidRPr="00177795" w:rsidRDefault="00000000">
      <w:pPr>
        <w:pStyle w:val="Ttulo2"/>
        <w:rPr>
          <w:color w:val="auto"/>
          <w:lang w:val="es-PE"/>
        </w:rPr>
      </w:pPr>
      <w:r w:rsidRPr="00177795">
        <w:rPr>
          <w:color w:val="auto"/>
          <w:lang w:val="es-PE"/>
        </w:rPr>
        <w:lastRenderedPageBreak/>
        <w:t>3.3. Parte B: Pasando las peticiones por el Gateway con CORS centralizado</w:t>
      </w:r>
    </w:p>
    <w:p w14:paraId="46B7D9F9" w14:textId="77777777" w:rsidR="00EC56F7" w:rsidRPr="00177795" w:rsidRDefault="00000000">
      <w:pPr>
        <w:rPr>
          <w:lang w:val="es-PE"/>
        </w:rPr>
      </w:pPr>
      <w:r w:rsidRPr="00177795">
        <w:rPr>
          <w:lang w:val="es-PE"/>
        </w:rPr>
        <w:t>Luego modificamos la URL del servicio en Angular para que apunte al API Gateway en lugar del microservicio directo. En el Gateway configuramos las reglas globales de CORS para permitir solicitudes que vengan de http://localhost:4200. Al hacer esto, la petición respondió con código 200 y los datos cargaron en la pantalla sin que el navegador pusiera ningún reclamo.</w:t>
      </w:r>
    </w:p>
    <w:p w14:paraId="41AC456C" w14:textId="1A73BC25" w:rsidR="00EC56F7" w:rsidRPr="00177795" w:rsidRDefault="009E4E6D">
      <w:pPr>
        <w:spacing w:before="80" w:after="160"/>
        <w:rPr>
          <w:lang w:val="es-PE"/>
        </w:rPr>
      </w:pPr>
      <w:r w:rsidRPr="00177795">
        <w:rPr>
          <w:lang w:val="es-PE"/>
        </w:rPr>
        <w:drawing>
          <wp:inline distT="0" distB="0" distL="0" distR="0" wp14:anchorId="6505A3B7" wp14:editId="2874A6BF">
            <wp:extent cx="5943600" cy="3338830"/>
            <wp:effectExtent l="0" t="0" r="0" b="0"/>
            <wp:docPr id="2087591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91744" name=""/>
                    <pic:cNvPicPr/>
                  </pic:nvPicPr>
                  <pic:blipFill>
                    <a:blip r:embed="rId10"/>
                    <a:stretch>
                      <a:fillRect/>
                    </a:stretch>
                  </pic:blipFill>
                  <pic:spPr>
                    <a:xfrm>
                      <a:off x="0" y="0"/>
                      <a:ext cx="5943600" cy="3338830"/>
                    </a:xfrm>
                    <a:prstGeom prst="rect">
                      <a:avLst/>
                    </a:prstGeom>
                  </pic:spPr>
                </pic:pic>
              </a:graphicData>
            </a:graphic>
          </wp:inline>
        </w:drawing>
      </w:r>
    </w:p>
    <w:p w14:paraId="08F02371" w14:textId="77777777" w:rsidR="00EC56F7" w:rsidRPr="00177795" w:rsidRDefault="00000000">
      <w:pPr>
        <w:pStyle w:val="Ttulo2"/>
        <w:rPr>
          <w:color w:val="auto"/>
          <w:lang w:val="es-PE"/>
        </w:rPr>
      </w:pPr>
      <w:r w:rsidRPr="00177795">
        <w:rPr>
          <w:color w:val="auto"/>
          <w:lang w:val="es-PE"/>
        </w:rPr>
        <w:t xml:space="preserve">3.4. Parte C: Conexión con </w:t>
      </w:r>
      <w:proofErr w:type="spellStart"/>
      <w:r w:rsidRPr="00177795">
        <w:rPr>
          <w:color w:val="auto"/>
          <w:lang w:val="es-PE"/>
        </w:rPr>
        <w:t>Keycloak</w:t>
      </w:r>
      <w:proofErr w:type="spellEnd"/>
      <w:r w:rsidRPr="00177795">
        <w:rPr>
          <w:color w:val="auto"/>
          <w:lang w:val="es-PE"/>
        </w:rPr>
        <w:t>, Login con PKCE e Interceptor</w:t>
      </w:r>
    </w:p>
    <w:p w14:paraId="7F8C6C68" w14:textId="77777777" w:rsidR="00EC56F7" w:rsidRPr="00177795" w:rsidRDefault="00000000">
      <w:pPr>
        <w:rPr>
          <w:lang w:val="es-PE"/>
        </w:rPr>
      </w:pPr>
      <w:r w:rsidRPr="00177795">
        <w:rPr>
          <w:lang w:val="es-PE"/>
        </w:rPr>
        <w:t xml:space="preserve">Para la seguridad, creamos un cliente público en </w:t>
      </w:r>
      <w:proofErr w:type="spellStart"/>
      <w:r w:rsidRPr="00177795">
        <w:rPr>
          <w:lang w:val="es-PE"/>
        </w:rPr>
        <w:t>Keycloak</w:t>
      </w:r>
      <w:proofErr w:type="spellEnd"/>
      <w:r w:rsidRPr="00177795">
        <w:rPr>
          <w:lang w:val="es-PE"/>
        </w:rPr>
        <w:t xml:space="preserve"> llamado '</w:t>
      </w:r>
      <w:proofErr w:type="spellStart"/>
      <w:r w:rsidRPr="00177795">
        <w:rPr>
          <w:lang w:val="es-PE"/>
        </w:rPr>
        <w:t>pagatu-frontend</w:t>
      </w:r>
      <w:proofErr w:type="spellEnd"/>
      <w:r w:rsidRPr="00177795">
        <w:rPr>
          <w:lang w:val="es-PE"/>
        </w:rPr>
        <w:t xml:space="preserve">' y le configuramos las </w:t>
      </w:r>
      <w:proofErr w:type="spellStart"/>
      <w:r w:rsidRPr="00177795">
        <w:rPr>
          <w:lang w:val="es-PE"/>
        </w:rPr>
        <w:t>URLs</w:t>
      </w:r>
      <w:proofErr w:type="spellEnd"/>
      <w:r w:rsidRPr="00177795">
        <w:rPr>
          <w:lang w:val="es-PE"/>
        </w:rPr>
        <w:t xml:space="preserve"> de redirección. En Angular usamos la librería de </w:t>
      </w:r>
      <w:proofErr w:type="spellStart"/>
      <w:r w:rsidRPr="00177795">
        <w:rPr>
          <w:lang w:val="es-PE"/>
        </w:rPr>
        <w:t>Keycloak</w:t>
      </w:r>
      <w:proofErr w:type="spellEnd"/>
      <w:r w:rsidRPr="00177795">
        <w:rPr>
          <w:lang w:val="es-PE"/>
        </w:rPr>
        <w:t xml:space="preserve"> con el flujo PKCE. Creamos además un interceptor HTTP para que no tengamos que estar pegando el token manualmente en cada llamada: cada vez que Angular hace un GET o POST, el interceptor le mete la cabecera '</w:t>
      </w:r>
      <w:proofErr w:type="spellStart"/>
      <w:r w:rsidRPr="00177795">
        <w:rPr>
          <w:lang w:val="es-PE"/>
        </w:rPr>
        <w:t>Authorization</w:t>
      </w:r>
      <w:proofErr w:type="spellEnd"/>
      <w:r w:rsidRPr="00177795">
        <w:rPr>
          <w:lang w:val="es-PE"/>
        </w:rPr>
        <w:t>: Bearer &lt;token&gt;'.</w:t>
      </w:r>
    </w:p>
    <w:p w14:paraId="57462613" w14:textId="37F41962" w:rsidR="00EC56F7" w:rsidRPr="00177795" w:rsidRDefault="006A33A9">
      <w:pPr>
        <w:spacing w:before="80" w:after="160"/>
        <w:rPr>
          <w:lang w:val="es-PE"/>
        </w:rPr>
      </w:pPr>
      <w:r w:rsidRPr="00177795">
        <w:rPr>
          <w:lang w:val="es-PE"/>
        </w:rPr>
        <w:lastRenderedPageBreak/>
        <w:drawing>
          <wp:inline distT="0" distB="0" distL="0" distR="0" wp14:anchorId="2A7EA93B" wp14:editId="4C434225">
            <wp:extent cx="5943600" cy="3338830"/>
            <wp:effectExtent l="0" t="0" r="0" b="0"/>
            <wp:docPr id="316953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53115" name=""/>
                    <pic:cNvPicPr/>
                  </pic:nvPicPr>
                  <pic:blipFill>
                    <a:blip r:embed="rId11"/>
                    <a:stretch>
                      <a:fillRect/>
                    </a:stretch>
                  </pic:blipFill>
                  <pic:spPr>
                    <a:xfrm>
                      <a:off x="0" y="0"/>
                      <a:ext cx="5943600" cy="3338830"/>
                    </a:xfrm>
                    <a:prstGeom prst="rect">
                      <a:avLst/>
                    </a:prstGeom>
                  </pic:spPr>
                </pic:pic>
              </a:graphicData>
            </a:graphic>
          </wp:inline>
        </w:drawing>
      </w:r>
    </w:p>
    <w:p w14:paraId="76174C16" w14:textId="00FFBC07" w:rsidR="00EC56F7" w:rsidRPr="00177795" w:rsidRDefault="006A33A9">
      <w:pPr>
        <w:spacing w:before="80" w:after="160"/>
        <w:rPr>
          <w:lang w:val="es-PE"/>
        </w:rPr>
      </w:pPr>
      <w:r w:rsidRPr="00177795">
        <w:rPr>
          <w:lang w:val="es-PE"/>
        </w:rPr>
        <w:drawing>
          <wp:inline distT="0" distB="0" distL="0" distR="0" wp14:anchorId="6DDD04E4" wp14:editId="1D8BEE6A">
            <wp:extent cx="5943600" cy="3338830"/>
            <wp:effectExtent l="0" t="0" r="0" b="0"/>
            <wp:docPr id="535612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12868" name=""/>
                    <pic:cNvPicPr/>
                  </pic:nvPicPr>
                  <pic:blipFill>
                    <a:blip r:embed="rId12"/>
                    <a:stretch>
                      <a:fillRect/>
                    </a:stretch>
                  </pic:blipFill>
                  <pic:spPr>
                    <a:xfrm>
                      <a:off x="0" y="0"/>
                      <a:ext cx="5943600" cy="3338830"/>
                    </a:xfrm>
                    <a:prstGeom prst="rect">
                      <a:avLst/>
                    </a:prstGeom>
                  </pic:spPr>
                </pic:pic>
              </a:graphicData>
            </a:graphic>
          </wp:inline>
        </w:drawing>
      </w:r>
    </w:p>
    <w:p w14:paraId="28A11F15" w14:textId="38DE6172" w:rsidR="00EC56F7" w:rsidRPr="00177795" w:rsidRDefault="008862C9">
      <w:pPr>
        <w:spacing w:before="80" w:after="160"/>
        <w:rPr>
          <w:lang w:val="es-PE"/>
        </w:rPr>
      </w:pPr>
      <w:r w:rsidRPr="00177795">
        <w:rPr>
          <w:noProof/>
          <w:lang w:val="es-PE"/>
        </w:rPr>
        <w:lastRenderedPageBreak/>
        <w:drawing>
          <wp:inline distT="0" distB="0" distL="0" distR="0" wp14:anchorId="0C7169B6" wp14:editId="68F17F9D">
            <wp:extent cx="5943600" cy="3334385"/>
            <wp:effectExtent l="0" t="0" r="0" b="0"/>
            <wp:docPr id="4621407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34385"/>
                    </a:xfrm>
                    <a:prstGeom prst="rect">
                      <a:avLst/>
                    </a:prstGeom>
                    <a:noFill/>
                    <a:ln>
                      <a:noFill/>
                    </a:ln>
                  </pic:spPr>
                </pic:pic>
              </a:graphicData>
            </a:graphic>
          </wp:inline>
        </w:drawing>
      </w:r>
    </w:p>
    <w:p w14:paraId="48322B64" w14:textId="77777777" w:rsidR="00EC56F7" w:rsidRPr="00177795" w:rsidRDefault="00000000">
      <w:pPr>
        <w:pStyle w:val="Ttulo2"/>
        <w:rPr>
          <w:color w:val="auto"/>
          <w:lang w:val="es-PE"/>
        </w:rPr>
      </w:pPr>
      <w:r w:rsidRPr="00177795">
        <w:rPr>
          <w:color w:val="auto"/>
          <w:lang w:val="es-PE"/>
        </w:rPr>
        <w:t>3.5. Parte D: Reflejando la consistencia eventual en la pantalla</w:t>
      </w:r>
    </w:p>
    <w:p w14:paraId="47B76F19" w14:textId="77777777" w:rsidR="00EC56F7" w:rsidRPr="00177795" w:rsidRDefault="00000000">
      <w:pPr>
        <w:rPr>
          <w:lang w:val="es-PE"/>
        </w:rPr>
      </w:pPr>
      <w:r w:rsidRPr="00177795">
        <w:rPr>
          <w:lang w:val="es-PE"/>
        </w:rPr>
        <w:t xml:space="preserve">Como en el </w:t>
      </w:r>
      <w:proofErr w:type="spellStart"/>
      <w:r w:rsidRPr="00177795">
        <w:rPr>
          <w:lang w:val="es-PE"/>
        </w:rPr>
        <w:t>backend</w:t>
      </w:r>
      <w:proofErr w:type="spellEnd"/>
      <w:r w:rsidRPr="00177795">
        <w:rPr>
          <w:lang w:val="es-PE"/>
        </w:rPr>
        <w:t xml:space="preserve"> usamos mensajería asíncrona (como Kafka), las transacciones no se completan en 1 milisegundo. Por eso armamos una vista donde se muestra primero el estado 'PENDIENTE' y luego, mediante refresco o consulta reactiva, cambia a 'PAGADA' o 'COMPLETADA'. Así el usuario entiende que el sistema está procesando su solicitud y no piensa que la página se colgó.</w:t>
      </w:r>
    </w:p>
    <w:p w14:paraId="26679BAC" w14:textId="7A677A53" w:rsidR="00FD5F5D" w:rsidRPr="00177795" w:rsidRDefault="00FD5F5D">
      <w:pPr>
        <w:rPr>
          <w:lang w:val="es-PE"/>
        </w:rPr>
      </w:pPr>
      <w:r w:rsidRPr="00177795">
        <w:rPr>
          <w:noProof/>
          <w:lang w:val="es-PE"/>
        </w:rPr>
        <w:drawing>
          <wp:inline distT="0" distB="0" distL="0" distR="0" wp14:anchorId="6ECCC7BF" wp14:editId="48C4F7BD">
            <wp:extent cx="5943600" cy="3340100"/>
            <wp:effectExtent l="0" t="0" r="0" b="0"/>
            <wp:docPr id="93921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1754" name="Imagen 93921754"/>
                    <pic:cNvPicPr/>
                  </pic:nvPicPr>
                  <pic:blipFill>
                    <a:blip r:embed="rId14"/>
                    <a:stretch>
                      <a:fillRect/>
                    </a:stretch>
                  </pic:blipFill>
                  <pic:spPr>
                    <a:xfrm>
                      <a:off x="0" y="0"/>
                      <a:ext cx="5943600" cy="3340100"/>
                    </a:xfrm>
                    <a:prstGeom prst="rect">
                      <a:avLst/>
                    </a:prstGeom>
                  </pic:spPr>
                </pic:pic>
              </a:graphicData>
            </a:graphic>
          </wp:inline>
        </w:drawing>
      </w:r>
    </w:p>
    <w:p w14:paraId="6B30B015" w14:textId="4119D978" w:rsidR="00FD5F5D" w:rsidRPr="00177795" w:rsidRDefault="00FD5F5D">
      <w:pPr>
        <w:rPr>
          <w:lang w:val="es-PE"/>
        </w:rPr>
      </w:pPr>
      <w:r w:rsidRPr="00177795">
        <w:rPr>
          <w:noProof/>
          <w:lang w:val="es-PE"/>
        </w:rPr>
        <w:lastRenderedPageBreak/>
        <w:drawing>
          <wp:inline distT="0" distB="0" distL="0" distR="0" wp14:anchorId="17B8B60D" wp14:editId="3EA0D733">
            <wp:extent cx="5943600" cy="3340100"/>
            <wp:effectExtent l="0" t="0" r="0" b="0"/>
            <wp:docPr id="3662096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09672" name="Imagen 366209672"/>
                    <pic:cNvPicPr/>
                  </pic:nvPicPr>
                  <pic:blipFill>
                    <a:blip r:embed="rId15"/>
                    <a:stretch>
                      <a:fillRect/>
                    </a:stretch>
                  </pic:blipFill>
                  <pic:spPr>
                    <a:xfrm>
                      <a:off x="0" y="0"/>
                      <a:ext cx="5943600" cy="3340100"/>
                    </a:xfrm>
                    <a:prstGeom prst="rect">
                      <a:avLst/>
                    </a:prstGeom>
                  </pic:spPr>
                </pic:pic>
              </a:graphicData>
            </a:graphic>
          </wp:inline>
        </w:drawing>
      </w:r>
    </w:p>
    <w:p w14:paraId="4CD7C444" w14:textId="39AC1C98" w:rsidR="00FD5F5D" w:rsidRPr="00177795" w:rsidRDefault="00FD5F5D">
      <w:pPr>
        <w:rPr>
          <w:lang w:val="es-PE"/>
        </w:rPr>
      </w:pPr>
      <w:r w:rsidRPr="00177795">
        <w:rPr>
          <w:noProof/>
          <w:lang w:val="es-PE"/>
        </w:rPr>
        <w:drawing>
          <wp:inline distT="0" distB="0" distL="0" distR="0" wp14:anchorId="1AD1BEE6" wp14:editId="0C7FBE93">
            <wp:extent cx="5943600" cy="3340100"/>
            <wp:effectExtent l="0" t="0" r="0" b="0"/>
            <wp:docPr id="11773021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02138" name="Imagen 1177302138"/>
                    <pic:cNvPicPr/>
                  </pic:nvPicPr>
                  <pic:blipFill>
                    <a:blip r:embed="rId16"/>
                    <a:stretch>
                      <a:fillRect/>
                    </a:stretch>
                  </pic:blipFill>
                  <pic:spPr>
                    <a:xfrm>
                      <a:off x="0" y="0"/>
                      <a:ext cx="5943600" cy="3340100"/>
                    </a:xfrm>
                    <a:prstGeom prst="rect">
                      <a:avLst/>
                    </a:prstGeom>
                  </pic:spPr>
                </pic:pic>
              </a:graphicData>
            </a:graphic>
          </wp:inline>
        </w:drawing>
      </w:r>
    </w:p>
    <w:p w14:paraId="273B1EFE" w14:textId="77777777" w:rsidR="00EC56F7" w:rsidRPr="00177795" w:rsidRDefault="00000000">
      <w:pPr>
        <w:pStyle w:val="Ttulo1"/>
        <w:rPr>
          <w:color w:val="auto"/>
          <w:lang w:val="es-PE"/>
        </w:rPr>
      </w:pPr>
      <w:r w:rsidRPr="00177795">
        <w:rPr>
          <w:color w:val="auto"/>
          <w:lang w:val="es-PE"/>
        </w:rPr>
        <w:t>4. Preguntas de reflexión (Respondidas desde nuestra experiencia)</w:t>
      </w:r>
    </w:p>
    <w:p w14:paraId="2220B644" w14:textId="77777777" w:rsidR="00EC56F7" w:rsidRPr="00177795" w:rsidRDefault="00000000">
      <w:pPr>
        <w:rPr>
          <w:lang w:val="es-PE"/>
        </w:rPr>
      </w:pPr>
      <w:r w:rsidRPr="00177795">
        <w:rPr>
          <w:lang w:val="es-PE"/>
        </w:rPr>
        <w:t xml:space="preserve">A </w:t>
      </w:r>
      <w:proofErr w:type="gramStart"/>
      <w:r w:rsidRPr="00177795">
        <w:rPr>
          <w:lang w:val="es-PE"/>
        </w:rPr>
        <w:t>continuación</w:t>
      </w:r>
      <w:proofErr w:type="gramEnd"/>
      <w:r w:rsidRPr="00177795">
        <w:rPr>
          <w:lang w:val="es-PE"/>
        </w:rPr>
        <w:t xml:space="preserve"> respondo las cuatro preguntas de la guía explicando lo que entendí durante la práctica:</w:t>
      </w:r>
    </w:p>
    <w:p w14:paraId="5BFD06D3" w14:textId="77777777" w:rsidR="00EC56F7" w:rsidRPr="00177795" w:rsidRDefault="00000000">
      <w:pPr>
        <w:spacing w:before="160" w:after="40"/>
        <w:rPr>
          <w:lang w:val="es-PE"/>
        </w:rPr>
      </w:pPr>
      <w:r w:rsidRPr="00177795">
        <w:rPr>
          <w:b/>
          <w:lang w:val="es-PE"/>
        </w:rPr>
        <w:lastRenderedPageBreak/>
        <w:t xml:space="preserve">1. ¿Por qué en una </w:t>
      </w:r>
      <w:proofErr w:type="gramStart"/>
      <w:r w:rsidRPr="00177795">
        <w:rPr>
          <w:b/>
          <w:lang w:val="es-PE"/>
        </w:rPr>
        <w:t>Single</w:t>
      </w:r>
      <w:proofErr w:type="gramEnd"/>
      <w:r w:rsidRPr="00177795">
        <w:rPr>
          <w:b/>
          <w:lang w:val="es-PE"/>
        </w:rPr>
        <w:t xml:space="preserve"> Page </w:t>
      </w:r>
      <w:proofErr w:type="spellStart"/>
      <w:r w:rsidRPr="00177795">
        <w:rPr>
          <w:b/>
          <w:lang w:val="es-PE"/>
        </w:rPr>
        <w:t>Application</w:t>
      </w:r>
      <w:proofErr w:type="spellEnd"/>
      <w:r w:rsidRPr="00177795">
        <w:rPr>
          <w:b/>
          <w:lang w:val="es-PE"/>
        </w:rPr>
        <w:t xml:space="preserve"> (SPA) como Angular se usa PKCE y no un Client Secret como en el </w:t>
      </w:r>
      <w:proofErr w:type="spellStart"/>
      <w:r w:rsidRPr="00177795">
        <w:rPr>
          <w:b/>
          <w:lang w:val="es-PE"/>
        </w:rPr>
        <w:t>backend</w:t>
      </w:r>
      <w:proofErr w:type="spellEnd"/>
      <w:r w:rsidRPr="00177795">
        <w:rPr>
          <w:b/>
          <w:lang w:val="es-PE"/>
        </w:rPr>
        <w:t>?</w:t>
      </w:r>
    </w:p>
    <w:p w14:paraId="14FBA85E" w14:textId="77777777" w:rsidR="00EC56F7" w:rsidRPr="00177795" w:rsidRDefault="00000000">
      <w:pPr>
        <w:spacing w:after="120"/>
        <w:rPr>
          <w:lang w:val="es-PE"/>
        </w:rPr>
      </w:pPr>
      <w:r w:rsidRPr="00177795">
        <w:rPr>
          <w:lang w:val="es-PE"/>
        </w:rPr>
        <w:t xml:space="preserve">Porque una SPA corre directamente en el navegador del usuario. Cualquier persona puede abrir las herramientas de desarrollador (F12) o mirar los archivos JavaScript descargados y encontraría cualquier contraseña o 'Client Secret' que hubiéramos puesto en el código. Es decir, el </w:t>
      </w:r>
      <w:proofErr w:type="spellStart"/>
      <w:r w:rsidRPr="00177795">
        <w:rPr>
          <w:lang w:val="es-PE"/>
        </w:rPr>
        <w:t>frontend</w:t>
      </w:r>
      <w:proofErr w:type="spellEnd"/>
      <w:r w:rsidRPr="00177795">
        <w:rPr>
          <w:lang w:val="es-PE"/>
        </w:rPr>
        <w:t xml:space="preserve"> es un cliente público y no puede guardar secretos.</w:t>
      </w:r>
      <w:r w:rsidRPr="00177795">
        <w:rPr>
          <w:lang w:val="es-PE"/>
        </w:rPr>
        <w:br/>
        <w:t xml:space="preserve">Con PKCE no se necesita un </w:t>
      </w:r>
      <w:proofErr w:type="spellStart"/>
      <w:r w:rsidRPr="00177795">
        <w:rPr>
          <w:lang w:val="es-PE"/>
        </w:rPr>
        <w:t>secret</w:t>
      </w:r>
      <w:proofErr w:type="spellEnd"/>
      <w:r w:rsidRPr="00177795">
        <w:rPr>
          <w:lang w:val="es-PE"/>
        </w:rPr>
        <w:t xml:space="preserve"> fijo: cada vez que el usuario quiere iniciar sesión, el navegador inventa un código secreto temporal (</w:t>
      </w:r>
      <w:proofErr w:type="spellStart"/>
      <w:r w:rsidRPr="00177795">
        <w:rPr>
          <w:lang w:val="es-PE"/>
        </w:rPr>
        <w:t>code_verifier</w:t>
      </w:r>
      <w:proofErr w:type="spellEnd"/>
      <w:r w:rsidRPr="00177795">
        <w:rPr>
          <w:lang w:val="es-PE"/>
        </w:rPr>
        <w:t>) y manda una versión encriptada (</w:t>
      </w:r>
      <w:proofErr w:type="spellStart"/>
      <w:r w:rsidRPr="00177795">
        <w:rPr>
          <w:lang w:val="es-PE"/>
        </w:rPr>
        <w:t>code_challenge</w:t>
      </w:r>
      <w:proofErr w:type="spellEnd"/>
      <w:r w:rsidRPr="00177795">
        <w:rPr>
          <w:lang w:val="es-PE"/>
        </w:rPr>
        <w:t xml:space="preserve">). Así, cuando </w:t>
      </w:r>
      <w:proofErr w:type="spellStart"/>
      <w:r w:rsidRPr="00177795">
        <w:rPr>
          <w:lang w:val="es-PE"/>
        </w:rPr>
        <w:t>Keycloak</w:t>
      </w:r>
      <w:proofErr w:type="spellEnd"/>
      <w:r w:rsidRPr="00177795">
        <w:rPr>
          <w:lang w:val="es-PE"/>
        </w:rPr>
        <w:t xml:space="preserve"> devuelve el código de autorización, solo ese mismo navegador puede canjearlo por el token, evitando que alguien lo intercepte en el camino.</w:t>
      </w:r>
    </w:p>
    <w:p w14:paraId="1576DE37" w14:textId="77777777" w:rsidR="00EC56F7" w:rsidRPr="00177795" w:rsidRDefault="00000000">
      <w:pPr>
        <w:spacing w:before="160" w:after="40"/>
        <w:rPr>
          <w:lang w:val="es-PE"/>
        </w:rPr>
      </w:pPr>
      <w:r w:rsidRPr="00177795">
        <w:rPr>
          <w:b/>
          <w:lang w:val="es-PE"/>
        </w:rPr>
        <w:t>2. ¿Qué ventajas tiene configurar CORS solo en el API Gateway en vez de ponerlo en cada microservicio?</w:t>
      </w:r>
    </w:p>
    <w:p w14:paraId="0C37A313" w14:textId="77777777" w:rsidR="00EC56F7" w:rsidRPr="00177795" w:rsidRDefault="00000000">
      <w:pPr>
        <w:spacing w:after="120"/>
        <w:rPr>
          <w:lang w:val="es-PE"/>
        </w:rPr>
      </w:pPr>
      <w:r w:rsidRPr="00177795">
        <w:rPr>
          <w:lang w:val="es-PE"/>
        </w:rPr>
        <w:t xml:space="preserve">La ventaja principal es que te ahorras un dolor de cabeza y mantienes el proyecto ordenado. Si tienes 5 o 10 microservicios y configuras CORS en cada uno, si el día de mañana cambia el puerto o el dominio del </w:t>
      </w:r>
      <w:proofErr w:type="spellStart"/>
      <w:r w:rsidRPr="00177795">
        <w:rPr>
          <w:lang w:val="es-PE"/>
        </w:rPr>
        <w:t>frontend</w:t>
      </w:r>
      <w:proofErr w:type="spellEnd"/>
      <w:r w:rsidRPr="00177795">
        <w:rPr>
          <w:lang w:val="es-PE"/>
        </w:rPr>
        <w:t xml:space="preserve"> tendrías que modificar y redesplegar todos los servicios uno por uno. Además, a veces pasa que el Gateway le agrega una cabecera CORS y el microservicio le agrega otra igual, haciendo que el navegador bote error por encabezados duplicados. Centralizarlo en el Gateway hace que los microservicios solo se preocupen de su lógica y queden bien protegidos en su red interna.</w:t>
      </w:r>
    </w:p>
    <w:p w14:paraId="4D77C121" w14:textId="77777777" w:rsidR="00EC56F7" w:rsidRPr="00177795" w:rsidRDefault="00000000">
      <w:pPr>
        <w:spacing w:before="160" w:after="40"/>
        <w:rPr>
          <w:lang w:val="es-PE"/>
        </w:rPr>
      </w:pPr>
      <w:r w:rsidRPr="00177795">
        <w:rPr>
          <w:b/>
          <w:lang w:val="es-PE"/>
        </w:rPr>
        <w:t>3. ¿Qué pasa si el Access Token vence mientras el usuario está usando la aplicación y cómo lo solucionamos?</w:t>
      </w:r>
    </w:p>
    <w:p w14:paraId="0638F5CB" w14:textId="77777777" w:rsidR="00EC56F7" w:rsidRPr="00177795" w:rsidRDefault="00000000">
      <w:pPr>
        <w:spacing w:after="120"/>
        <w:rPr>
          <w:lang w:val="es-PE"/>
        </w:rPr>
      </w:pPr>
      <w:r w:rsidRPr="00177795">
        <w:rPr>
          <w:lang w:val="es-PE"/>
        </w:rPr>
        <w:t xml:space="preserve">Si el token vence (por ejemplo, después de 5 o 15 minutos), la siguiente vez que el usuario haga clic en un botón para consultar datos, el Gateway o el microservicio va a rechazar la petición con un error 401 </w:t>
      </w:r>
      <w:proofErr w:type="spellStart"/>
      <w:r w:rsidRPr="00177795">
        <w:rPr>
          <w:lang w:val="es-PE"/>
        </w:rPr>
        <w:t>Unauthorized</w:t>
      </w:r>
      <w:proofErr w:type="spellEnd"/>
      <w:r w:rsidRPr="00177795">
        <w:rPr>
          <w:lang w:val="es-PE"/>
        </w:rPr>
        <w:t xml:space="preserve">. Para que esto no sea molesto ni saque al usuario de la aplicación a cada rato, en el </w:t>
      </w:r>
      <w:proofErr w:type="spellStart"/>
      <w:r w:rsidRPr="00177795">
        <w:rPr>
          <w:lang w:val="es-PE"/>
        </w:rPr>
        <w:t>frontend</w:t>
      </w:r>
      <w:proofErr w:type="spellEnd"/>
      <w:r w:rsidRPr="00177795">
        <w:rPr>
          <w:lang w:val="es-PE"/>
        </w:rPr>
        <w:t xml:space="preserve"> se usa el </w:t>
      </w:r>
      <w:proofErr w:type="spellStart"/>
      <w:r w:rsidRPr="00177795">
        <w:rPr>
          <w:lang w:val="es-PE"/>
        </w:rPr>
        <w:t>Refresh</w:t>
      </w:r>
      <w:proofErr w:type="spellEnd"/>
      <w:r w:rsidRPr="00177795">
        <w:rPr>
          <w:lang w:val="es-PE"/>
        </w:rPr>
        <w:t xml:space="preserve"> Token. El interceptor de Angular o la librería de </w:t>
      </w:r>
      <w:proofErr w:type="spellStart"/>
      <w:r w:rsidRPr="00177795">
        <w:rPr>
          <w:lang w:val="es-PE"/>
        </w:rPr>
        <w:t>Keycloak</w:t>
      </w:r>
      <w:proofErr w:type="spellEnd"/>
      <w:r w:rsidRPr="00177795">
        <w:rPr>
          <w:lang w:val="es-PE"/>
        </w:rPr>
        <w:t xml:space="preserve"> se da cuenta de que el token está por vencer y pide uno nuevo a </w:t>
      </w:r>
      <w:proofErr w:type="spellStart"/>
      <w:r w:rsidRPr="00177795">
        <w:rPr>
          <w:lang w:val="es-PE"/>
        </w:rPr>
        <w:t>Keycloak</w:t>
      </w:r>
      <w:proofErr w:type="spellEnd"/>
      <w:r w:rsidRPr="00177795">
        <w:rPr>
          <w:lang w:val="es-PE"/>
        </w:rPr>
        <w:t xml:space="preserve"> por debajo de la mesa (en segundo plano), sin que el usuario tenga que volver a escribir su usuario y contraseña.</w:t>
      </w:r>
    </w:p>
    <w:p w14:paraId="523A2850" w14:textId="77777777" w:rsidR="00EC56F7" w:rsidRPr="00177795" w:rsidRDefault="00000000">
      <w:pPr>
        <w:spacing w:before="160" w:after="40"/>
        <w:rPr>
          <w:lang w:val="es-PE"/>
        </w:rPr>
      </w:pPr>
      <w:r w:rsidRPr="00177795">
        <w:rPr>
          <w:b/>
          <w:lang w:val="es-PE"/>
        </w:rPr>
        <w:t>4. En un sistema con consistencia eventual, ¿cómo evitamos que el usuario haga doble clic y duplique pagos o compras?</w:t>
      </w:r>
    </w:p>
    <w:p w14:paraId="1C296E6A" w14:textId="77777777" w:rsidR="00EC56F7" w:rsidRPr="00177795" w:rsidRDefault="00000000">
      <w:pPr>
        <w:spacing w:after="120"/>
        <w:rPr>
          <w:lang w:val="es-PE"/>
        </w:rPr>
      </w:pPr>
      <w:r w:rsidRPr="00177795">
        <w:rPr>
          <w:lang w:val="es-PE"/>
        </w:rPr>
        <w:t xml:space="preserve">Como los eventos tardan un poquito en procesarse en el </w:t>
      </w:r>
      <w:proofErr w:type="spellStart"/>
      <w:r w:rsidRPr="00177795">
        <w:rPr>
          <w:lang w:val="es-PE"/>
        </w:rPr>
        <w:t>backend</w:t>
      </w:r>
      <w:proofErr w:type="spellEnd"/>
      <w:r w:rsidRPr="00177795">
        <w:rPr>
          <w:lang w:val="es-PE"/>
        </w:rPr>
        <w:t xml:space="preserve"> (por </w:t>
      </w:r>
      <w:proofErr w:type="gramStart"/>
      <w:r w:rsidRPr="00177795">
        <w:rPr>
          <w:lang w:val="es-PE"/>
        </w:rPr>
        <w:t>ejemplo</w:t>
      </w:r>
      <w:proofErr w:type="gramEnd"/>
      <w:r w:rsidRPr="00177795">
        <w:rPr>
          <w:lang w:val="es-PE"/>
        </w:rPr>
        <w:t xml:space="preserve"> mientras Kafka procesa la orden), el usuario puede impacientarse y darle varias veces al botón de pagar pensando que no funcionó. Para evitar esto en la interfaz:</w:t>
      </w:r>
      <w:r w:rsidRPr="00177795">
        <w:rPr>
          <w:lang w:val="es-PE"/>
        </w:rPr>
        <w:br/>
        <w:t>a) Deshabilitamos el botón inmediatamente al primer clic ('</w:t>
      </w:r>
      <w:proofErr w:type="spellStart"/>
      <w:r w:rsidRPr="00177795">
        <w:rPr>
          <w:lang w:val="es-PE"/>
        </w:rPr>
        <w:t>disabled</w:t>
      </w:r>
      <w:proofErr w:type="spellEnd"/>
      <w:r w:rsidRPr="00177795">
        <w:rPr>
          <w:lang w:val="es-PE"/>
        </w:rPr>
        <w:t xml:space="preserve">') y mostramos un </w:t>
      </w:r>
      <w:proofErr w:type="spellStart"/>
      <w:r w:rsidRPr="00177795">
        <w:rPr>
          <w:lang w:val="es-PE"/>
        </w:rPr>
        <w:t>spinner</w:t>
      </w:r>
      <w:proofErr w:type="spellEnd"/>
      <w:r w:rsidRPr="00177795">
        <w:rPr>
          <w:lang w:val="es-PE"/>
        </w:rPr>
        <w:t xml:space="preserve"> o texto de 'Procesando...'.</w:t>
      </w:r>
      <w:r w:rsidRPr="00177795">
        <w:rPr>
          <w:lang w:val="es-PE"/>
        </w:rPr>
        <w:br/>
        <w:t xml:space="preserve">b) Le mandamos al </w:t>
      </w:r>
      <w:proofErr w:type="spellStart"/>
      <w:r w:rsidRPr="00177795">
        <w:rPr>
          <w:lang w:val="es-PE"/>
        </w:rPr>
        <w:t>backend</w:t>
      </w:r>
      <w:proofErr w:type="spellEnd"/>
      <w:r w:rsidRPr="00177795">
        <w:rPr>
          <w:lang w:val="es-PE"/>
        </w:rPr>
        <w:t xml:space="preserve"> una clave única (idempotencia) con la petición. Así, si por algún motivo la petición sale dos veces, el </w:t>
      </w:r>
      <w:proofErr w:type="spellStart"/>
      <w:r w:rsidRPr="00177795">
        <w:rPr>
          <w:lang w:val="es-PE"/>
        </w:rPr>
        <w:t>backend</w:t>
      </w:r>
      <w:proofErr w:type="spellEnd"/>
      <w:r w:rsidRPr="00177795">
        <w:rPr>
          <w:lang w:val="es-PE"/>
        </w:rPr>
        <w:t xml:space="preserve"> reconoce el mismo código y no duplica el cobro.</w:t>
      </w:r>
      <w:r w:rsidRPr="00177795">
        <w:rPr>
          <w:lang w:val="es-PE"/>
        </w:rPr>
        <w:br/>
        <w:t>c) Mostramos el estado inicial como 'Pendiente' para que la persona sepa que su orden ya está en cola.</w:t>
      </w:r>
    </w:p>
    <w:p w14:paraId="7C7D9AD1" w14:textId="77777777" w:rsidR="00EC56F7" w:rsidRPr="00177795" w:rsidRDefault="00000000">
      <w:pPr>
        <w:pStyle w:val="Ttulo1"/>
        <w:rPr>
          <w:color w:val="auto"/>
        </w:rPr>
      </w:pPr>
      <w:r w:rsidRPr="00177795">
        <w:rPr>
          <w:color w:val="auto"/>
        </w:rPr>
        <w:lastRenderedPageBreak/>
        <w:t>5. Conclusiones personales</w:t>
      </w:r>
    </w:p>
    <w:p w14:paraId="79A93A9C" w14:textId="77777777" w:rsidR="00EC56F7" w:rsidRPr="00177795" w:rsidRDefault="00000000">
      <w:pPr>
        <w:pStyle w:val="Listaconvietas"/>
        <w:spacing w:after="60"/>
        <w:rPr>
          <w:lang w:val="es-PE"/>
        </w:rPr>
      </w:pPr>
      <w:r w:rsidRPr="00177795">
        <w:rPr>
          <w:lang w:val="es-PE"/>
        </w:rPr>
        <w:t xml:space="preserve">Usar el API Gateway como intermediario simplifica bastante el </w:t>
      </w:r>
      <w:proofErr w:type="spellStart"/>
      <w:r w:rsidRPr="00177795">
        <w:rPr>
          <w:lang w:val="es-PE"/>
        </w:rPr>
        <w:t>frontend</w:t>
      </w:r>
      <w:proofErr w:type="spellEnd"/>
      <w:r w:rsidRPr="00177795">
        <w:rPr>
          <w:lang w:val="es-PE"/>
        </w:rPr>
        <w:t>, ya que en Angular solo nos preocupamos por una sola URL base y el Gateway se encarga de repartir el tráfico y de resolver el problema de CORS.</w:t>
      </w:r>
    </w:p>
    <w:p w14:paraId="6C3A6815" w14:textId="77777777" w:rsidR="00EC56F7" w:rsidRPr="00177795" w:rsidRDefault="00000000">
      <w:pPr>
        <w:pStyle w:val="Listaconvietas"/>
        <w:spacing w:after="60"/>
        <w:rPr>
          <w:lang w:val="es-PE"/>
        </w:rPr>
      </w:pPr>
      <w:r w:rsidRPr="00177795">
        <w:rPr>
          <w:lang w:val="es-PE"/>
        </w:rPr>
        <w:t xml:space="preserve">El flujo PKCE junto a </w:t>
      </w:r>
      <w:proofErr w:type="spellStart"/>
      <w:r w:rsidRPr="00177795">
        <w:rPr>
          <w:lang w:val="es-PE"/>
        </w:rPr>
        <w:t>Keycloak</w:t>
      </w:r>
      <w:proofErr w:type="spellEnd"/>
      <w:r w:rsidRPr="00177795">
        <w:rPr>
          <w:lang w:val="es-PE"/>
        </w:rPr>
        <w:t xml:space="preserve"> nos da una solución bastante profesional y segura para autenticar a los usuarios en una SPA, sin tener que inventar sistemas de login caseros o inseguros.</w:t>
      </w:r>
    </w:p>
    <w:p w14:paraId="17B7DFBF" w14:textId="77777777" w:rsidR="00EC56F7" w:rsidRPr="00177795" w:rsidRDefault="00000000">
      <w:pPr>
        <w:pStyle w:val="Listaconvietas"/>
        <w:spacing w:after="60"/>
        <w:rPr>
          <w:lang w:val="es-PE"/>
        </w:rPr>
      </w:pPr>
      <w:r w:rsidRPr="00177795">
        <w:rPr>
          <w:lang w:val="es-PE"/>
        </w:rPr>
        <w:t>Los interceptores de Angular ahorran muchísimo código repetitivo, porque una vez configurado el interceptor, cualquier servicio HTTP envía automáticamente el token sin tener que escribirlo a mano en cada llamada.</w:t>
      </w:r>
    </w:p>
    <w:p w14:paraId="040F6E71" w14:textId="77777777" w:rsidR="00EC56F7" w:rsidRPr="00177795" w:rsidRDefault="00000000">
      <w:pPr>
        <w:pStyle w:val="Listaconvietas"/>
        <w:spacing w:after="60"/>
        <w:rPr>
          <w:lang w:val="es-PE"/>
        </w:rPr>
      </w:pPr>
      <w:r w:rsidRPr="00177795">
        <w:rPr>
          <w:lang w:val="es-PE"/>
        </w:rPr>
        <w:t xml:space="preserve">Aprender a manejar la consistencia eventual en la pantalla es clave: no todo en sistemas distribuidos es instantáneo, y es responsabilidad del </w:t>
      </w:r>
      <w:proofErr w:type="spellStart"/>
      <w:r w:rsidRPr="00177795">
        <w:rPr>
          <w:lang w:val="es-PE"/>
        </w:rPr>
        <w:t>frontend</w:t>
      </w:r>
      <w:proofErr w:type="spellEnd"/>
      <w:r w:rsidRPr="00177795">
        <w:rPr>
          <w:lang w:val="es-PE"/>
        </w:rPr>
        <w:t xml:space="preserve"> darle tranquilidad al usuario mostrando estados claros como 'Pendiente' o 'En proceso'.</w:t>
      </w:r>
    </w:p>
    <w:sectPr w:rsidR="00EC56F7" w:rsidRPr="0017779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23801941">
    <w:abstractNumId w:val="8"/>
  </w:num>
  <w:num w:numId="2" w16cid:durableId="1481465162">
    <w:abstractNumId w:val="6"/>
  </w:num>
  <w:num w:numId="3" w16cid:durableId="221985473">
    <w:abstractNumId w:val="5"/>
  </w:num>
  <w:num w:numId="4" w16cid:durableId="1219128673">
    <w:abstractNumId w:val="4"/>
  </w:num>
  <w:num w:numId="5" w16cid:durableId="254173955">
    <w:abstractNumId w:val="7"/>
  </w:num>
  <w:num w:numId="6" w16cid:durableId="161168151">
    <w:abstractNumId w:val="3"/>
  </w:num>
  <w:num w:numId="7" w16cid:durableId="1808670244">
    <w:abstractNumId w:val="2"/>
  </w:num>
  <w:num w:numId="8" w16cid:durableId="101341040">
    <w:abstractNumId w:val="1"/>
  </w:num>
  <w:num w:numId="9" w16cid:durableId="1566716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7795"/>
    <w:rsid w:val="0029639D"/>
    <w:rsid w:val="00326F90"/>
    <w:rsid w:val="005D2FCE"/>
    <w:rsid w:val="006A33A9"/>
    <w:rsid w:val="008862C9"/>
    <w:rsid w:val="008E4CF8"/>
    <w:rsid w:val="009E4E6D"/>
    <w:rsid w:val="00AA1D8D"/>
    <w:rsid w:val="00B47730"/>
    <w:rsid w:val="00CB0664"/>
    <w:rsid w:val="00D9090C"/>
    <w:rsid w:val="00EC56F7"/>
    <w:rsid w:val="00FC693F"/>
    <w:rsid w:val="00FD5F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D2DA3"/>
  <w14:defaultImageDpi w14:val="300"/>
  <w15:docId w15:val="{417F091A-801D-4B76-9FED-B25A99E48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D9090C"/>
    <w:rPr>
      <w:color w:val="0000FF" w:themeColor="hyperlink"/>
      <w:u w:val="single"/>
    </w:rPr>
  </w:style>
  <w:style w:type="character" w:styleId="Mencinsinresolver">
    <w:name w:val="Unresolved Mention"/>
    <w:basedOn w:val="Fuentedeprrafopredeter"/>
    <w:uiPriority w:val="99"/>
    <w:semiHidden/>
    <w:unhideWhenUsed/>
    <w:rsid w:val="00D909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github.com/Witmer17/Angular22.gi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1318</Words>
  <Characters>7251</Characters>
  <Application>Microsoft Office Word</Application>
  <DocSecurity>0</DocSecurity>
  <Lines>60</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 Vivobook</cp:lastModifiedBy>
  <cp:revision>3</cp:revision>
  <dcterms:created xsi:type="dcterms:W3CDTF">2026-10-23T00:35:00Z</dcterms:created>
  <dcterms:modified xsi:type="dcterms:W3CDTF">2026-10-23T00:36:00Z</dcterms:modified>
  <cp:category/>
</cp:coreProperties>
</file>