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right="0"/>
        <w:rPr>
          <w:b w:val="1"/>
          <w:color w:val="38761d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3300"/>
        <w:gridCol w:w="3765"/>
        <w:tblGridChange w:id="0">
          <w:tblGrid>
            <w:gridCol w:w="2070"/>
            <w:gridCol w:w="3300"/>
            <w:gridCol w:w="3765"/>
          </w:tblGrid>
        </w:tblGridChange>
      </w:tblGrid>
      <w:tr>
        <w:trPr>
          <w:cantSplit w:val="0"/>
          <w:tblHeader w:val="0"/>
        </w:trPr>
        <w:tc>
          <w:tcPr>
            <w:shd w:fill="e5e9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Filter</w:t>
            </w:r>
          </w:p>
        </w:tc>
        <w:tc>
          <w:tcPr>
            <w:shd w:fill="e5e9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Insights</w:t>
            </w:r>
          </w:p>
        </w:tc>
        <w:tc>
          <w:tcPr>
            <w:shd w:fill="e5e9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Positive mentions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Holiday coffee drink flavors—such as gingerbread, pumpkin spice, and eggnog lattes—are very popular right now. 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is a relationship between people interested in photography and animals and positive mentions.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Heavily promote Great Grounds’ holiday flavors, particularly gingerbread latte. Directly thank users who posted positive comments about Great Grounds’ holiday flavors.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drive more positive reviews from animal and photography lovers, do a giveaway for those who tag Great Grounds in a post with a photo of themselves with their coffee and pet.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Share the unfavorable response to peppermint latte beverages with stakeholders. Do not promote this drink in posts. Offer a free drink to customers who posted negative comments about this flavor.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Share complaints about the recent Great Grounds’ price increases with stakeholders. In order to help justify these increases, emphasize in posts that Great Grounds coffee is a premium product. Offer promotions such as “buy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one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get one free,” discount days/times, etc. to encourage sales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Negative mentions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Many people complained about coffee being too expensive.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86.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Great Grounds mentions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Great Grounds’ new gingerbread latte flavor received a number of positive mentions, while the peppermint latte received several negative mentions.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 people stated that they were upset about the recent increase in Great Grounds’ prices.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72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jc w:val="right"/>
      <w:rPr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Great Grounds Social Listening Insights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-361949</wp:posOffset>
          </wp:positionH>
          <wp:positionV relativeFrom="paragraph">
            <wp:posOffset>-342899</wp:posOffset>
          </wp:positionV>
          <wp:extent cx="1824038" cy="1824038"/>
          <wp:effectExtent b="0" l="0" r="0" t="0"/>
          <wp:wrapSquare wrapText="bothSides" distB="114300" distT="114300" distL="114300" distR="114300"/>
          <wp:docPr descr="Great Grounds Coffee Shop logo" id="1" name="image1.png"/>
          <a:graphic>
            <a:graphicData uri="http://schemas.openxmlformats.org/drawingml/2006/picture">
              <pic:pic>
                <pic:nvPicPr>
                  <pic:cNvPr descr="Great Grounds Coffee Shop log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4038" cy="182403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B">
    <w:pP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rPr>
        <w:b w:val="1"/>
        <w:sz w:val="20"/>
        <w:szCs w:val="20"/>
        <w:highlight w:val="yellow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rPr>
        <w:b w:val="1"/>
        <w:sz w:val="20"/>
        <w:szCs w:val="20"/>
        <w:highlight w:val="yellow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rPr>
        <w:b w:val="1"/>
        <w:sz w:val="20"/>
        <w:szCs w:val="20"/>
        <w:highlight w:val="yellow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rPr>
        <w:b w:val="1"/>
        <w:sz w:val="20"/>
        <w:szCs w:val="20"/>
        <w:highlight w:val="yellow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rPr>
        <w:b w:val="1"/>
        <w:sz w:val="20"/>
        <w:szCs w:val="20"/>
        <w:highlight w:val="yellow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rPr>
        <w:b w:val="1"/>
        <w:sz w:val="20"/>
        <w:szCs w:val="20"/>
        <w:highlight w:val="yellow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rPr>
        <w:b w:val="1"/>
        <w:sz w:val="20"/>
        <w:szCs w:val="20"/>
        <w:highlight w:val="yellow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