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C9748" w14:textId="2E574352" w:rsidR="006378C2" w:rsidRPr="006378C2" w:rsidRDefault="006378C2" w:rsidP="0036574B">
      <w:pPr>
        <w:spacing w:line="480" w:lineRule="auto"/>
        <w:jc w:val="center"/>
        <w:rPr>
          <w:rFonts w:ascii="Times New Roman" w:hAnsi="Times New Roman" w:cs="Times New Roman"/>
          <w:sz w:val="28"/>
        </w:rPr>
      </w:pPr>
      <w:r w:rsidRPr="006378C2">
        <w:rPr>
          <w:rFonts w:ascii="Times New Roman" w:hAnsi="Times New Roman" w:cs="Times New Roman"/>
          <w:sz w:val="28"/>
        </w:rPr>
        <w:t>Hashing Analysis Report</w:t>
      </w:r>
    </w:p>
    <w:p w14:paraId="6D6DE192" w14:textId="71F38851" w:rsidR="006378C2" w:rsidRDefault="00685ADC" w:rsidP="00A3405F">
      <w:pPr>
        <w:tabs>
          <w:tab w:val="left" w:pos="2642"/>
        </w:tabs>
        <w:spacing w:line="480" w:lineRule="auto"/>
        <w:rPr>
          <w:rFonts w:ascii="Times New Roman" w:hAnsi="Times New Roman" w:cs="Times New Roman"/>
          <w:sz w:val="24"/>
        </w:rPr>
      </w:pPr>
      <w:r>
        <w:rPr>
          <w:rFonts w:ascii="Times New Roman" w:hAnsi="Times New Roman" w:cs="Times New Roman"/>
          <w:sz w:val="24"/>
        </w:rPr>
        <w:t>Trial 1:</w:t>
      </w:r>
      <w:r w:rsidR="00A3405F">
        <w:rPr>
          <w:rFonts w:ascii="Times New Roman" w:hAnsi="Times New Roman" w:cs="Times New Roman"/>
          <w:sz w:val="24"/>
        </w:rPr>
        <w:tab/>
      </w:r>
    </w:p>
    <w:p w14:paraId="6FCC6215" w14:textId="07E95CE8" w:rsidR="00685ADC" w:rsidRDefault="00685ADC" w:rsidP="00416D9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Collision Resolution Scheme </w:t>
      </w:r>
      <w:r w:rsidR="004C381C">
        <w:rPr>
          <w:rFonts w:ascii="Times New Roman" w:hAnsi="Times New Roman" w:cs="Times New Roman"/>
          <w:sz w:val="24"/>
        </w:rPr>
        <w:t>–</w:t>
      </w:r>
      <w:r>
        <w:rPr>
          <w:rFonts w:ascii="Times New Roman" w:hAnsi="Times New Roman" w:cs="Times New Roman"/>
          <w:sz w:val="24"/>
        </w:rPr>
        <w:t xml:space="preserve"> </w:t>
      </w:r>
      <w:r w:rsidR="004C381C">
        <w:rPr>
          <w:rFonts w:ascii="Times New Roman" w:hAnsi="Times New Roman" w:cs="Times New Roman"/>
          <w:sz w:val="24"/>
        </w:rPr>
        <w:t>Separate Chaining</w:t>
      </w:r>
    </w:p>
    <w:p w14:paraId="1E9DF49E" w14:textId="18A8E438" w:rsidR="004C381C" w:rsidRDefault="004C381C" w:rsidP="00416D9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Hash Function </w:t>
      </w:r>
      <w:r w:rsidR="00D73DFA">
        <w:rPr>
          <w:rFonts w:ascii="Times New Roman" w:hAnsi="Times New Roman" w:cs="Times New Roman"/>
          <w:sz w:val="24"/>
        </w:rPr>
        <w:t>–</w:t>
      </w:r>
      <w:r>
        <w:rPr>
          <w:rFonts w:ascii="Times New Roman" w:hAnsi="Times New Roman" w:cs="Times New Roman"/>
          <w:sz w:val="24"/>
        </w:rPr>
        <w:t xml:space="preserve"> </w:t>
      </w:r>
      <w:r w:rsidR="00D73DFA">
        <w:rPr>
          <w:rFonts w:ascii="Times New Roman" w:hAnsi="Times New Roman" w:cs="Times New Roman"/>
          <w:sz w:val="24"/>
        </w:rPr>
        <w:t>Key Mod</w:t>
      </w:r>
    </w:p>
    <w:p w14:paraId="2247E621" w14:textId="478204F5" w:rsidR="00A86BBE" w:rsidRDefault="001E754E" w:rsidP="00416D9C">
      <w:pPr>
        <w:pStyle w:val="ListParagraph"/>
        <w:spacing w:line="480" w:lineRule="auto"/>
        <w:rPr>
          <w:rFonts w:ascii="Times New Roman" w:hAnsi="Times New Roman" w:cs="Times New Roman"/>
          <w:sz w:val="24"/>
        </w:rPr>
      </w:pPr>
      <w:r>
        <w:rPr>
          <w:noProof/>
        </w:rPr>
        <w:drawing>
          <wp:inline distT="0" distB="0" distL="0" distR="0" wp14:anchorId="620505D1" wp14:editId="75BD0275">
            <wp:extent cx="5438775" cy="3386139"/>
            <wp:effectExtent l="0" t="0" r="9525" b="5080"/>
            <wp:docPr id="1" name="Chart 1">
              <a:extLst xmlns:a="http://schemas.openxmlformats.org/drawingml/2006/main">
                <a:ext uri="{FF2B5EF4-FFF2-40B4-BE49-F238E27FC236}">
                  <a16:creationId xmlns:a16="http://schemas.microsoft.com/office/drawing/2014/main" id="{1D4D205A-4C1F-46ED-82C3-41D7E16332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438BB74" w14:textId="275388F0" w:rsidR="00F02D7D" w:rsidRDefault="00F02D7D" w:rsidP="00416D9C">
      <w:pPr>
        <w:pStyle w:val="ListParagraph"/>
        <w:spacing w:line="480" w:lineRule="auto"/>
        <w:rPr>
          <w:rFonts w:ascii="Times New Roman" w:hAnsi="Times New Roman" w:cs="Times New Roman"/>
          <w:sz w:val="24"/>
        </w:rPr>
      </w:pPr>
      <w:r>
        <w:rPr>
          <w:rFonts w:ascii="Times New Roman" w:hAnsi="Times New Roman" w:cs="Times New Roman"/>
          <w:sz w:val="24"/>
        </w:rPr>
        <w:t xml:space="preserve">In this plot we see </w:t>
      </w:r>
      <w:r w:rsidR="00A56E76">
        <w:rPr>
          <w:rFonts w:ascii="Times New Roman" w:hAnsi="Times New Roman" w:cs="Times New Roman"/>
          <w:sz w:val="24"/>
        </w:rPr>
        <w:t xml:space="preserve">generally linear lines </w:t>
      </w:r>
      <w:r w:rsidR="00206528">
        <w:rPr>
          <w:rFonts w:ascii="Times New Roman" w:hAnsi="Times New Roman" w:cs="Times New Roman"/>
          <w:sz w:val="24"/>
        </w:rPr>
        <w:t>with</w:t>
      </w:r>
      <w:r w:rsidR="00A56E76">
        <w:rPr>
          <w:rFonts w:ascii="Times New Roman" w:hAnsi="Times New Roman" w:cs="Times New Roman"/>
          <w:sz w:val="24"/>
        </w:rPr>
        <w:t xml:space="preserve"> a slight concave up</w:t>
      </w:r>
      <w:r w:rsidR="00A71F31">
        <w:rPr>
          <w:rFonts w:ascii="Times New Roman" w:hAnsi="Times New Roman" w:cs="Times New Roman"/>
          <w:sz w:val="24"/>
        </w:rPr>
        <w:t xml:space="preserve"> as size increases</w:t>
      </w:r>
      <w:r w:rsidR="00A56E76">
        <w:rPr>
          <w:rFonts w:ascii="Times New Roman" w:hAnsi="Times New Roman" w:cs="Times New Roman"/>
          <w:sz w:val="24"/>
        </w:rPr>
        <w:t xml:space="preserve">. The curvature of </w:t>
      </w:r>
      <w:r w:rsidR="00CA1F79">
        <w:rPr>
          <w:rFonts w:ascii="Times New Roman" w:hAnsi="Times New Roman" w:cs="Times New Roman"/>
          <w:sz w:val="24"/>
        </w:rPr>
        <w:t>these</w:t>
      </w:r>
      <w:r w:rsidR="00A56E76">
        <w:rPr>
          <w:rFonts w:ascii="Times New Roman" w:hAnsi="Times New Roman" w:cs="Times New Roman"/>
          <w:sz w:val="24"/>
        </w:rPr>
        <w:t xml:space="preserve"> line means that</w:t>
      </w:r>
      <w:r w:rsidR="0058079E">
        <w:rPr>
          <w:rFonts w:ascii="Times New Roman" w:hAnsi="Times New Roman" w:cs="Times New Roman"/>
          <w:sz w:val="24"/>
        </w:rPr>
        <w:t xml:space="preserve"> the amount of collisions that take place grow </w:t>
      </w:r>
      <w:r w:rsidR="00870B44">
        <w:rPr>
          <w:rFonts w:ascii="Times New Roman" w:hAnsi="Times New Roman" w:cs="Times New Roman"/>
          <w:sz w:val="24"/>
        </w:rPr>
        <w:t xml:space="preserve">roughly </w:t>
      </w:r>
      <w:r w:rsidR="0058079E">
        <w:rPr>
          <w:rFonts w:ascii="Times New Roman" w:hAnsi="Times New Roman" w:cs="Times New Roman"/>
          <w:sz w:val="24"/>
        </w:rPr>
        <w:t xml:space="preserve">proportionally with the </w:t>
      </w:r>
      <w:r w:rsidR="00A2081B">
        <w:rPr>
          <w:rFonts w:ascii="Times New Roman" w:hAnsi="Times New Roman" w:cs="Times New Roman"/>
          <w:sz w:val="24"/>
        </w:rPr>
        <w:t>load factor</w:t>
      </w:r>
      <w:r w:rsidR="0058079E">
        <w:rPr>
          <w:rFonts w:ascii="Times New Roman" w:hAnsi="Times New Roman" w:cs="Times New Roman"/>
          <w:sz w:val="24"/>
        </w:rPr>
        <w:t>.</w:t>
      </w:r>
      <w:r w:rsidR="00BF3D5A">
        <w:rPr>
          <w:rFonts w:ascii="Times New Roman" w:hAnsi="Times New Roman" w:cs="Times New Roman"/>
          <w:sz w:val="24"/>
        </w:rPr>
        <w:t xml:space="preserve"> </w:t>
      </w:r>
      <w:r w:rsidR="00873F7A">
        <w:rPr>
          <w:rFonts w:ascii="Times New Roman" w:hAnsi="Times New Roman" w:cs="Times New Roman"/>
          <w:sz w:val="24"/>
        </w:rPr>
        <w:t xml:space="preserve">The combination of </w:t>
      </w:r>
      <w:r w:rsidR="002F2A09">
        <w:rPr>
          <w:rFonts w:ascii="Times New Roman" w:hAnsi="Times New Roman" w:cs="Times New Roman"/>
          <w:sz w:val="24"/>
        </w:rPr>
        <w:t xml:space="preserve">separate chaining and key mod table size seems to be the </w:t>
      </w:r>
      <w:r w:rsidR="00A038AE">
        <w:rPr>
          <w:rFonts w:ascii="Times New Roman" w:hAnsi="Times New Roman" w:cs="Times New Roman"/>
          <w:sz w:val="24"/>
        </w:rPr>
        <w:t>best</w:t>
      </w:r>
      <w:r w:rsidR="002F2A09">
        <w:rPr>
          <w:rFonts w:ascii="Times New Roman" w:hAnsi="Times New Roman" w:cs="Times New Roman"/>
          <w:sz w:val="24"/>
        </w:rPr>
        <w:t xml:space="preserve"> choice </w:t>
      </w:r>
      <w:r w:rsidR="00A038AE">
        <w:rPr>
          <w:rFonts w:ascii="Times New Roman" w:hAnsi="Times New Roman" w:cs="Times New Roman"/>
          <w:sz w:val="24"/>
        </w:rPr>
        <w:t xml:space="preserve">theoretically </w:t>
      </w:r>
      <w:r w:rsidR="002F2A09">
        <w:rPr>
          <w:rFonts w:ascii="Times New Roman" w:hAnsi="Times New Roman" w:cs="Times New Roman"/>
          <w:sz w:val="24"/>
        </w:rPr>
        <w:t>as the fewest amount of collisions take place.</w:t>
      </w:r>
    </w:p>
    <w:p w14:paraId="58197AA2" w14:textId="7F967E8F" w:rsidR="0069066E" w:rsidRPr="0069066E" w:rsidRDefault="0069066E" w:rsidP="00416D9C">
      <w:pPr>
        <w:spacing w:line="480" w:lineRule="auto"/>
        <w:rPr>
          <w:rFonts w:ascii="Times New Roman" w:hAnsi="Times New Roman" w:cs="Times New Roman"/>
          <w:sz w:val="24"/>
        </w:rPr>
      </w:pPr>
      <w:r>
        <w:rPr>
          <w:rFonts w:ascii="Times New Roman" w:hAnsi="Times New Roman" w:cs="Times New Roman"/>
          <w:sz w:val="24"/>
        </w:rPr>
        <w:br w:type="page"/>
      </w:r>
    </w:p>
    <w:p w14:paraId="58E6D3BD" w14:textId="76292C33" w:rsidR="00D73DFA" w:rsidRDefault="00D73DFA" w:rsidP="00416D9C">
      <w:pPr>
        <w:spacing w:line="480" w:lineRule="auto"/>
        <w:rPr>
          <w:rFonts w:ascii="Times New Roman" w:hAnsi="Times New Roman" w:cs="Times New Roman"/>
          <w:sz w:val="24"/>
        </w:rPr>
      </w:pPr>
      <w:r>
        <w:rPr>
          <w:rFonts w:ascii="Times New Roman" w:hAnsi="Times New Roman" w:cs="Times New Roman"/>
          <w:sz w:val="24"/>
        </w:rPr>
        <w:lastRenderedPageBreak/>
        <w:t>Trial 2:</w:t>
      </w:r>
    </w:p>
    <w:p w14:paraId="2A55D650" w14:textId="77777777" w:rsidR="00D73DFA" w:rsidRDefault="00D73DFA" w:rsidP="00416D9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Collision Resolution Scheme – Separate Chaining</w:t>
      </w:r>
    </w:p>
    <w:p w14:paraId="3A0B725C" w14:textId="4F5295E7" w:rsidR="00D73DFA" w:rsidRDefault="00D73DFA" w:rsidP="00416D9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Hash Function – Mid Square</w:t>
      </w:r>
    </w:p>
    <w:p w14:paraId="1BACAC22" w14:textId="3B0DEB5A" w:rsidR="0088220B" w:rsidRDefault="001E754E" w:rsidP="00416D9C">
      <w:pPr>
        <w:pStyle w:val="ListParagraph"/>
        <w:spacing w:line="480" w:lineRule="auto"/>
        <w:rPr>
          <w:rFonts w:ascii="Times New Roman" w:hAnsi="Times New Roman" w:cs="Times New Roman"/>
          <w:sz w:val="24"/>
        </w:rPr>
      </w:pPr>
      <w:r>
        <w:rPr>
          <w:noProof/>
        </w:rPr>
        <w:drawing>
          <wp:inline distT="0" distB="0" distL="0" distR="0" wp14:anchorId="200ABF0D" wp14:editId="57502A04">
            <wp:extent cx="5438775" cy="3386139"/>
            <wp:effectExtent l="0" t="0" r="9525" b="5080"/>
            <wp:docPr id="2" name="Chart 2">
              <a:extLst xmlns:a="http://schemas.openxmlformats.org/drawingml/2006/main">
                <a:ext uri="{FF2B5EF4-FFF2-40B4-BE49-F238E27FC236}">
                  <a16:creationId xmlns:a16="http://schemas.microsoft.com/office/drawing/2014/main" id="{2627235E-6BBA-4AD1-AEC5-74C7F2135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9E7DA1" w14:textId="7F5091FD" w:rsidR="0069066E" w:rsidRDefault="0071469C" w:rsidP="00416D9C">
      <w:pPr>
        <w:pStyle w:val="ListParagraph"/>
        <w:spacing w:line="480" w:lineRule="auto"/>
        <w:rPr>
          <w:rFonts w:ascii="Times New Roman" w:hAnsi="Times New Roman" w:cs="Times New Roman"/>
          <w:sz w:val="24"/>
        </w:rPr>
      </w:pPr>
      <w:r>
        <w:rPr>
          <w:rFonts w:ascii="Times New Roman" w:hAnsi="Times New Roman" w:cs="Times New Roman"/>
          <w:sz w:val="24"/>
        </w:rPr>
        <w:t xml:space="preserve">In this </w:t>
      </w:r>
      <w:r w:rsidR="0025636F">
        <w:rPr>
          <w:rFonts w:ascii="Times New Roman" w:hAnsi="Times New Roman" w:cs="Times New Roman"/>
          <w:sz w:val="24"/>
        </w:rPr>
        <w:t>plot</w:t>
      </w:r>
      <w:r>
        <w:rPr>
          <w:rFonts w:ascii="Times New Roman" w:hAnsi="Times New Roman" w:cs="Times New Roman"/>
          <w:sz w:val="24"/>
        </w:rPr>
        <w:t xml:space="preserve"> the lines are still generally linear, but this time with a bit more concavity</w:t>
      </w:r>
      <w:r w:rsidR="00FD6812">
        <w:rPr>
          <w:rFonts w:ascii="Times New Roman" w:hAnsi="Times New Roman" w:cs="Times New Roman"/>
          <w:sz w:val="24"/>
        </w:rPr>
        <w:t xml:space="preserve"> as size increases</w:t>
      </w:r>
      <w:r>
        <w:rPr>
          <w:rFonts w:ascii="Times New Roman" w:hAnsi="Times New Roman" w:cs="Times New Roman"/>
          <w:sz w:val="24"/>
        </w:rPr>
        <w:t>.</w:t>
      </w:r>
      <w:r w:rsidR="000C4038">
        <w:rPr>
          <w:rFonts w:ascii="Times New Roman" w:hAnsi="Times New Roman" w:cs="Times New Roman"/>
          <w:sz w:val="24"/>
        </w:rPr>
        <w:t xml:space="preserve"> The increased concavity in this plot versus the last is due to the use of mid square over </w:t>
      </w:r>
      <w:r w:rsidR="007836C1">
        <w:rPr>
          <w:rFonts w:ascii="Times New Roman" w:hAnsi="Times New Roman" w:cs="Times New Roman"/>
          <w:sz w:val="24"/>
        </w:rPr>
        <w:t>key mod table size.</w:t>
      </w:r>
      <w:r w:rsidR="00AD5B73">
        <w:rPr>
          <w:rFonts w:ascii="Times New Roman" w:hAnsi="Times New Roman" w:cs="Times New Roman"/>
          <w:sz w:val="24"/>
        </w:rPr>
        <w:t xml:space="preserve"> This means although separate chaining keeps the lines generally linear, </w:t>
      </w:r>
      <w:r w:rsidR="0027451A">
        <w:rPr>
          <w:rFonts w:ascii="Times New Roman" w:hAnsi="Times New Roman" w:cs="Times New Roman"/>
          <w:sz w:val="24"/>
        </w:rPr>
        <w:t>mid square increases the amount of collisions.</w:t>
      </w:r>
      <w:r w:rsidR="00AC5FD6">
        <w:rPr>
          <w:rFonts w:ascii="Times New Roman" w:hAnsi="Times New Roman" w:cs="Times New Roman"/>
          <w:sz w:val="24"/>
        </w:rPr>
        <w:t xml:space="preserve"> The combination of separate chaining and mid square is still a relatively good </w:t>
      </w:r>
      <w:r w:rsidR="00E67258">
        <w:rPr>
          <w:rFonts w:ascii="Times New Roman" w:hAnsi="Times New Roman" w:cs="Times New Roman"/>
          <w:sz w:val="24"/>
        </w:rPr>
        <w:t xml:space="preserve">choice </w:t>
      </w:r>
      <w:r w:rsidR="008210E8">
        <w:rPr>
          <w:rFonts w:ascii="Times New Roman" w:hAnsi="Times New Roman" w:cs="Times New Roman"/>
          <w:sz w:val="24"/>
        </w:rPr>
        <w:t>as it performed the second best in this experiment.</w:t>
      </w:r>
    </w:p>
    <w:p w14:paraId="7074635B" w14:textId="6BD29041" w:rsidR="0069066E" w:rsidRPr="0069066E" w:rsidRDefault="0069066E" w:rsidP="00416D9C">
      <w:pPr>
        <w:spacing w:line="480" w:lineRule="auto"/>
        <w:rPr>
          <w:rFonts w:ascii="Times New Roman" w:hAnsi="Times New Roman" w:cs="Times New Roman"/>
          <w:sz w:val="24"/>
        </w:rPr>
      </w:pPr>
      <w:r>
        <w:rPr>
          <w:rFonts w:ascii="Times New Roman" w:hAnsi="Times New Roman" w:cs="Times New Roman"/>
          <w:sz w:val="24"/>
        </w:rPr>
        <w:br w:type="page"/>
      </w:r>
    </w:p>
    <w:p w14:paraId="642F0F35" w14:textId="01517D60" w:rsidR="00D73DFA" w:rsidRDefault="00D73DFA" w:rsidP="00416D9C">
      <w:pPr>
        <w:spacing w:line="480" w:lineRule="auto"/>
        <w:rPr>
          <w:rFonts w:ascii="Times New Roman" w:hAnsi="Times New Roman" w:cs="Times New Roman"/>
          <w:sz w:val="24"/>
        </w:rPr>
      </w:pPr>
      <w:r>
        <w:rPr>
          <w:rFonts w:ascii="Times New Roman" w:hAnsi="Times New Roman" w:cs="Times New Roman"/>
          <w:sz w:val="24"/>
        </w:rPr>
        <w:lastRenderedPageBreak/>
        <w:t>Trial 3:</w:t>
      </w:r>
    </w:p>
    <w:p w14:paraId="7C6751A5" w14:textId="79C26A2D" w:rsidR="00D73DFA" w:rsidRDefault="00D73DFA" w:rsidP="00416D9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Collision Resolution Scheme – </w:t>
      </w:r>
      <w:r w:rsidR="007F2C7D">
        <w:rPr>
          <w:rFonts w:ascii="Times New Roman" w:hAnsi="Times New Roman" w:cs="Times New Roman"/>
          <w:sz w:val="24"/>
        </w:rPr>
        <w:t>Open Addressing</w:t>
      </w:r>
    </w:p>
    <w:p w14:paraId="22B42EA3" w14:textId="4D79205B" w:rsidR="00D73DFA" w:rsidRDefault="00D73DFA" w:rsidP="00416D9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Hash Function – Key Mod</w:t>
      </w:r>
    </w:p>
    <w:p w14:paraId="3ADB2D4F" w14:textId="1DA248D3" w:rsidR="00AC0E40" w:rsidRDefault="00EB1EE4" w:rsidP="00416D9C">
      <w:pPr>
        <w:pStyle w:val="ListParagraph"/>
        <w:spacing w:line="480" w:lineRule="auto"/>
        <w:rPr>
          <w:rFonts w:ascii="Times New Roman" w:hAnsi="Times New Roman" w:cs="Times New Roman"/>
          <w:sz w:val="24"/>
        </w:rPr>
      </w:pPr>
      <w:r>
        <w:rPr>
          <w:noProof/>
        </w:rPr>
        <w:drawing>
          <wp:inline distT="0" distB="0" distL="0" distR="0" wp14:anchorId="75D0898F" wp14:editId="5C3A3B05">
            <wp:extent cx="5438775" cy="3386139"/>
            <wp:effectExtent l="0" t="0" r="9525" b="5080"/>
            <wp:docPr id="7" name="Chart 7">
              <a:extLst xmlns:a="http://schemas.openxmlformats.org/drawingml/2006/main">
                <a:ext uri="{FF2B5EF4-FFF2-40B4-BE49-F238E27FC236}">
                  <a16:creationId xmlns:a16="http://schemas.microsoft.com/office/drawing/2014/main" id="{B48C40B8-F8A2-4D21-8744-B3C8F48F4C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3A9B76" w14:textId="5D1995DC" w:rsidR="0069066E" w:rsidRPr="0069066E" w:rsidRDefault="002903D7" w:rsidP="002C3546">
      <w:pPr>
        <w:pStyle w:val="ListParagraph"/>
        <w:spacing w:line="480" w:lineRule="auto"/>
        <w:rPr>
          <w:rFonts w:ascii="Times New Roman" w:hAnsi="Times New Roman" w:cs="Times New Roman"/>
          <w:sz w:val="24"/>
        </w:rPr>
      </w:pPr>
      <w:r>
        <w:rPr>
          <w:rFonts w:ascii="Times New Roman" w:hAnsi="Times New Roman" w:cs="Times New Roman"/>
          <w:sz w:val="24"/>
        </w:rPr>
        <w:t xml:space="preserve">In this plot </w:t>
      </w:r>
      <w:r w:rsidR="00E90B40">
        <w:rPr>
          <w:rFonts w:ascii="Times New Roman" w:hAnsi="Times New Roman" w:cs="Times New Roman"/>
          <w:sz w:val="24"/>
        </w:rPr>
        <w:t>the lines are concaved up</w:t>
      </w:r>
      <w:r w:rsidR="002C3546">
        <w:rPr>
          <w:rFonts w:ascii="Times New Roman" w:hAnsi="Times New Roman" w:cs="Times New Roman"/>
          <w:sz w:val="24"/>
        </w:rPr>
        <w:t>, and as the size of the table increases the trend heads towards a more exponential look.</w:t>
      </w:r>
      <w:r w:rsidR="00420419">
        <w:rPr>
          <w:rFonts w:ascii="Times New Roman" w:hAnsi="Times New Roman" w:cs="Times New Roman"/>
          <w:sz w:val="24"/>
        </w:rPr>
        <w:t xml:space="preserve"> The exponentiality of this plot is due to the use of open addressing. As seen in the plot, with smaller tables open addressing does </w:t>
      </w:r>
      <w:proofErr w:type="gramStart"/>
      <w:r w:rsidR="00420419">
        <w:rPr>
          <w:rFonts w:ascii="Times New Roman" w:hAnsi="Times New Roman" w:cs="Times New Roman"/>
          <w:sz w:val="24"/>
        </w:rPr>
        <w:t>fairly well</w:t>
      </w:r>
      <w:proofErr w:type="gramEnd"/>
      <w:r w:rsidR="00420419">
        <w:rPr>
          <w:rFonts w:ascii="Times New Roman" w:hAnsi="Times New Roman" w:cs="Times New Roman"/>
          <w:sz w:val="24"/>
        </w:rPr>
        <w:t>, but with an increase in</w:t>
      </w:r>
      <w:r w:rsidR="000F7776">
        <w:rPr>
          <w:rFonts w:ascii="Times New Roman" w:hAnsi="Times New Roman" w:cs="Times New Roman"/>
          <w:sz w:val="24"/>
        </w:rPr>
        <w:t xml:space="preserve"> load factor and</w:t>
      </w:r>
      <w:r w:rsidR="00420419">
        <w:rPr>
          <w:rFonts w:ascii="Times New Roman" w:hAnsi="Times New Roman" w:cs="Times New Roman"/>
          <w:sz w:val="24"/>
        </w:rPr>
        <w:t xml:space="preserve"> table size comes a drastic increase in the amount of collisions that take place.</w:t>
      </w:r>
      <w:r w:rsidR="00B9156A">
        <w:rPr>
          <w:rFonts w:ascii="Times New Roman" w:hAnsi="Times New Roman" w:cs="Times New Roman"/>
          <w:sz w:val="24"/>
        </w:rPr>
        <w:t xml:space="preserve"> The combination of separate chaining and key mod table size </w:t>
      </w:r>
      <w:r w:rsidR="00240ED0">
        <w:rPr>
          <w:rFonts w:ascii="Times New Roman" w:hAnsi="Times New Roman" w:cs="Times New Roman"/>
          <w:sz w:val="24"/>
        </w:rPr>
        <w:t>is something that might benefit smaller tables over larger ones</w:t>
      </w:r>
      <w:r w:rsidR="00CD2ECC">
        <w:rPr>
          <w:rFonts w:ascii="Times New Roman" w:hAnsi="Times New Roman" w:cs="Times New Roman"/>
          <w:sz w:val="24"/>
        </w:rPr>
        <w:t xml:space="preserve"> as it performed the third best in this experiment.</w:t>
      </w:r>
      <w:r w:rsidR="0069066E">
        <w:rPr>
          <w:rFonts w:ascii="Times New Roman" w:hAnsi="Times New Roman" w:cs="Times New Roman"/>
          <w:sz w:val="24"/>
        </w:rPr>
        <w:br w:type="page"/>
      </w:r>
    </w:p>
    <w:p w14:paraId="756DFB41" w14:textId="37550099" w:rsidR="00D73DFA" w:rsidRDefault="00D73DFA" w:rsidP="00416D9C">
      <w:pPr>
        <w:spacing w:line="480" w:lineRule="auto"/>
        <w:rPr>
          <w:rFonts w:ascii="Times New Roman" w:hAnsi="Times New Roman" w:cs="Times New Roman"/>
          <w:sz w:val="24"/>
        </w:rPr>
      </w:pPr>
      <w:r>
        <w:rPr>
          <w:rFonts w:ascii="Times New Roman" w:hAnsi="Times New Roman" w:cs="Times New Roman"/>
          <w:sz w:val="24"/>
        </w:rPr>
        <w:lastRenderedPageBreak/>
        <w:t>Trial 4:</w:t>
      </w:r>
    </w:p>
    <w:p w14:paraId="174CD6DD" w14:textId="4E6D6EE0" w:rsidR="00D73DFA" w:rsidRDefault="00D73DFA" w:rsidP="00416D9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Collision Resolution Scheme – </w:t>
      </w:r>
      <w:r w:rsidR="007F2C7D">
        <w:rPr>
          <w:rFonts w:ascii="Times New Roman" w:hAnsi="Times New Roman" w:cs="Times New Roman"/>
          <w:sz w:val="24"/>
        </w:rPr>
        <w:t>Open Addressing</w:t>
      </w:r>
    </w:p>
    <w:p w14:paraId="79DBA5A3" w14:textId="4F26828B" w:rsidR="00D73DFA" w:rsidRDefault="00D73DFA" w:rsidP="00416D9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Hash Function – </w:t>
      </w:r>
      <w:r w:rsidR="007F2C7D">
        <w:rPr>
          <w:rFonts w:ascii="Times New Roman" w:hAnsi="Times New Roman" w:cs="Times New Roman"/>
          <w:sz w:val="24"/>
        </w:rPr>
        <w:t>Mid Square</w:t>
      </w:r>
    </w:p>
    <w:p w14:paraId="136AF633" w14:textId="510D0454" w:rsidR="00C606DF" w:rsidRDefault="00EB1EE4" w:rsidP="00416D9C">
      <w:pPr>
        <w:pStyle w:val="ListParagraph"/>
        <w:spacing w:line="480" w:lineRule="auto"/>
        <w:rPr>
          <w:rFonts w:ascii="Times New Roman" w:hAnsi="Times New Roman" w:cs="Times New Roman"/>
          <w:sz w:val="24"/>
        </w:rPr>
      </w:pPr>
      <w:r>
        <w:rPr>
          <w:noProof/>
        </w:rPr>
        <w:drawing>
          <wp:inline distT="0" distB="0" distL="0" distR="0" wp14:anchorId="0304811D" wp14:editId="5ED9ED5B">
            <wp:extent cx="5438775" cy="3386139"/>
            <wp:effectExtent l="0" t="0" r="9525" b="5080"/>
            <wp:docPr id="8" name="Chart 8">
              <a:extLst xmlns:a="http://schemas.openxmlformats.org/drawingml/2006/main">
                <a:ext uri="{FF2B5EF4-FFF2-40B4-BE49-F238E27FC236}">
                  <a16:creationId xmlns:a16="http://schemas.microsoft.com/office/drawing/2014/main" id="{B2DD795B-8946-4D7E-ACA0-E818EE3D0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6BF7E8" w14:textId="038594C9" w:rsidR="001010D0" w:rsidRDefault="001010D0" w:rsidP="00416D9C">
      <w:pPr>
        <w:pStyle w:val="ListParagraph"/>
        <w:spacing w:line="480" w:lineRule="auto"/>
        <w:rPr>
          <w:rFonts w:ascii="Times New Roman" w:hAnsi="Times New Roman" w:cs="Times New Roman"/>
          <w:sz w:val="24"/>
        </w:rPr>
      </w:pPr>
      <w:r>
        <w:rPr>
          <w:rFonts w:ascii="Times New Roman" w:hAnsi="Times New Roman" w:cs="Times New Roman"/>
          <w:sz w:val="24"/>
        </w:rPr>
        <w:t>In this plot the again the lines are concaved up, and as the size of the table increases the trend heads towards a more exponential loo</w:t>
      </w:r>
      <w:r w:rsidR="006B4900">
        <w:rPr>
          <w:rFonts w:ascii="Times New Roman" w:hAnsi="Times New Roman" w:cs="Times New Roman"/>
          <w:sz w:val="24"/>
        </w:rPr>
        <w:t>k. The difference is in this table the exponentiality is greater than that of the last.</w:t>
      </w:r>
      <w:r w:rsidR="009D1CBD">
        <w:rPr>
          <w:rFonts w:ascii="Times New Roman" w:hAnsi="Times New Roman" w:cs="Times New Roman"/>
          <w:sz w:val="24"/>
        </w:rPr>
        <w:t xml:space="preserve"> This is because of the use of mid square over key mod table size. Like in the separate chaining </w:t>
      </w:r>
      <w:r w:rsidR="00092456">
        <w:rPr>
          <w:rFonts w:ascii="Times New Roman" w:hAnsi="Times New Roman" w:cs="Times New Roman"/>
          <w:sz w:val="24"/>
        </w:rPr>
        <w:t xml:space="preserve">plots, the use of the mid square hash functions seems to increase the amount of collisions that take place. </w:t>
      </w:r>
      <w:r w:rsidR="00E44E82">
        <w:rPr>
          <w:rFonts w:ascii="Times New Roman" w:hAnsi="Times New Roman" w:cs="Times New Roman"/>
          <w:sz w:val="24"/>
        </w:rPr>
        <w:t>The combination of open addressing and mid square performed the worst in terms of collisions</w:t>
      </w:r>
      <w:r w:rsidR="00D13599">
        <w:rPr>
          <w:rFonts w:ascii="Times New Roman" w:hAnsi="Times New Roman" w:cs="Times New Roman"/>
          <w:sz w:val="24"/>
        </w:rPr>
        <w:t>.</w:t>
      </w:r>
    </w:p>
    <w:p w14:paraId="1B0B62E7" w14:textId="0451CC08" w:rsidR="00D73DFA" w:rsidRDefault="00D73DFA" w:rsidP="00416D9C">
      <w:pPr>
        <w:spacing w:line="480" w:lineRule="auto"/>
        <w:rPr>
          <w:rFonts w:ascii="Times New Roman" w:hAnsi="Times New Roman" w:cs="Times New Roman"/>
          <w:sz w:val="24"/>
        </w:rPr>
      </w:pPr>
    </w:p>
    <w:p w14:paraId="4A1A47AC" w14:textId="12629C88" w:rsidR="00057ED2" w:rsidRDefault="00057ED2" w:rsidP="00416D9C">
      <w:pPr>
        <w:spacing w:line="480" w:lineRule="auto"/>
        <w:rPr>
          <w:rFonts w:ascii="Times New Roman" w:hAnsi="Times New Roman" w:cs="Times New Roman"/>
          <w:sz w:val="24"/>
        </w:rPr>
      </w:pPr>
      <w:r>
        <w:rPr>
          <w:rFonts w:ascii="Times New Roman" w:hAnsi="Times New Roman" w:cs="Times New Roman"/>
          <w:sz w:val="24"/>
        </w:rPr>
        <w:br w:type="page"/>
      </w:r>
    </w:p>
    <w:p w14:paraId="6C1BCCCB" w14:textId="2B102409" w:rsidR="00057ED2" w:rsidRDefault="00165703" w:rsidP="00416D9C">
      <w:pPr>
        <w:spacing w:line="480" w:lineRule="auto"/>
        <w:rPr>
          <w:rFonts w:ascii="Times New Roman" w:hAnsi="Times New Roman" w:cs="Times New Roman"/>
          <w:sz w:val="24"/>
        </w:rPr>
      </w:pPr>
      <w:r>
        <w:rPr>
          <w:rFonts w:ascii="Times New Roman" w:hAnsi="Times New Roman" w:cs="Times New Roman"/>
          <w:sz w:val="24"/>
        </w:rPr>
        <w:lastRenderedPageBreak/>
        <w:t>Collision Resolution Scheme on collision</w:t>
      </w:r>
      <w:r w:rsidR="00FD137F">
        <w:rPr>
          <w:rFonts w:ascii="Times New Roman" w:hAnsi="Times New Roman" w:cs="Times New Roman"/>
          <w:sz w:val="24"/>
        </w:rPr>
        <w:t>s</w:t>
      </w:r>
      <w:r>
        <w:rPr>
          <w:rFonts w:ascii="Times New Roman" w:hAnsi="Times New Roman" w:cs="Times New Roman"/>
          <w:sz w:val="24"/>
        </w:rPr>
        <w:t xml:space="preserve"> vs load factor:</w:t>
      </w:r>
    </w:p>
    <w:p w14:paraId="2543459D" w14:textId="183B1745" w:rsidR="002D4FB9" w:rsidRPr="002D4FB9" w:rsidRDefault="002D4FB9" w:rsidP="00416D9C">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When analyzing the </w:t>
      </w:r>
      <w:r w:rsidR="004C0874">
        <w:rPr>
          <w:rFonts w:ascii="Times New Roman" w:hAnsi="Times New Roman" w:cs="Times New Roman"/>
          <w:sz w:val="24"/>
        </w:rPr>
        <w:t>data,</w:t>
      </w:r>
      <w:r>
        <w:rPr>
          <w:rFonts w:ascii="Times New Roman" w:hAnsi="Times New Roman" w:cs="Times New Roman"/>
          <w:sz w:val="24"/>
        </w:rPr>
        <w:t xml:space="preserve"> it is obvious that the collision resolution scheme has the biggest impact on collisions vs load factor. </w:t>
      </w:r>
      <w:r w:rsidR="004C0874">
        <w:rPr>
          <w:rFonts w:ascii="Times New Roman" w:hAnsi="Times New Roman" w:cs="Times New Roman"/>
          <w:sz w:val="24"/>
        </w:rPr>
        <w:t xml:space="preserve">As seen in the trials above </w:t>
      </w:r>
      <w:r w:rsidR="006970AD">
        <w:rPr>
          <w:rFonts w:ascii="Times New Roman" w:hAnsi="Times New Roman" w:cs="Times New Roman"/>
          <w:sz w:val="24"/>
        </w:rPr>
        <w:t xml:space="preserve">separate </w:t>
      </w:r>
      <w:r w:rsidR="003E3BF0">
        <w:rPr>
          <w:rFonts w:ascii="Times New Roman" w:hAnsi="Times New Roman" w:cs="Times New Roman"/>
          <w:sz w:val="24"/>
        </w:rPr>
        <w:t xml:space="preserve">chaining had significantly better results when it came to collisions. </w:t>
      </w:r>
      <w:r w:rsidR="00631D90" w:rsidRPr="00631D90">
        <w:rPr>
          <w:rFonts w:ascii="Times New Roman" w:hAnsi="Times New Roman" w:cs="Times New Roman"/>
          <w:sz w:val="24"/>
        </w:rPr>
        <w:t xml:space="preserve">Open-addressing is usually faster than </w:t>
      </w:r>
      <w:r w:rsidR="002F22F6">
        <w:rPr>
          <w:rFonts w:ascii="Times New Roman" w:hAnsi="Times New Roman" w:cs="Times New Roman"/>
          <w:sz w:val="24"/>
        </w:rPr>
        <w:t>separate chaining</w:t>
      </w:r>
      <w:r w:rsidR="00631D90" w:rsidRPr="00631D90">
        <w:rPr>
          <w:rFonts w:ascii="Times New Roman" w:hAnsi="Times New Roman" w:cs="Times New Roman"/>
          <w:sz w:val="24"/>
        </w:rPr>
        <w:t xml:space="preserve"> when the load factor is low because you don't have to follow pointers between list nodes</w:t>
      </w:r>
      <w:r w:rsidR="001F2309">
        <w:rPr>
          <w:rFonts w:ascii="Times New Roman" w:hAnsi="Times New Roman" w:cs="Times New Roman"/>
          <w:sz w:val="24"/>
        </w:rPr>
        <w:t>, but as the load factor approaches 1 it becomes much slower</w:t>
      </w:r>
      <w:r w:rsidR="00DA3169">
        <w:rPr>
          <w:rFonts w:ascii="Times New Roman" w:hAnsi="Times New Roman" w:cs="Times New Roman"/>
          <w:sz w:val="24"/>
        </w:rPr>
        <w:t xml:space="preserve">, </w:t>
      </w:r>
      <w:r w:rsidR="001F2309">
        <w:rPr>
          <w:rFonts w:ascii="Times New Roman" w:hAnsi="Times New Roman" w:cs="Times New Roman"/>
          <w:sz w:val="24"/>
        </w:rPr>
        <w:t xml:space="preserve">and this problem is emphasized as the table </w:t>
      </w:r>
      <w:r w:rsidR="00837164">
        <w:rPr>
          <w:rFonts w:ascii="Times New Roman" w:hAnsi="Times New Roman" w:cs="Times New Roman"/>
          <w:sz w:val="24"/>
        </w:rPr>
        <w:t xml:space="preserve">size </w:t>
      </w:r>
      <w:r w:rsidR="001F2309">
        <w:rPr>
          <w:rFonts w:ascii="Times New Roman" w:hAnsi="Times New Roman" w:cs="Times New Roman"/>
          <w:sz w:val="24"/>
        </w:rPr>
        <w:t>grows lar</w:t>
      </w:r>
      <w:r w:rsidR="00F52EAE">
        <w:rPr>
          <w:rFonts w:ascii="Times New Roman" w:hAnsi="Times New Roman" w:cs="Times New Roman"/>
          <w:sz w:val="24"/>
        </w:rPr>
        <w:t>ger.</w:t>
      </w:r>
      <w:r w:rsidR="002A61D7">
        <w:rPr>
          <w:rFonts w:ascii="Times New Roman" w:hAnsi="Times New Roman" w:cs="Times New Roman"/>
          <w:sz w:val="24"/>
        </w:rPr>
        <w:t xml:space="preserve"> The downside of separate chaining is that you </w:t>
      </w:r>
      <w:r w:rsidR="00361DB0">
        <w:rPr>
          <w:rFonts w:ascii="Times New Roman" w:hAnsi="Times New Roman" w:cs="Times New Roman"/>
          <w:sz w:val="24"/>
        </w:rPr>
        <w:t>must</w:t>
      </w:r>
      <w:r w:rsidR="002A61D7">
        <w:rPr>
          <w:rFonts w:ascii="Times New Roman" w:hAnsi="Times New Roman" w:cs="Times New Roman"/>
          <w:sz w:val="24"/>
        </w:rPr>
        <w:t xml:space="preserve"> follow pointers in order to search through the linked list at each table index, but the benefit is that the separate chaining only gets linearly slower as the load factor approaches 1</w:t>
      </w:r>
      <w:r w:rsidR="00C23345">
        <w:t>.</w:t>
      </w:r>
    </w:p>
    <w:p w14:paraId="6368B9B7" w14:textId="57EEBEF7" w:rsidR="00165703" w:rsidRDefault="00165703" w:rsidP="00416D9C">
      <w:pPr>
        <w:spacing w:line="480" w:lineRule="auto"/>
        <w:rPr>
          <w:rFonts w:ascii="Times New Roman" w:hAnsi="Times New Roman" w:cs="Times New Roman"/>
          <w:sz w:val="24"/>
        </w:rPr>
      </w:pPr>
      <w:r>
        <w:rPr>
          <w:rFonts w:ascii="Times New Roman" w:hAnsi="Times New Roman" w:cs="Times New Roman"/>
          <w:sz w:val="24"/>
        </w:rPr>
        <w:t>Hash Function on collision</w:t>
      </w:r>
      <w:r w:rsidR="00FD137F">
        <w:rPr>
          <w:rFonts w:ascii="Times New Roman" w:hAnsi="Times New Roman" w:cs="Times New Roman"/>
          <w:sz w:val="24"/>
        </w:rPr>
        <w:t>s</w:t>
      </w:r>
      <w:r>
        <w:rPr>
          <w:rFonts w:ascii="Times New Roman" w:hAnsi="Times New Roman" w:cs="Times New Roman"/>
          <w:sz w:val="24"/>
        </w:rPr>
        <w:t xml:space="preserve"> vs load factor:</w:t>
      </w:r>
    </w:p>
    <w:p w14:paraId="7D20FC24" w14:textId="3D0D8C84" w:rsidR="00556B8A" w:rsidRPr="00556B8A" w:rsidRDefault="00AE3EAC" w:rsidP="00416D9C">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When compared to the effect the collision resolution scheme, the has</w:t>
      </w:r>
      <w:r w:rsidR="007B6F7B">
        <w:rPr>
          <w:rFonts w:ascii="Times New Roman" w:hAnsi="Times New Roman" w:cs="Times New Roman"/>
          <w:sz w:val="24"/>
        </w:rPr>
        <w:t>h</w:t>
      </w:r>
      <w:r>
        <w:rPr>
          <w:rFonts w:ascii="Times New Roman" w:hAnsi="Times New Roman" w:cs="Times New Roman"/>
          <w:sz w:val="24"/>
        </w:rPr>
        <w:t xml:space="preserve"> function plays less of a role on the </w:t>
      </w:r>
      <w:proofErr w:type="gramStart"/>
      <w:r>
        <w:rPr>
          <w:rFonts w:ascii="Times New Roman" w:hAnsi="Times New Roman" w:cs="Times New Roman"/>
          <w:sz w:val="24"/>
        </w:rPr>
        <w:t>collisions</w:t>
      </w:r>
      <w:proofErr w:type="gramEnd"/>
      <w:r>
        <w:rPr>
          <w:rFonts w:ascii="Times New Roman" w:hAnsi="Times New Roman" w:cs="Times New Roman"/>
          <w:sz w:val="24"/>
        </w:rPr>
        <w:t xml:space="preserve"> vs load factor, but it still has its differences. </w:t>
      </w:r>
      <w:r w:rsidR="00816200">
        <w:rPr>
          <w:rFonts w:ascii="Times New Roman" w:hAnsi="Times New Roman" w:cs="Times New Roman"/>
          <w:sz w:val="24"/>
        </w:rPr>
        <w:t xml:space="preserve">When looking </w:t>
      </w:r>
      <w:r w:rsidR="001501F2">
        <w:rPr>
          <w:rFonts w:ascii="Times New Roman" w:hAnsi="Times New Roman" w:cs="Times New Roman"/>
          <w:sz w:val="24"/>
        </w:rPr>
        <w:t>at</w:t>
      </w:r>
      <w:r w:rsidR="00816200">
        <w:rPr>
          <w:rFonts w:ascii="Times New Roman" w:hAnsi="Times New Roman" w:cs="Times New Roman"/>
          <w:sz w:val="24"/>
        </w:rPr>
        <w:t xml:space="preserve"> the data you can see the key mod table size performs better that m</w:t>
      </w:r>
      <w:bookmarkStart w:id="0" w:name="_GoBack"/>
      <w:bookmarkEnd w:id="0"/>
      <w:r w:rsidR="00816200">
        <w:rPr>
          <w:rFonts w:ascii="Times New Roman" w:hAnsi="Times New Roman" w:cs="Times New Roman"/>
          <w:sz w:val="24"/>
        </w:rPr>
        <w:t>id-square does.</w:t>
      </w:r>
      <w:r w:rsidR="00CB06A1">
        <w:rPr>
          <w:rFonts w:ascii="Times New Roman" w:hAnsi="Times New Roman" w:cs="Times New Roman"/>
          <w:sz w:val="24"/>
        </w:rPr>
        <w:t xml:space="preserve"> This observation is true in both collision resolutions schemes as well.</w:t>
      </w:r>
      <w:r w:rsidR="00453157">
        <w:rPr>
          <w:rFonts w:ascii="Times New Roman" w:hAnsi="Times New Roman" w:cs="Times New Roman"/>
          <w:sz w:val="24"/>
        </w:rPr>
        <w:t xml:space="preserve"> </w:t>
      </w:r>
    </w:p>
    <w:p w14:paraId="57C60989" w14:textId="77777777" w:rsidR="00165703" w:rsidRDefault="00165703" w:rsidP="00416D9C">
      <w:pPr>
        <w:spacing w:line="480" w:lineRule="auto"/>
        <w:rPr>
          <w:rFonts w:ascii="Times New Roman" w:hAnsi="Times New Roman" w:cs="Times New Roman"/>
          <w:sz w:val="24"/>
        </w:rPr>
      </w:pPr>
    </w:p>
    <w:p w14:paraId="13551CE1" w14:textId="77777777" w:rsidR="00165703" w:rsidRPr="00D73DFA" w:rsidRDefault="00165703" w:rsidP="00416D9C">
      <w:pPr>
        <w:spacing w:line="480" w:lineRule="auto"/>
        <w:rPr>
          <w:rFonts w:ascii="Times New Roman" w:hAnsi="Times New Roman" w:cs="Times New Roman"/>
          <w:sz w:val="24"/>
        </w:rPr>
      </w:pPr>
    </w:p>
    <w:sectPr w:rsidR="00165703" w:rsidRPr="00D73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23F8A"/>
    <w:multiLevelType w:val="hybridMultilevel"/>
    <w:tmpl w:val="EAE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E6F8D"/>
    <w:multiLevelType w:val="hybridMultilevel"/>
    <w:tmpl w:val="82B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C2"/>
    <w:rsid w:val="00025205"/>
    <w:rsid w:val="00047935"/>
    <w:rsid w:val="00057ED2"/>
    <w:rsid w:val="00092456"/>
    <w:rsid w:val="000C4038"/>
    <w:rsid w:val="000F7776"/>
    <w:rsid w:val="001010D0"/>
    <w:rsid w:val="001501F2"/>
    <w:rsid w:val="00165703"/>
    <w:rsid w:val="001E3DE3"/>
    <w:rsid w:val="001E754E"/>
    <w:rsid w:val="001F2309"/>
    <w:rsid w:val="00206528"/>
    <w:rsid w:val="00240ED0"/>
    <w:rsid w:val="00253411"/>
    <w:rsid w:val="0025636F"/>
    <w:rsid w:val="002645BF"/>
    <w:rsid w:val="0027451A"/>
    <w:rsid w:val="00277141"/>
    <w:rsid w:val="002903D7"/>
    <w:rsid w:val="002A61D7"/>
    <w:rsid w:val="002B47E3"/>
    <w:rsid w:val="002B716D"/>
    <w:rsid w:val="002C3546"/>
    <w:rsid w:val="002D4C92"/>
    <w:rsid w:val="002D4FB9"/>
    <w:rsid w:val="002F22F6"/>
    <w:rsid w:val="002F2A09"/>
    <w:rsid w:val="00321A1C"/>
    <w:rsid w:val="00361DB0"/>
    <w:rsid w:val="0036233F"/>
    <w:rsid w:val="0036574B"/>
    <w:rsid w:val="0037366D"/>
    <w:rsid w:val="003A7FE2"/>
    <w:rsid w:val="003C5456"/>
    <w:rsid w:val="003E3BF0"/>
    <w:rsid w:val="00416D9C"/>
    <w:rsid w:val="00420419"/>
    <w:rsid w:val="00453157"/>
    <w:rsid w:val="0045756A"/>
    <w:rsid w:val="004C0874"/>
    <w:rsid w:val="004C381C"/>
    <w:rsid w:val="004C4CB9"/>
    <w:rsid w:val="00556B8A"/>
    <w:rsid w:val="0058079E"/>
    <w:rsid w:val="005826AF"/>
    <w:rsid w:val="005F532B"/>
    <w:rsid w:val="00631D90"/>
    <w:rsid w:val="006378BC"/>
    <w:rsid w:val="006378C2"/>
    <w:rsid w:val="00656D54"/>
    <w:rsid w:val="00685ADC"/>
    <w:rsid w:val="0069066E"/>
    <w:rsid w:val="006970AD"/>
    <w:rsid w:val="006B2AB7"/>
    <w:rsid w:val="006B4900"/>
    <w:rsid w:val="0071469C"/>
    <w:rsid w:val="007747DC"/>
    <w:rsid w:val="007836C1"/>
    <w:rsid w:val="007B1CC3"/>
    <w:rsid w:val="007B6F7B"/>
    <w:rsid w:val="007E798A"/>
    <w:rsid w:val="007F2C7D"/>
    <w:rsid w:val="00816200"/>
    <w:rsid w:val="008210E8"/>
    <w:rsid w:val="00837164"/>
    <w:rsid w:val="0086722C"/>
    <w:rsid w:val="00870B44"/>
    <w:rsid w:val="00873F7A"/>
    <w:rsid w:val="0088220B"/>
    <w:rsid w:val="00893AA1"/>
    <w:rsid w:val="008A6812"/>
    <w:rsid w:val="008E4617"/>
    <w:rsid w:val="008F3A80"/>
    <w:rsid w:val="00922725"/>
    <w:rsid w:val="00960AFC"/>
    <w:rsid w:val="0097463D"/>
    <w:rsid w:val="009B6C91"/>
    <w:rsid w:val="009D1CBD"/>
    <w:rsid w:val="00A038AE"/>
    <w:rsid w:val="00A2081B"/>
    <w:rsid w:val="00A208C2"/>
    <w:rsid w:val="00A30DEF"/>
    <w:rsid w:val="00A3405F"/>
    <w:rsid w:val="00A559F2"/>
    <w:rsid w:val="00A56E76"/>
    <w:rsid w:val="00A65BEC"/>
    <w:rsid w:val="00A71F31"/>
    <w:rsid w:val="00A86BBE"/>
    <w:rsid w:val="00AC0736"/>
    <w:rsid w:val="00AC0E40"/>
    <w:rsid w:val="00AC5FD6"/>
    <w:rsid w:val="00AC7CB8"/>
    <w:rsid w:val="00AD4E57"/>
    <w:rsid w:val="00AD5B73"/>
    <w:rsid w:val="00AE3A7C"/>
    <w:rsid w:val="00AE3EAC"/>
    <w:rsid w:val="00B04621"/>
    <w:rsid w:val="00B9156A"/>
    <w:rsid w:val="00B922D9"/>
    <w:rsid w:val="00B97293"/>
    <w:rsid w:val="00BF3D5A"/>
    <w:rsid w:val="00C23345"/>
    <w:rsid w:val="00C251F7"/>
    <w:rsid w:val="00C606DF"/>
    <w:rsid w:val="00C64C82"/>
    <w:rsid w:val="00CA1DFC"/>
    <w:rsid w:val="00CA1F79"/>
    <w:rsid w:val="00CB06A1"/>
    <w:rsid w:val="00CD2ECC"/>
    <w:rsid w:val="00CF7693"/>
    <w:rsid w:val="00D064BA"/>
    <w:rsid w:val="00D13599"/>
    <w:rsid w:val="00D33035"/>
    <w:rsid w:val="00D35B5B"/>
    <w:rsid w:val="00D73DFA"/>
    <w:rsid w:val="00D82E2B"/>
    <w:rsid w:val="00DA3169"/>
    <w:rsid w:val="00DB69A0"/>
    <w:rsid w:val="00E44E82"/>
    <w:rsid w:val="00E56229"/>
    <w:rsid w:val="00E67258"/>
    <w:rsid w:val="00E90B40"/>
    <w:rsid w:val="00EB1EE4"/>
    <w:rsid w:val="00EE4303"/>
    <w:rsid w:val="00F02D7D"/>
    <w:rsid w:val="00F52EAE"/>
    <w:rsid w:val="00F54A63"/>
    <w:rsid w:val="00FB4980"/>
    <w:rsid w:val="00FD137F"/>
    <w:rsid w:val="00FD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BB62"/>
  <w15:chartTrackingRefBased/>
  <w15:docId w15:val="{9B8F1157-DA14-4C2F-B7FF-FA2B4EC4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ADC"/>
    <w:pPr>
      <w:ind w:left="720"/>
      <w:contextualSpacing/>
    </w:pPr>
  </w:style>
  <w:style w:type="paragraph" w:styleId="BalloonText">
    <w:name w:val="Balloon Text"/>
    <w:basedOn w:val="Normal"/>
    <w:link w:val="BalloonTextChar"/>
    <w:uiPriority w:val="99"/>
    <w:semiHidden/>
    <w:unhideWhenUsed/>
    <w:rsid w:val="00A86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B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22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nor\Desktop\HashAnalysis\Hash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nor\Desktop\HashAnalysis\Hash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nor\Desktop\Hash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nnor\Desktop\Hash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Collisions vs Load Factor</a:t>
            </a:r>
          </a:p>
          <a:p>
            <a:pPr>
              <a:defRPr/>
            </a:pPr>
            <a:r>
              <a:rPr lang="en-US"/>
              <a:t>(Chaining</a:t>
            </a:r>
            <a:r>
              <a:rPr lang="en-US" baseline="0"/>
              <a:t> with Key Mod)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Size 53</c:v>
          </c:tx>
          <c:spPr>
            <a:ln w="25400" cap="rnd">
              <a:noFill/>
              <a:round/>
            </a:ln>
            <a:effectLst/>
          </c:spPr>
          <c:marker>
            <c:symbol val="circle"/>
            <c:size val="5"/>
            <c:spPr>
              <a:solidFill>
                <a:schemeClr val="accent1"/>
              </a:solidFill>
              <a:ln w="9525">
                <a:solidFill>
                  <a:schemeClr val="accent1"/>
                </a:solidFill>
              </a:ln>
              <a:effectLst/>
            </c:spPr>
          </c:marker>
          <c:xVal>
            <c:numRef>
              <c:f>chainMod53!$B$2:$B$54</c:f>
              <c:numCache>
                <c:formatCode>General</c:formatCode>
                <c:ptCount val="53"/>
                <c:pt idx="0">
                  <c:v>1.88679E-2</c:v>
                </c:pt>
                <c:pt idx="1">
                  <c:v>3.77358E-2</c:v>
                </c:pt>
                <c:pt idx="2">
                  <c:v>5.6603800000000003E-2</c:v>
                </c:pt>
                <c:pt idx="3">
                  <c:v>7.5471700000000003E-2</c:v>
                </c:pt>
                <c:pt idx="4">
                  <c:v>9.4339599999999996E-2</c:v>
                </c:pt>
                <c:pt idx="5">
                  <c:v>0.113208</c:v>
                </c:pt>
                <c:pt idx="6">
                  <c:v>0.132075</c:v>
                </c:pt>
                <c:pt idx="7">
                  <c:v>0.15094299999999999</c:v>
                </c:pt>
                <c:pt idx="8">
                  <c:v>0.16981099999999999</c:v>
                </c:pt>
                <c:pt idx="9">
                  <c:v>0.18867900000000001</c:v>
                </c:pt>
                <c:pt idx="10">
                  <c:v>0.20754700000000001</c:v>
                </c:pt>
                <c:pt idx="11">
                  <c:v>0.22641500000000001</c:v>
                </c:pt>
                <c:pt idx="12">
                  <c:v>0.245283</c:v>
                </c:pt>
                <c:pt idx="13">
                  <c:v>0.26415100000000002</c:v>
                </c:pt>
                <c:pt idx="14">
                  <c:v>0.28301900000000002</c:v>
                </c:pt>
                <c:pt idx="15">
                  <c:v>0.30188700000000002</c:v>
                </c:pt>
                <c:pt idx="16">
                  <c:v>0.32075500000000001</c:v>
                </c:pt>
                <c:pt idx="17">
                  <c:v>0.33962300000000001</c:v>
                </c:pt>
                <c:pt idx="18">
                  <c:v>0.358491</c:v>
                </c:pt>
                <c:pt idx="19">
                  <c:v>0.37735800000000003</c:v>
                </c:pt>
                <c:pt idx="20">
                  <c:v>0.39622600000000002</c:v>
                </c:pt>
                <c:pt idx="21">
                  <c:v>0.41509400000000002</c:v>
                </c:pt>
                <c:pt idx="22">
                  <c:v>0.43396200000000001</c:v>
                </c:pt>
                <c:pt idx="23">
                  <c:v>0.45283000000000001</c:v>
                </c:pt>
                <c:pt idx="24">
                  <c:v>0.47169800000000001</c:v>
                </c:pt>
                <c:pt idx="25">
                  <c:v>0.490566</c:v>
                </c:pt>
                <c:pt idx="26">
                  <c:v>0.50943400000000005</c:v>
                </c:pt>
                <c:pt idx="27">
                  <c:v>0.52830200000000005</c:v>
                </c:pt>
                <c:pt idx="28">
                  <c:v>0.54717000000000005</c:v>
                </c:pt>
                <c:pt idx="29">
                  <c:v>0.56603800000000004</c:v>
                </c:pt>
                <c:pt idx="30">
                  <c:v>0.58490600000000004</c:v>
                </c:pt>
                <c:pt idx="31">
                  <c:v>0.60377400000000003</c:v>
                </c:pt>
                <c:pt idx="32">
                  <c:v>0.62264200000000003</c:v>
                </c:pt>
                <c:pt idx="33">
                  <c:v>0.641509</c:v>
                </c:pt>
                <c:pt idx="34">
                  <c:v>0.66037699999999999</c:v>
                </c:pt>
                <c:pt idx="35">
                  <c:v>0.67924499999999999</c:v>
                </c:pt>
                <c:pt idx="36">
                  <c:v>0.69811299999999998</c:v>
                </c:pt>
                <c:pt idx="37">
                  <c:v>0.71698099999999998</c:v>
                </c:pt>
                <c:pt idx="38">
                  <c:v>0.73584899999999998</c:v>
                </c:pt>
                <c:pt idx="39">
                  <c:v>0.75471699999999997</c:v>
                </c:pt>
                <c:pt idx="40">
                  <c:v>0.77358499999999997</c:v>
                </c:pt>
                <c:pt idx="41">
                  <c:v>0.79245299999999996</c:v>
                </c:pt>
                <c:pt idx="42">
                  <c:v>0.81132099999999996</c:v>
                </c:pt>
                <c:pt idx="43">
                  <c:v>0.83018899999999995</c:v>
                </c:pt>
                <c:pt idx="44">
                  <c:v>0.84905699999999995</c:v>
                </c:pt>
                <c:pt idx="45">
                  <c:v>0.86792499999999995</c:v>
                </c:pt>
                <c:pt idx="46">
                  <c:v>0.88679200000000002</c:v>
                </c:pt>
                <c:pt idx="47">
                  <c:v>0.90566000000000002</c:v>
                </c:pt>
                <c:pt idx="48">
                  <c:v>0.92452800000000002</c:v>
                </c:pt>
                <c:pt idx="49">
                  <c:v>0.94339600000000001</c:v>
                </c:pt>
                <c:pt idx="50">
                  <c:v>0.96226400000000001</c:v>
                </c:pt>
                <c:pt idx="51">
                  <c:v>0.981132</c:v>
                </c:pt>
                <c:pt idx="52">
                  <c:v>1</c:v>
                </c:pt>
              </c:numCache>
            </c:numRef>
          </c:xVal>
          <c:yVal>
            <c:numRef>
              <c:f>chainMod53!$C$2:$C$54</c:f>
              <c:numCache>
                <c:formatCode>General</c:formatCode>
                <c:ptCount val="53"/>
                <c:pt idx="0">
                  <c:v>0</c:v>
                </c:pt>
                <c:pt idx="1">
                  <c:v>0</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2</c:v>
                </c:pt>
                <c:pt idx="20">
                  <c:v>3</c:v>
                </c:pt>
                <c:pt idx="21">
                  <c:v>3</c:v>
                </c:pt>
                <c:pt idx="22">
                  <c:v>3</c:v>
                </c:pt>
                <c:pt idx="23">
                  <c:v>4</c:v>
                </c:pt>
                <c:pt idx="24">
                  <c:v>4</c:v>
                </c:pt>
                <c:pt idx="25">
                  <c:v>4</c:v>
                </c:pt>
                <c:pt idx="26">
                  <c:v>4</c:v>
                </c:pt>
                <c:pt idx="27">
                  <c:v>4</c:v>
                </c:pt>
                <c:pt idx="28">
                  <c:v>5</c:v>
                </c:pt>
                <c:pt idx="29">
                  <c:v>5</c:v>
                </c:pt>
                <c:pt idx="30">
                  <c:v>5</c:v>
                </c:pt>
                <c:pt idx="31">
                  <c:v>5</c:v>
                </c:pt>
                <c:pt idx="32">
                  <c:v>5</c:v>
                </c:pt>
                <c:pt idx="33">
                  <c:v>6</c:v>
                </c:pt>
                <c:pt idx="34">
                  <c:v>6</c:v>
                </c:pt>
                <c:pt idx="35">
                  <c:v>7</c:v>
                </c:pt>
                <c:pt idx="36">
                  <c:v>7</c:v>
                </c:pt>
                <c:pt idx="37">
                  <c:v>7</c:v>
                </c:pt>
                <c:pt idx="38">
                  <c:v>8</c:v>
                </c:pt>
                <c:pt idx="39">
                  <c:v>8</c:v>
                </c:pt>
                <c:pt idx="40">
                  <c:v>8</c:v>
                </c:pt>
                <c:pt idx="41">
                  <c:v>8</c:v>
                </c:pt>
                <c:pt idx="42">
                  <c:v>8</c:v>
                </c:pt>
                <c:pt idx="43">
                  <c:v>8</c:v>
                </c:pt>
                <c:pt idx="44">
                  <c:v>9</c:v>
                </c:pt>
                <c:pt idx="45">
                  <c:v>10</c:v>
                </c:pt>
                <c:pt idx="46">
                  <c:v>11</c:v>
                </c:pt>
                <c:pt idx="47">
                  <c:v>11</c:v>
                </c:pt>
                <c:pt idx="48">
                  <c:v>11</c:v>
                </c:pt>
                <c:pt idx="49">
                  <c:v>12</c:v>
                </c:pt>
                <c:pt idx="50">
                  <c:v>12</c:v>
                </c:pt>
                <c:pt idx="51">
                  <c:v>13</c:v>
                </c:pt>
                <c:pt idx="52">
                  <c:v>13</c:v>
                </c:pt>
              </c:numCache>
            </c:numRef>
          </c:yVal>
          <c:smooth val="0"/>
          <c:extLst>
            <c:ext xmlns:c16="http://schemas.microsoft.com/office/drawing/2014/chart" uri="{C3380CC4-5D6E-409C-BE32-E72D297353CC}">
              <c16:uniqueId val="{00000000-2A95-4673-A425-5509A7D89281}"/>
            </c:ext>
          </c:extLst>
        </c:ser>
        <c:ser>
          <c:idx val="1"/>
          <c:order val="1"/>
          <c:tx>
            <c:v>Size 100</c:v>
          </c:tx>
          <c:spPr>
            <a:ln w="25400" cap="rnd">
              <a:noFill/>
              <a:round/>
            </a:ln>
            <a:effectLst/>
          </c:spPr>
          <c:marker>
            <c:symbol val="circle"/>
            <c:size val="5"/>
            <c:spPr>
              <a:solidFill>
                <a:schemeClr val="accent2"/>
              </a:solidFill>
              <a:ln w="9525">
                <a:solidFill>
                  <a:schemeClr val="accent2"/>
                </a:solidFill>
              </a:ln>
              <a:effectLst/>
            </c:spPr>
          </c:marker>
          <c:xVal>
            <c:numRef>
              <c:f>chainMod100!$B$2:$B$101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chainMod100!$C$2:$C$101</c:f>
              <c:numCache>
                <c:formatCode>General</c:formatCode>
                <c:ptCount val="100"/>
                <c:pt idx="0">
                  <c:v>0</c:v>
                </c:pt>
                <c:pt idx="1">
                  <c:v>0</c:v>
                </c:pt>
                <c:pt idx="2">
                  <c:v>0</c:v>
                </c:pt>
                <c:pt idx="3">
                  <c:v>0</c:v>
                </c:pt>
                <c:pt idx="4">
                  <c:v>1</c:v>
                </c:pt>
                <c:pt idx="5">
                  <c:v>1</c:v>
                </c:pt>
                <c:pt idx="6">
                  <c:v>1</c:v>
                </c:pt>
                <c:pt idx="7">
                  <c:v>1</c:v>
                </c:pt>
                <c:pt idx="8">
                  <c:v>1</c:v>
                </c:pt>
                <c:pt idx="9">
                  <c:v>1</c:v>
                </c:pt>
                <c:pt idx="10">
                  <c:v>1</c:v>
                </c:pt>
                <c:pt idx="11">
                  <c:v>1</c:v>
                </c:pt>
                <c:pt idx="12">
                  <c:v>1</c:v>
                </c:pt>
                <c:pt idx="13">
                  <c:v>2</c:v>
                </c:pt>
                <c:pt idx="14">
                  <c:v>2</c:v>
                </c:pt>
                <c:pt idx="15">
                  <c:v>2</c:v>
                </c:pt>
                <c:pt idx="16">
                  <c:v>2</c:v>
                </c:pt>
                <c:pt idx="17">
                  <c:v>2</c:v>
                </c:pt>
                <c:pt idx="18">
                  <c:v>2</c:v>
                </c:pt>
                <c:pt idx="19">
                  <c:v>2</c:v>
                </c:pt>
                <c:pt idx="20">
                  <c:v>2</c:v>
                </c:pt>
                <c:pt idx="21">
                  <c:v>2</c:v>
                </c:pt>
                <c:pt idx="22">
                  <c:v>3</c:v>
                </c:pt>
                <c:pt idx="23">
                  <c:v>3</c:v>
                </c:pt>
                <c:pt idx="24">
                  <c:v>3</c:v>
                </c:pt>
                <c:pt idx="25">
                  <c:v>3</c:v>
                </c:pt>
                <c:pt idx="26">
                  <c:v>3</c:v>
                </c:pt>
                <c:pt idx="27">
                  <c:v>3</c:v>
                </c:pt>
                <c:pt idx="28">
                  <c:v>3</c:v>
                </c:pt>
                <c:pt idx="29">
                  <c:v>3</c:v>
                </c:pt>
                <c:pt idx="30">
                  <c:v>3</c:v>
                </c:pt>
                <c:pt idx="31">
                  <c:v>3</c:v>
                </c:pt>
                <c:pt idx="32">
                  <c:v>3</c:v>
                </c:pt>
                <c:pt idx="33">
                  <c:v>4</c:v>
                </c:pt>
                <c:pt idx="34">
                  <c:v>4</c:v>
                </c:pt>
                <c:pt idx="35">
                  <c:v>4</c:v>
                </c:pt>
                <c:pt idx="36">
                  <c:v>4</c:v>
                </c:pt>
                <c:pt idx="37">
                  <c:v>4</c:v>
                </c:pt>
                <c:pt idx="38">
                  <c:v>4</c:v>
                </c:pt>
                <c:pt idx="39">
                  <c:v>4</c:v>
                </c:pt>
                <c:pt idx="40">
                  <c:v>4</c:v>
                </c:pt>
                <c:pt idx="41">
                  <c:v>4</c:v>
                </c:pt>
                <c:pt idx="42">
                  <c:v>5</c:v>
                </c:pt>
                <c:pt idx="43">
                  <c:v>5</c:v>
                </c:pt>
                <c:pt idx="44">
                  <c:v>6</c:v>
                </c:pt>
                <c:pt idx="45">
                  <c:v>7</c:v>
                </c:pt>
                <c:pt idx="46">
                  <c:v>8</c:v>
                </c:pt>
                <c:pt idx="47">
                  <c:v>9</c:v>
                </c:pt>
                <c:pt idx="48">
                  <c:v>10</c:v>
                </c:pt>
                <c:pt idx="49">
                  <c:v>10</c:v>
                </c:pt>
                <c:pt idx="50">
                  <c:v>10</c:v>
                </c:pt>
                <c:pt idx="51">
                  <c:v>10</c:v>
                </c:pt>
                <c:pt idx="52">
                  <c:v>10</c:v>
                </c:pt>
                <c:pt idx="53">
                  <c:v>10</c:v>
                </c:pt>
                <c:pt idx="54">
                  <c:v>10</c:v>
                </c:pt>
                <c:pt idx="55">
                  <c:v>11</c:v>
                </c:pt>
                <c:pt idx="56">
                  <c:v>11</c:v>
                </c:pt>
                <c:pt idx="57">
                  <c:v>11</c:v>
                </c:pt>
                <c:pt idx="58">
                  <c:v>11</c:v>
                </c:pt>
                <c:pt idx="59">
                  <c:v>12</c:v>
                </c:pt>
                <c:pt idx="60">
                  <c:v>12</c:v>
                </c:pt>
                <c:pt idx="61">
                  <c:v>13</c:v>
                </c:pt>
                <c:pt idx="62">
                  <c:v>14</c:v>
                </c:pt>
                <c:pt idx="63">
                  <c:v>15</c:v>
                </c:pt>
                <c:pt idx="64">
                  <c:v>15</c:v>
                </c:pt>
                <c:pt idx="65">
                  <c:v>15</c:v>
                </c:pt>
                <c:pt idx="66">
                  <c:v>16</c:v>
                </c:pt>
                <c:pt idx="67">
                  <c:v>16</c:v>
                </c:pt>
                <c:pt idx="68">
                  <c:v>17</c:v>
                </c:pt>
                <c:pt idx="69">
                  <c:v>17</c:v>
                </c:pt>
                <c:pt idx="70">
                  <c:v>17</c:v>
                </c:pt>
                <c:pt idx="71">
                  <c:v>17</c:v>
                </c:pt>
                <c:pt idx="72">
                  <c:v>18</c:v>
                </c:pt>
                <c:pt idx="73">
                  <c:v>19</c:v>
                </c:pt>
                <c:pt idx="74">
                  <c:v>20</c:v>
                </c:pt>
                <c:pt idx="75">
                  <c:v>21</c:v>
                </c:pt>
                <c:pt idx="76">
                  <c:v>21</c:v>
                </c:pt>
                <c:pt idx="77">
                  <c:v>21</c:v>
                </c:pt>
                <c:pt idx="78">
                  <c:v>21</c:v>
                </c:pt>
                <c:pt idx="79">
                  <c:v>21</c:v>
                </c:pt>
                <c:pt idx="80">
                  <c:v>21</c:v>
                </c:pt>
                <c:pt idx="81">
                  <c:v>22</c:v>
                </c:pt>
                <c:pt idx="82">
                  <c:v>22</c:v>
                </c:pt>
                <c:pt idx="83">
                  <c:v>22</c:v>
                </c:pt>
                <c:pt idx="84">
                  <c:v>22</c:v>
                </c:pt>
                <c:pt idx="85">
                  <c:v>22</c:v>
                </c:pt>
                <c:pt idx="86">
                  <c:v>23</c:v>
                </c:pt>
                <c:pt idx="87">
                  <c:v>24</c:v>
                </c:pt>
                <c:pt idx="88">
                  <c:v>24</c:v>
                </c:pt>
                <c:pt idx="89">
                  <c:v>25</c:v>
                </c:pt>
                <c:pt idx="90">
                  <c:v>26</c:v>
                </c:pt>
                <c:pt idx="91">
                  <c:v>27</c:v>
                </c:pt>
                <c:pt idx="92">
                  <c:v>27</c:v>
                </c:pt>
                <c:pt idx="93">
                  <c:v>27</c:v>
                </c:pt>
                <c:pt idx="94">
                  <c:v>27</c:v>
                </c:pt>
                <c:pt idx="95">
                  <c:v>27</c:v>
                </c:pt>
                <c:pt idx="96">
                  <c:v>27</c:v>
                </c:pt>
                <c:pt idx="97">
                  <c:v>28</c:v>
                </c:pt>
                <c:pt idx="98">
                  <c:v>29</c:v>
                </c:pt>
                <c:pt idx="99">
                  <c:v>29</c:v>
                </c:pt>
              </c:numCache>
            </c:numRef>
          </c:yVal>
          <c:smooth val="0"/>
          <c:extLst>
            <c:ext xmlns:c16="http://schemas.microsoft.com/office/drawing/2014/chart" uri="{C3380CC4-5D6E-409C-BE32-E72D297353CC}">
              <c16:uniqueId val="{00000001-2A95-4673-A425-5509A7D89281}"/>
            </c:ext>
          </c:extLst>
        </c:ser>
        <c:ser>
          <c:idx val="2"/>
          <c:order val="2"/>
          <c:tx>
            <c:v>Size 250</c:v>
          </c:tx>
          <c:spPr>
            <a:ln w="25400" cap="rnd">
              <a:noFill/>
              <a:round/>
            </a:ln>
            <a:effectLst/>
          </c:spPr>
          <c:marker>
            <c:symbol val="circle"/>
            <c:size val="5"/>
            <c:spPr>
              <a:solidFill>
                <a:schemeClr val="accent3"/>
              </a:solidFill>
              <a:ln w="9525">
                <a:solidFill>
                  <a:schemeClr val="accent3"/>
                </a:solidFill>
              </a:ln>
              <a:effectLst/>
            </c:spPr>
          </c:marker>
          <c:xVal>
            <c:numRef>
              <c:f>chainMod250!$B$2:$B$251</c:f>
              <c:numCache>
                <c:formatCode>General</c:formatCode>
                <c:ptCount val="250"/>
                <c:pt idx="0">
                  <c:v>4.0000000000000001E-3</c:v>
                </c:pt>
                <c:pt idx="1">
                  <c:v>8.0000000000000002E-3</c:v>
                </c:pt>
                <c:pt idx="2">
                  <c:v>1.2E-2</c:v>
                </c:pt>
                <c:pt idx="3">
                  <c:v>1.6E-2</c:v>
                </c:pt>
                <c:pt idx="4">
                  <c:v>0.02</c:v>
                </c:pt>
                <c:pt idx="5">
                  <c:v>2.4E-2</c:v>
                </c:pt>
                <c:pt idx="6">
                  <c:v>2.8000000000000001E-2</c:v>
                </c:pt>
                <c:pt idx="7">
                  <c:v>3.2000000000000001E-2</c:v>
                </c:pt>
                <c:pt idx="8">
                  <c:v>3.5999999999999997E-2</c:v>
                </c:pt>
                <c:pt idx="9">
                  <c:v>0.04</c:v>
                </c:pt>
                <c:pt idx="10">
                  <c:v>4.3999999999999997E-2</c:v>
                </c:pt>
                <c:pt idx="11">
                  <c:v>4.8000000000000001E-2</c:v>
                </c:pt>
                <c:pt idx="12">
                  <c:v>5.1999999999999998E-2</c:v>
                </c:pt>
                <c:pt idx="13">
                  <c:v>5.6000000000000001E-2</c:v>
                </c:pt>
                <c:pt idx="14">
                  <c:v>0.06</c:v>
                </c:pt>
                <c:pt idx="15">
                  <c:v>6.4000000000000001E-2</c:v>
                </c:pt>
                <c:pt idx="16">
                  <c:v>6.8000000000000005E-2</c:v>
                </c:pt>
                <c:pt idx="17">
                  <c:v>7.1999999999999995E-2</c:v>
                </c:pt>
                <c:pt idx="18">
                  <c:v>7.5999999999999998E-2</c:v>
                </c:pt>
                <c:pt idx="19">
                  <c:v>0.08</c:v>
                </c:pt>
                <c:pt idx="20">
                  <c:v>8.4000000000000005E-2</c:v>
                </c:pt>
                <c:pt idx="21">
                  <c:v>8.7999999999999995E-2</c:v>
                </c:pt>
                <c:pt idx="22">
                  <c:v>9.1999999999999998E-2</c:v>
                </c:pt>
                <c:pt idx="23">
                  <c:v>9.6000000000000002E-2</c:v>
                </c:pt>
                <c:pt idx="24">
                  <c:v>0.1</c:v>
                </c:pt>
                <c:pt idx="25">
                  <c:v>0.104</c:v>
                </c:pt>
                <c:pt idx="26">
                  <c:v>0.108</c:v>
                </c:pt>
                <c:pt idx="27">
                  <c:v>0.112</c:v>
                </c:pt>
                <c:pt idx="28">
                  <c:v>0.11600000000000001</c:v>
                </c:pt>
                <c:pt idx="29">
                  <c:v>0.12</c:v>
                </c:pt>
                <c:pt idx="30">
                  <c:v>0.124</c:v>
                </c:pt>
                <c:pt idx="31">
                  <c:v>0.128</c:v>
                </c:pt>
                <c:pt idx="32">
                  <c:v>0.13200000000000001</c:v>
                </c:pt>
                <c:pt idx="33">
                  <c:v>0.13600000000000001</c:v>
                </c:pt>
                <c:pt idx="34">
                  <c:v>0.14000000000000001</c:v>
                </c:pt>
                <c:pt idx="35">
                  <c:v>0.14399999999999999</c:v>
                </c:pt>
                <c:pt idx="36">
                  <c:v>0.14799999999999999</c:v>
                </c:pt>
                <c:pt idx="37">
                  <c:v>0.152</c:v>
                </c:pt>
                <c:pt idx="38">
                  <c:v>0.156</c:v>
                </c:pt>
                <c:pt idx="39">
                  <c:v>0.16</c:v>
                </c:pt>
                <c:pt idx="40">
                  <c:v>0.16400000000000001</c:v>
                </c:pt>
                <c:pt idx="41">
                  <c:v>0.16800000000000001</c:v>
                </c:pt>
                <c:pt idx="42">
                  <c:v>0.17199999999999999</c:v>
                </c:pt>
                <c:pt idx="43">
                  <c:v>0.17599999999999999</c:v>
                </c:pt>
                <c:pt idx="44">
                  <c:v>0.18</c:v>
                </c:pt>
                <c:pt idx="45">
                  <c:v>0.184</c:v>
                </c:pt>
                <c:pt idx="46">
                  <c:v>0.188</c:v>
                </c:pt>
                <c:pt idx="47">
                  <c:v>0.192</c:v>
                </c:pt>
                <c:pt idx="48">
                  <c:v>0.19600000000000001</c:v>
                </c:pt>
                <c:pt idx="49">
                  <c:v>0.2</c:v>
                </c:pt>
                <c:pt idx="50">
                  <c:v>0.20399999999999999</c:v>
                </c:pt>
                <c:pt idx="51">
                  <c:v>0.20799999999999999</c:v>
                </c:pt>
                <c:pt idx="52">
                  <c:v>0.21199999999999999</c:v>
                </c:pt>
                <c:pt idx="53">
                  <c:v>0.216</c:v>
                </c:pt>
                <c:pt idx="54">
                  <c:v>0.22</c:v>
                </c:pt>
                <c:pt idx="55">
                  <c:v>0.224</c:v>
                </c:pt>
                <c:pt idx="56">
                  <c:v>0.22800000000000001</c:v>
                </c:pt>
                <c:pt idx="57">
                  <c:v>0.23200000000000001</c:v>
                </c:pt>
                <c:pt idx="58">
                  <c:v>0.23599999999999999</c:v>
                </c:pt>
                <c:pt idx="59">
                  <c:v>0.24</c:v>
                </c:pt>
                <c:pt idx="60">
                  <c:v>0.24399999999999999</c:v>
                </c:pt>
                <c:pt idx="61">
                  <c:v>0.248</c:v>
                </c:pt>
                <c:pt idx="62">
                  <c:v>0.252</c:v>
                </c:pt>
                <c:pt idx="63">
                  <c:v>0.25600000000000001</c:v>
                </c:pt>
                <c:pt idx="64">
                  <c:v>0.26</c:v>
                </c:pt>
                <c:pt idx="65">
                  <c:v>0.26400000000000001</c:v>
                </c:pt>
                <c:pt idx="66">
                  <c:v>0.26800000000000002</c:v>
                </c:pt>
                <c:pt idx="67">
                  <c:v>0.27200000000000002</c:v>
                </c:pt>
                <c:pt idx="68">
                  <c:v>0.27600000000000002</c:v>
                </c:pt>
                <c:pt idx="69">
                  <c:v>0.28000000000000003</c:v>
                </c:pt>
                <c:pt idx="70">
                  <c:v>0.28399999999999997</c:v>
                </c:pt>
                <c:pt idx="71">
                  <c:v>0.28799999999999998</c:v>
                </c:pt>
                <c:pt idx="72">
                  <c:v>0.29199999999999998</c:v>
                </c:pt>
                <c:pt idx="73">
                  <c:v>0.29599999999999999</c:v>
                </c:pt>
                <c:pt idx="74">
                  <c:v>0.3</c:v>
                </c:pt>
                <c:pt idx="75">
                  <c:v>0.30399999999999999</c:v>
                </c:pt>
                <c:pt idx="76">
                  <c:v>0.308</c:v>
                </c:pt>
                <c:pt idx="77">
                  <c:v>0.312</c:v>
                </c:pt>
                <c:pt idx="78">
                  <c:v>0.316</c:v>
                </c:pt>
                <c:pt idx="79">
                  <c:v>0.32</c:v>
                </c:pt>
                <c:pt idx="80">
                  <c:v>0.32400000000000001</c:v>
                </c:pt>
                <c:pt idx="81">
                  <c:v>0.32800000000000001</c:v>
                </c:pt>
                <c:pt idx="82">
                  <c:v>0.33200000000000002</c:v>
                </c:pt>
                <c:pt idx="83">
                  <c:v>0.33600000000000002</c:v>
                </c:pt>
                <c:pt idx="84">
                  <c:v>0.34</c:v>
                </c:pt>
                <c:pt idx="85">
                  <c:v>0.34399999999999997</c:v>
                </c:pt>
                <c:pt idx="86">
                  <c:v>0.34799999999999998</c:v>
                </c:pt>
                <c:pt idx="87">
                  <c:v>0.35199999999999998</c:v>
                </c:pt>
                <c:pt idx="88">
                  <c:v>0.35599999999999998</c:v>
                </c:pt>
                <c:pt idx="89">
                  <c:v>0.36</c:v>
                </c:pt>
                <c:pt idx="90">
                  <c:v>0.36399999999999999</c:v>
                </c:pt>
                <c:pt idx="91">
                  <c:v>0.36799999999999999</c:v>
                </c:pt>
                <c:pt idx="92">
                  <c:v>0.372</c:v>
                </c:pt>
                <c:pt idx="93">
                  <c:v>0.376</c:v>
                </c:pt>
                <c:pt idx="94">
                  <c:v>0.38</c:v>
                </c:pt>
                <c:pt idx="95">
                  <c:v>0.38400000000000001</c:v>
                </c:pt>
                <c:pt idx="96">
                  <c:v>0.38800000000000001</c:v>
                </c:pt>
                <c:pt idx="97">
                  <c:v>0.39200000000000002</c:v>
                </c:pt>
                <c:pt idx="98">
                  <c:v>0.39600000000000002</c:v>
                </c:pt>
                <c:pt idx="99">
                  <c:v>0.4</c:v>
                </c:pt>
                <c:pt idx="100">
                  <c:v>0.40400000000000003</c:v>
                </c:pt>
                <c:pt idx="101">
                  <c:v>0.40799999999999997</c:v>
                </c:pt>
                <c:pt idx="102">
                  <c:v>0.41199999999999998</c:v>
                </c:pt>
                <c:pt idx="103">
                  <c:v>0.41599999999999998</c:v>
                </c:pt>
                <c:pt idx="104">
                  <c:v>0.42</c:v>
                </c:pt>
                <c:pt idx="105">
                  <c:v>0.42399999999999999</c:v>
                </c:pt>
                <c:pt idx="106">
                  <c:v>0.42799999999999999</c:v>
                </c:pt>
                <c:pt idx="107">
                  <c:v>0.432</c:v>
                </c:pt>
                <c:pt idx="108">
                  <c:v>0.436</c:v>
                </c:pt>
                <c:pt idx="109">
                  <c:v>0.44</c:v>
                </c:pt>
                <c:pt idx="110">
                  <c:v>0.44400000000000001</c:v>
                </c:pt>
                <c:pt idx="111">
                  <c:v>0.44800000000000001</c:v>
                </c:pt>
                <c:pt idx="112">
                  <c:v>0.45200000000000001</c:v>
                </c:pt>
                <c:pt idx="113">
                  <c:v>0.45600000000000002</c:v>
                </c:pt>
                <c:pt idx="114">
                  <c:v>0.46</c:v>
                </c:pt>
                <c:pt idx="115">
                  <c:v>0.46400000000000002</c:v>
                </c:pt>
                <c:pt idx="116">
                  <c:v>0.46800000000000003</c:v>
                </c:pt>
                <c:pt idx="117">
                  <c:v>0.47199999999999998</c:v>
                </c:pt>
                <c:pt idx="118">
                  <c:v>0.47599999999999998</c:v>
                </c:pt>
                <c:pt idx="119">
                  <c:v>0.48</c:v>
                </c:pt>
                <c:pt idx="120">
                  <c:v>0.48399999999999999</c:v>
                </c:pt>
                <c:pt idx="121">
                  <c:v>0.48799999999999999</c:v>
                </c:pt>
                <c:pt idx="122">
                  <c:v>0.49199999999999999</c:v>
                </c:pt>
                <c:pt idx="123">
                  <c:v>0.496</c:v>
                </c:pt>
                <c:pt idx="124">
                  <c:v>0.5</c:v>
                </c:pt>
                <c:pt idx="125">
                  <c:v>0.504</c:v>
                </c:pt>
                <c:pt idx="126">
                  <c:v>0.50800000000000001</c:v>
                </c:pt>
                <c:pt idx="127">
                  <c:v>0.51200000000000001</c:v>
                </c:pt>
                <c:pt idx="128">
                  <c:v>0.51600000000000001</c:v>
                </c:pt>
                <c:pt idx="129">
                  <c:v>0.52</c:v>
                </c:pt>
                <c:pt idx="130">
                  <c:v>0.52400000000000002</c:v>
                </c:pt>
                <c:pt idx="131">
                  <c:v>0.52800000000000002</c:v>
                </c:pt>
                <c:pt idx="132">
                  <c:v>0.53200000000000003</c:v>
                </c:pt>
                <c:pt idx="133">
                  <c:v>0.53600000000000003</c:v>
                </c:pt>
                <c:pt idx="134">
                  <c:v>0.54</c:v>
                </c:pt>
                <c:pt idx="135">
                  <c:v>0.54400000000000004</c:v>
                </c:pt>
                <c:pt idx="136">
                  <c:v>0.54800000000000004</c:v>
                </c:pt>
                <c:pt idx="137">
                  <c:v>0.55200000000000005</c:v>
                </c:pt>
                <c:pt idx="138">
                  <c:v>0.55600000000000005</c:v>
                </c:pt>
                <c:pt idx="139">
                  <c:v>0.56000000000000005</c:v>
                </c:pt>
                <c:pt idx="140">
                  <c:v>0.56399999999999995</c:v>
                </c:pt>
                <c:pt idx="141">
                  <c:v>0.56799999999999995</c:v>
                </c:pt>
                <c:pt idx="142">
                  <c:v>0.57199999999999995</c:v>
                </c:pt>
                <c:pt idx="143">
                  <c:v>0.57599999999999996</c:v>
                </c:pt>
                <c:pt idx="144">
                  <c:v>0.57999999999999996</c:v>
                </c:pt>
                <c:pt idx="145">
                  <c:v>0.58399999999999996</c:v>
                </c:pt>
                <c:pt idx="146">
                  <c:v>0.58799999999999997</c:v>
                </c:pt>
                <c:pt idx="147">
                  <c:v>0.59199999999999997</c:v>
                </c:pt>
                <c:pt idx="148">
                  <c:v>0.59599999999999997</c:v>
                </c:pt>
                <c:pt idx="149">
                  <c:v>0.6</c:v>
                </c:pt>
                <c:pt idx="150">
                  <c:v>0.60399999999999998</c:v>
                </c:pt>
                <c:pt idx="151">
                  <c:v>0.60799999999999998</c:v>
                </c:pt>
                <c:pt idx="152">
                  <c:v>0.61199999999999999</c:v>
                </c:pt>
                <c:pt idx="153">
                  <c:v>0.61599999999999999</c:v>
                </c:pt>
                <c:pt idx="154">
                  <c:v>0.62</c:v>
                </c:pt>
                <c:pt idx="155">
                  <c:v>0.624</c:v>
                </c:pt>
                <c:pt idx="156">
                  <c:v>0.628</c:v>
                </c:pt>
                <c:pt idx="157">
                  <c:v>0.63200000000000001</c:v>
                </c:pt>
                <c:pt idx="158">
                  <c:v>0.63600000000000001</c:v>
                </c:pt>
                <c:pt idx="159">
                  <c:v>0.64</c:v>
                </c:pt>
                <c:pt idx="160">
                  <c:v>0.64400000000000002</c:v>
                </c:pt>
                <c:pt idx="161">
                  <c:v>0.64800000000000002</c:v>
                </c:pt>
                <c:pt idx="162">
                  <c:v>0.65200000000000002</c:v>
                </c:pt>
                <c:pt idx="163">
                  <c:v>0.65600000000000003</c:v>
                </c:pt>
                <c:pt idx="164">
                  <c:v>0.66</c:v>
                </c:pt>
                <c:pt idx="165">
                  <c:v>0.66400000000000003</c:v>
                </c:pt>
                <c:pt idx="166">
                  <c:v>0.66800000000000004</c:v>
                </c:pt>
                <c:pt idx="167">
                  <c:v>0.67200000000000004</c:v>
                </c:pt>
                <c:pt idx="168">
                  <c:v>0.67600000000000005</c:v>
                </c:pt>
                <c:pt idx="169">
                  <c:v>0.68</c:v>
                </c:pt>
                <c:pt idx="170">
                  <c:v>0.68400000000000005</c:v>
                </c:pt>
                <c:pt idx="171">
                  <c:v>0.68799999999999994</c:v>
                </c:pt>
                <c:pt idx="172">
                  <c:v>0.69199999999999995</c:v>
                </c:pt>
                <c:pt idx="173">
                  <c:v>0.69599999999999995</c:v>
                </c:pt>
                <c:pt idx="174">
                  <c:v>0.7</c:v>
                </c:pt>
                <c:pt idx="175">
                  <c:v>0.70399999999999996</c:v>
                </c:pt>
                <c:pt idx="176">
                  <c:v>0.70799999999999996</c:v>
                </c:pt>
                <c:pt idx="177">
                  <c:v>0.71199999999999997</c:v>
                </c:pt>
                <c:pt idx="178">
                  <c:v>0.71599999999999997</c:v>
                </c:pt>
                <c:pt idx="179">
                  <c:v>0.72</c:v>
                </c:pt>
                <c:pt idx="180">
                  <c:v>0.72399999999999998</c:v>
                </c:pt>
                <c:pt idx="181">
                  <c:v>0.72799999999999998</c:v>
                </c:pt>
                <c:pt idx="182">
                  <c:v>0.73199999999999998</c:v>
                </c:pt>
                <c:pt idx="183">
                  <c:v>0.73599999999999999</c:v>
                </c:pt>
                <c:pt idx="184">
                  <c:v>0.74</c:v>
                </c:pt>
                <c:pt idx="185">
                  <c:v>0.74399999999999999</c:v>
                </c:pt>
                <c:pt idx="186">
                  <c:v>0.748</c:v>
                </c:pt>
                <c:pt idx="187">
                  <c:v>0.752</c:v>
                </c:pt>
                <c:pt idx="188">
                  <c:v>0.75600000000000001</c:v>
                </c:pt>
                <c:pt idx="189">
                  <c:v>0.76</c:v>
                </c:pt>
                <c:pt idx="190">
                  <c:v>0.76400000000000001</c:v>
                </c:pt>
                <c:pt idx="191">
                  <c:v>0.76800000000000002</c:v>
                </c:pt>
                <c:pt idx="192">
                  <c:v>0.77200000000000002</c:v>
                </c:pt>
                <c:pt idx="193">
                  <c:v>0.77600000000000002</c:v>
                </c:pt>
                <c:pt idx="194">
                  <c:v>0.78</c:v>
                </c:pt>
                <c:pt idx="195">
                  <c:v>0.78400000000000003</c:v>
                </c:pt>
                <c:pt idx="196">
                  <c:v>0.78800000000000003</c:v>
                </c:pt>
                <c:pt idx="197">
                  <c:v>0.79200000000000004</c:v>
                </c:pt>
                <c:pt idx="198">
                  <c:v>0.79600000000000004</c:v>
                </c:pt>
                <c:pt idx="199">
                  <c:v>0.8</c:v>
                </c:pt>
                <c:pt idx="200">
                  <c:v>0.80400000000000005</c:v>
                </c:pt>
                <c:pt idx="201">
                  <c:v>0.80800000000000005</c:v>
                </c:pt>
                <c:pt idx="202">
                  <c:v>0.81200000000000006</c:v>
                </c:pt>
                <c:pt idx="203">
                  <c:v>0.81599999999999995</c:v>
                </c:pt>
                <c:pt idx="204">
                  <c:v>0.82</c:v>
                </c:pt>
                <c:pt idx="205">
                  <c:v>0.82399999999999995</c:v>
                </c:pt>
                <c:pt idx="206">
                  <c:v>0.82799999999999996</c:v>
                </c:pt>
                <c:pt idx="207">
                  <c:v>0.83199999999999996</c:v>
                </c:pt>
                <c:pt idx="208">
                  <c:v>0.83599999999999997</c:v>
                </c:pt>
                <c:pt idx="209">
                  <c:v>0.84</c:v>
                </c:pt>
                <c:pt idx="210">
                  <c:v>0.84399999999999997</c:v>
                </c:pt>
                <c:pt idx="211">
                  <c:v>0.84799999999999998</c:v>
                </c:pt>
                <c:pt idx="212">
                  <c:v>0.85199999999999998</c:v>
                </c:pt>
                <c:pt idx="213">
                  <c:v>0.85599999999999998</c:v>
                </c:pt>
                <c:pt idx="214">
                  <c:v>0.86</c:v>
                </c:pt>
                <c:pt idx="215">
                  <c:v>0.86399999999999999</c:v>
                </c:pt>
                <c:pt idx="216">
                  <c:v>0.86799999999999999</c:v>
                </c:pt>
                <c:pt idx="217">
                  <c:v>0.872</c:v>
                </c:pt>
                <c:pt idx="218">
                  <c:v>0.876</c:v>
                </c:pt>
                <c:pt idx="219">
                  <c:v>0.88</c:v>
                </c:pt>
                <c:pt idx="220">
                  <c:v>0.88400000000000001</c:v>
                </c:pt>
                <c:pt idx="221">
                  <c:v>0.88800000000000001</c:v>
                </c:pt>
                <c:pt idx="222">
                  <c:v>0.89200000000000002</c:v>
                </c:pt>
                <c:pt idx="223">
                  <c:v>0.89600000000000002</c:v>
                </c:pt>
                <c:pt idx="224">
                  <c:v>0.9</c:v>
                </c:pt>
                <c:pt idx="225">
                  <c:v>0.90400000000000003</c:v>
                </c:pt>
                <c:pt idx="226">
                  <c:v>0.90800000000000003</c:v>
                </c:pt>
                <c:pt idx="227">
                  <c:v>0.91200000000000003</c:v>
                </c:pt>
                <c:pt idx="228">
                  <c:v>0.91600000000000004</c:v>
                </c:pt>
                <c:pt idx="229">
                  <c:v>0.92</c:v>
                </c:pt>
                <c:pt idx="230">
                  <c:v>0.92400000000000004</c:v>
                </c:pt>
                <c:pt idx="231">
                  <c:v>0.92800000000000005</c:v>
                </c:pt>
                <c:pt idx="232">
                  <c:v>0.93200000000000005</c:v>
                </c:pt>
                <c:pt idx="233">
                  <c:v>0.93600000000000005</c:v>
                </c:pt>
                <c:pt idx="234">
                  <c:v>0.94</c:v>
                </c:pt>
                <c:pt idx="235">
                  <c:v>0.94399999999999995</c:v>
                </c:pt>
                <c:pt idx="236">
                  <c:v>0.94799999999999995</c:v>
                </c:pt>
                <c:pt idx="237">
                  <c:v>0.95199999999999996</c:v>
                </c:pt>
                <c:pt idx="238">
                  <c:v>0.95599999999999996</c:v>
                </c:pt>
                <c:pt idx="239">
                  <c:v>0.96</c:v>
                </c:pt>
                <c:pt idx="240">
                  <c:v>0.96399999999999997</c:v>
                </c:pt>
                <c:pt idx="241">
                  <c:v>0.96799999999999997</c:v>
                </c:pt>
                <c:pt idx="242">
                  <c:v>0.97199999999999998</c:v>
                </c:pt>
                <c:pt idx="243">
                  <c:v>0.97599999999999998</c:v>
                </c:pt>
                <c:pt idx="244">
                  <c:v>0.98</c:v>
                </c:pt>
                <c:pt idx="245">
                  <c:v>0.98399999999999999</c:v>
                </c:pt>
                <c:pt idx="246">
                  <c:v>0.98799999999999999</c:v>
                </c:pt>
                <c:pt idx="247">
                  <c:v>0.99199999999999999</c:v>
                </c:pt>
                <c:pt idx="248">
                  <c:v>0.996</c:v>
                </c:pt>
                <c:pt idx="249">
                  <c:v>1</c:v>
                </c:pt>
              </c:numCache>
            </c:numRef>
          </c:xVal>
          <c:yVal>
            <c:numRef>
              <c:f>chainMod250!$C$2:$C$251</c:f>
              <c:numCache>
                <c:formatCode>General</c:formatCode>
                <c:ptCount val="2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1</c:v>
                </c:pt>
                <c:pt idx="16">
                  <c:v>1</c:v>
                </c:pt>
                <c:pt idx="17">
                  <c:v>1</c:v>
                </c:pt>
                <c:pt idx="18">
                  <c:v>1</c:v>
                </c:pt>
                <c:pt idx="19">
                  <c:v>1</c:v>
                </c:pt>
                <c:pt idx="20">
                  <c:v>1</c:v>
                </c:pt>
                <c:pt idx="21">
                  <c:v>1</c:v>
                </c:pt>
                <c:pt idx="22">
                  <c:v>1</c:v>
                </c:pt>
                <c:pt idx="23">
                  <c:v>1</c:v>
                </c:pt>
                <c:pt idx="24">
                  <c:v>1</c:v>
                </c:pt>
                <c:pt idx="25">
                  <c:v>1</c:v>
                </c:pt>
                <c:pt idx="26">
                  <c:v>1</c:v>
                </c:pt>
                <c:pt idx="27">
                  <c:v>2</c:v>
                </c:pt>
                <c:pt idx="28">
                  <c:v>2</c:v>
                </c:pt>
                <c:pt idx="29">
                  <c:v>2</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4</c:v>
                </c:pt>
                <c:pt idx="50">
                  <c:v>5</c:v>
                </c:pt>
                <c:pt idx="51">
                  <c:v>5</c:v>
                </c:pt>
                <c:pt idx="52">
                  <c:v>5</c:v>
                </c:pt>
                <c:pt idx="53">
                  <c:v>5</c:v>
                </c:pt>
                <c:pt idx="54">
                  <c:v>5</c:v>
                </c:pt>
                <c:pt idx="55">
                  <c:v>5</c:v>
                </c:pt>
                <c:pt idx="56">
                  <c:v>5</c:v>
                </c:pt>
                <c:pt idx="57">
                  <c:v>5</c:v>
                </c:pt>
                <c:pt idx="58">
                  <c:v>5</c:v>
                </c:pt>
                <c:pt idx="59">
                  <c:v>6</c:v>
                </c:pt>
                <c:pt idx="60">
                  <c:v>6</c:v>
                </c:pt>
                <c:pt idx="61">
                  <c:v>6</c:v>
                </c:pt>
                <c:pt idx="62">
                  <c:v>6</c:v>
                </c:pt>
                <c:pt idx="63">
                  <c:v>6</c:v>
                </c:pt>
                <c:pt idx="64">
                  <c:v>6</c:v>
                </c:pt>
                <c:pt idx="65">
                  <c:v>6</c:v>
                </c:pt>
                <c:pt idx="66">
                  <c:v>6</c:v>
                </c:pt>
                <c:pt idx="67">
                  <c:v>6</c:v>
                </c:pt>
                <c:pt idx="68">
                  <c:v>6</c:v>
                </c:pt>
                <c:pt idx="69">
                  <c:v>6</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8</c:v>
                </c:pt>
                <c:pt idx="86">
                  <c:v>8</c:v>
                </c:pt>
                <c:pt idx="87">
                  <c:v>9</c:v>
                </c:pt>
                <c:pt idx="88">
                  <c:v>9</c:v>
                </c:pt>
                <c:pt idx="89">
                  <c:v>9</c:v>
                </c:pt>
                <c:pt idx="90">
                  <c:v>9</c:v>
                </c:pt>
                <c:pt idx="91">
                  <c:v>9</c:v>
                </c:pt>
                <c:pt idx="92">
                  <c:v>10</c:v>
                </c:pt>
                <c:pt idx="93">
                  <c:v>10</c:v>
                </c:pt>
                <c:pt idx="94">
                  <c:v>10</c:v>
                </c:pt>
                <c:pt idx="95">
                  <c:v>11</c:v>
                </c:pt>
                <c:pt idx="96">
                  <c:v>11</c:v>
                </c:pt>
                <c:pt idx="97">
                  <c:v>11</c:v>
                </c:pt>
                <c:pt idx="98">
                  <c:v>11</c:v>
                </c:pt>
                <c:pt idx="99">
                  <c:v>11</c:v>
                </c:pt>
                <c:pt idx="100">
                  <c:v>11</c:v>
                </c:pt>
                <c:pt idx="101">
                  <c:v>11</c:v>
                </c:pt>
                <c:pt idx="102">
                  <c:v>11</c:v>
                </c:pt>
                <c:pt idx="103">
                  <c:v>11</c:v>
                </c:pt>
                <c:pt idx="104">
                  <c:v>11</c:v>
                </c:pt>
                <c:pt idx="105">
                  <c:v>11</c:v>
                </c:pt>
                <c:pt idx="106">
                  <c:v>11</c:v>
                </c:pt>
                <c:pt idx="107">
                  <c:v>11</c:v>
                </c:pt>
                <c:pt idx="108">
                  <c:v>11</c:v>
                </c:pt>
                <c:pt idx="109">
                  <c:v>11</c:v>
                </c:pt>
                <c:pt idx="110">
                  <c:v>12</c:v>
                </c:pt>
                <c:pt idx="111">
                  <c:v>13</c:v>
                </c:pt>
                <c:pt idx="112">
                  <c:v>13</c:v>
                </c:pt>
                <c:pt idx="113">
                  <c:v>14</c:v>
                </c:pt>
                <c:pt idx="114">
                  <c:v>14</c:v>
                </c:pt>
                <c:pt idx="115">
                  <c:v>15</c:v>
                </c:pt>
                <c:pt idx="116">
                  <c:v>16</c:v>
                </c:pt>
                <c:pt idx="117">
                  <c:v>16</c:v>
                </c:pt>
                <c:pt idx="118">
                  <c:v>17</c:v>
                </c:pt>
                <c:pt idx="119">
                  <c:v>17</c:v>
                </c:pt>
                <c:pt idx="120">
                  <c:v>17</c:v>
                </c:pt>
                <c:pt idx="121">
                  <c:v>17</c:v>
                </c:pt>
                <c:pt idx="122">
                  <c:v>17</c:v>
                </c:pt>
                <c:pt idx="123">
                  <c:v>17</c:v>
                </c:pt>
                <c:pt idx="124">
                  <c:v>17</c:v>
                </c:pt>
                <c:pt idx="125">
                  <c:v>17</c:v>
                </c:pt>
                <c:pt idx="126">
                  <c:v>17</c:v>
                </c:pt>
                <c:pt idx="127">
                  <c:v>17</c:v>
                </c:pt>
                <c:pt idx="128">
                  <c:v>18</c:v>
                </c:pt>
                <c:pt idx="129">
                  <c:v>18</c:v>
                </c:pt>
                <c:pt idx="130">
                  <c:v>18</c:v>
                </c:pt>
                <c:pt idx="131">
                  <c:v>19</c:v>
                </c:pt>
                <c:pt idx="132">
                  <c:v>19</c:v>
                </c:pt>
                <c:pt idx="133">
                  <c:v>19</c:v>
                </c:pt>
                <c:pt idx="134">
                  <c:v>19</c:v>
                </c:pt>
                <c:pt idx="135">
                  <c:v>19</c:v>
                </c:pt>
                <c:pt idx="136">
                  <c:v>20</c:v>
                </c:pt>
                <c:pt idx="137">
                  <c:v>21</c:v>
                </c:pt>
                <c:pt idx="138">
                  <c:v>22</c:v>
                </c:pt>
                <c:pt idx="139">
                  <c:v>22</c:v>
                </c:pt>
                <c:pt idx="140">
                  <c:v>22</c:v>
                </c:pt>
                <c:pt idx="141">
                  <c:v>23</c:v>
                </c:pt>
                <c:pt idx="142">
                  <c:v>23</c:v>
                </c:pt>
                <c:pt idx="143">
                  <c:v>24</c:v>
                </c:pt>
                <c:pt idx="144">
                  <c:v>24</c:v>
                </c:pt>
                <c:pt idx="145">
                  <c:v>25</c:v>
                </c:pt>
                <c:pt idx="146">
                  <c:v>25</c:v>
                </c:pt>
                <c:pt idx="147">
                  <c:v>25</c:v>
                </c:pt>
                <c:pt idx="148">
                  <c:v>25</c:v>
                </c:pt>
                <c:pt idx="149">
                  <c:v>25</c:v>
                </c:pt>
                <c:pt idx="150">
                  <c:v>25</c:v>
                </c:pt>
                <c:pt idx="151">
                  <c:v>25</c:v>
                </c:pt>
                <c:pt idx="152">
                  <c:v>26</c:v>
                </c:pt>
                <c:pt idx="153">
                  <c:v>27</c:v>
                </c:pt>
                <c:pt idx="154">
                  <c:v>27</c:v>
                </c:pt>
                <c:pt idx="155">
                  <c:v>27</c:v>
                </c:pt>
                <c:pt idx="156">
                  <c:v>27</c:v>
                </c:pt>
                <c:pt idx="157">
                  <c:v>28</c:v>
                </c:pt>
                <c:pt idx="158">
                  <c:v>29</c:v>
                </c:pt>
                <c:pt idx="159">
                  <c:v>29</c:v>
                </c:pt>
                <c:pt idx="160">
                  <c:v>30</c:v>
                </c:pt>
                <c:pt idx="161">
                  <c:v>30</c:v>
                </c:pt>
                <c:pt idx="162">
                  <c:v>31</c:v>
                </c:pt>
                <c:pt idx="163">
                  <c:v>31</c:v>
                </c:pt>
                <c:pt idx="164">
                  <c:v>32</c:v>
                </c:pt>
                <c:pt idx="165">
                  <c:v>32</c:v>
                </c:pt>
                <c:pt idx="166">
                  <c:v>32</c:v>
                </c:pt>
                <c:pt idx="167">
                  <c:v>33</c:v>
                </c:pt>
                <c:pt idx="168">
                  <c:v>34</c:v>
                </c:pt>
                <c:pt idx="169">
                  <c:v>34</c:v>
                </c:pt>
                <c:pt idx="170">
                  <c:v>35</c:v>
                </c:pt>
                <c:pt idx="171">
                  <c:v>35</c:v>
                </c:pt>
                <c:pt idx="172">
                  <c:v>35</c:v>
                </c:pt>
                <c:pt idx="173">
                  <c:v>35</c:v>
                </c:pt>
                <c:pt idx="174">
                  <c:v>35</c:v>
                </c:pt>
                <c:pt idx="175">
                  <c:v>36</c:v>
                </c:pt>
                <c:pt idx="176">
                  <c:v>36</c:v>
                </c:pt>
                <c:pt idx="177">
                  <c:v>37</c:v>
                </c:pt>
                <c:pt idx="178">
                  <c:v>38</c:v>
                </c:pt>
                <c:pt idx="179">
                  <c:v>38</c:v>
                </c:pt>
                <c:pt idx="180">
                  <c:v>38</c:v>
                </c:pt>
                <c:pt idx="181">
                  <c:v>39</c:v>
                </c:pt>
                <c:pt idx="182">
                  <c:v>40</c:v>
                </c:pt>
                <c:pt idx="183">
                  <c:v>40</c:v>
                </c:pt>
                <c:pt idx="184">
                  <c:v>40</c:v>
                </c:pt>
                <c:pt idx="185">
                  <c:v>41</c:v>
                </c:pt>
                <c:pt idx="186">
                  <c:v>42</c:v>
                </c:pt>
                <c:pt idx="187">
                  <c:v>42</c:v>
                </c:pt>
                <c:pt idx="188">
                  <c:v>43</c:v>
                </c:pt>
                <c:pt idx="189">
                  <c:v>43</c:v>
                </c:pt>
                <c:pt idx="190">
                  <c:v>43</c:v>
                </c:pt>
                <c:pt idx="191">
                  <c:v>44</c:v>
                </c:pt>
                <c:pt idx="192">
                  <c:v>44</c:v>
                </c:pt>
                <c:pt idx="193">
                  <c:v>44</c:v>
                </c:pt>
                <c:pt idx="194">
                  <c:v>45</c:v>
                </c:pt>
                <c:pt idx="195">
                  <c:v>45</c:v>
                </c:pt>
                <c:pt idx="196">
                  <c:v>45</c:v>
                </c:pt>
                <c:pt idx="197">
                  <c:v>45</c:v>
                </c:pt>
                <c:pt idx="198">
                  <c:v>45</c:v>
                </c:pt>
                <c:pt idx="199">
                  <c:v>46</c:v>
                </c:pt>
                <c:pt idx="200">
                  <c:v>46</c:v>
                </c:pt>
                <c:pt idx="201">
                  <c:v>47</c:v>
                </c:pt>
                <c:pt idx="202">
                  <c:v>47</c:v>
                </c:pt>
                <c:pt idx="203">
                  <c:v>48</c:v>
                </c:pt>
                <c:pt idx="204">
                  <c:v>49</c:v>
                </c:pt>
                <c:pt idx="205">
                  <c:v>50</c:v>
                </c:pt>
                <c:pt idx="206">
                  <c:v>50</c:v>
                </c:pt>
                <c:pt idx="207">
                  <c:v>51</c:v>
                </c:pt>
                <c:pt idx="208">
                  <c:v>52</c:v>
                </c:pt>
                <c:pt idx="209">
                  <c:v>52</c:v>
                </c:pt>
                <c:pt idx="210">
                  <c:v>53</c:v>
                </c:pt>
                <c:pt idx="211">
                  <c:v>53</c:v>
                </c:pt>
                <c:pt idx="212">
                  <c:v>54</c:v>
                </c:pt>
                <c:pt idx="213">
                  <c:v>54</c:v>
                </c:pt>
                <c:pt idx="214">
                  <c:v>54</c:v>
                </c:pt>
                <c:pt idx="215">
                  <c:v>55</c:v>
                </c:pt>
                <c:pt idx="216">
                  <c:v>56</c:v>
                </c:pt>
                <c:pt idx="217">
                  <c:v>57</c:v>
                </c:pt>
                <c:pt idx="218">
                  <c:v>57</c:v>
                </c:pt>
                <c:pt idx="219">
                  <c:v>58</c:v>
                </c:pt>
                <c:pt idx="220">
                  <c:v>58</c:v>
                </c:pt>
                <c:pt idx="221">
                  <c:v>58</c:v>
                </c:pt>
                <c:pt idx="222">
                  <c:v>59</c:v>
                </c:pt>
                <c:pt idx="223">
                  <c:v>60</c:v>
                </c:pt>
                <c:pt idx="224">
                  <c:v>61</c:v>
                </c:pt>
                <c:pt idx="225">
                  <c:v>62</c:v>
                </c:pt>
                <c:pt idx="226">
                  <c:v>62</c:v>
                </c:pt>
                <c:pt idx="227">
                  <c:v>63</c:v>
                </c:pt>
                <c:pt idx="228">
                  <c:v>64</c:v>
                </c:pt>
                <c:pt idx="229">
                  <c:v>65</c:v>
                </c:pt>
                <c:pt idx="230">
                  <c:v>65</c:v>
                </c:pt>
                <c:pt idx="231">
                  <c:v>66</c:v>
                </c:pt>
                <c:pt idx="232">
                  <c:v>67</c:v>
                </c:pt>
                <c:pt idx="233">
                  <c:v>68</c:v>
                </c:pt>
                <c:pt idx="234">
                  <c:v>68</c:v>
                </c:pt>
                <c:pt idx="235">
                  <c:v>68</c:v>
                </c:pt>
                <c:pt idx="236">
                  <c:v>68</c:v>
                </c:pt>
                <c:pt idx="237">
                  <c:v>68</c:v>
                </c:pt>
                <c:pt idx="238">
                  <c:v>69</c:v>
                </c:pt>
                <c:pt idx="239">
                  <c:v>69</c:v>
                </c:pt>
                <c:pt idx="240">
                  <c:v>70</c:v>
                </c:pt>
                <c:pt idx="241">
                  <c:v>71</c:v>
                </c:pt>
                <c:pt idx="242">
                  <c:v>71</c:v>
                </c:pt>
                <c:pt idx="243">
                  <c:v>71</c:v>
                </c:pt>
                <c:pt idx="244">
                  <c:v>71</c:v>
                </c:pt>
                <c:pt idx="245">
                  <c:v>71</c:v>
                </c:pt>
                <c:pt idx="246">
                  <c:v>72</c:v>
                </c:pt>
                <c:pt idx="247">
                  <c:v>73</c:v>
                </c:pt>
                <c:pt idx="248">
                  <c:v>73</c:v>
                </c:pt>
                <c:pt idx="249">
                  <c:v>74</c:v>
                </c:pt>
              </c:numCache>
            </c:numRef>
          </c:yVal>
          <c:smooth val="0"/>
          <c:extLst>
            <c:ext xmlns:c16="http://schemas.microsoft.com/office/drawing/2014/chart" uri="{C3380CC4-5D6E-409C-BE32-E72D297353CC}">
              <c16:uniqueId val="{00000002-2A95-4673-A425-5509A7D89281}"/>
            </c:ext>
          </c:extLst>
        </c:ser>
        <c:dLbls>
          <c:showLegendKey val="0"/>
          <c:showVal val="0"/>
          <c:showCatName val="0"/>
          <c:showSerName val="0"/>
          <c:showPercent val="0"/>
          <c:showBubbleSize val="0"/>
        </c:dLbls>
        <c:axId val="778093695"/>
        <c:axId val="779416383"/>
      </c:scatterChart>
      <c:valAx>
        <c:axId val="778093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416383"/>
        <c:crosses val="autoZero"/>
        <c:crossBetween val="midCat"/>
      </c:valAx>
      <c:valAx>
        <c:axId val="779416383"/>
        <c:scaling>
          <c:orientation val="minMax"/>
          <c:max val="1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09369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Collisions vs Load Factor</a:t>
            </a:r>
          </a:p>
          <a:p>
            <a:pPr>
              <a:defRPr/>
            </a:pPr>
            <a:r>
              <a:rPr lang="en-US"/>
              <a:t>(Chaining</a:t>
            </a:r>
            <a:r>
              <a:rPr lang="en-US" baseline="0"/>
              <a:t> with Mid Square)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Size 53</c:v>
          </c:tx>
          <c:spPr>
            <a:ln w="25400" cap="rnd">
              <a:noFill/>
              <a:round/>
            </a:ln>
            <a:effectLst/>
          </c:spPr>
          <c:marker>
            <c:symbol val="circle"/>
            <c:size val="5"/>
            <c:spPr>
              <a:solidFill>
                <a:schemeClr val="accent1"/>
              </a:solidFill>
              <a:ln w="9525">
                <a:solidFill>
                  <a:schemeClr val="accent1"/>
                </a:solidFill>
              </a:ln>
              <a:effectLst/>
            </c:spPr>
          </c:marker>
          <c:xVal>
            <c:numRef>
              <c:f>chainMid53!$B$2:$B$54</c:f>
              <c:numCache>
                <c:formatCode>General</c:formatCode>
                <c:ptCount val="53"/>
                <c:pt idx="0">
                  <c:v>1.88679E-2</c:v>
                </c:pt>
                <c:pt idx="1">
                  <c:v>3.77358E-2</c:v>
                </c:pt>
                <c:pt idx="2">
                  <c:v>5.6603800000000003E-2</c:v>
                </c:pt>
                <c:pt idx="3">
                  <c:v>7.5471700000000003E-2</c:v>
                </c:pt>
                <c:pt idx="4">
                  <c:v>9.4339599999999996E-2</c:v>
                </c:pt>
                <c:pt idx="5">
                  <c:v>0.113208</c:v>
                </c:pt>
                <c:pt idx="6">
                  <c:v>0.132075</c:v>
                </c:pt>
                <c:pt idx="7">
                  <c:v>0.15094299999999999</c:v>
                </c:pt>
                <c:pt idx="8">
                  <c:v>0.16981099999999999</c:v>
                </c:pt>
                <c:pt idx="9">
                  <c:v>0.18867900000000001</c:v>
                </c:pt>
                <c:pt idx="10">
                  <c:v>0.20754700000000001</c:v>
                </c:pt>
                <c:pt idx="11">
                  <c:v>0.22641500000000001</c:v>
                </c:pt>
                <c:pt idx="12">
                  <c:v>0.245283</c:v>
                </c:pt>
                <c:pt idx="13">
                  <c:v>0.26415100000000002</c:v>
                </c:pt>
                <c:pt idx="14">
                  <c:v>0.28301900000000002</c:v>
                </c:pt>
                <c:pt idx="15">
                  <c:v>0.30188700000000002</c:v>
                </c:pt>
                <c:pt idx="16">
                  <c:v>0.32075500000000001</c:v>
                </c:pt>
                <c:pt idx="17">
                  <c:v>0.33962300000000001</c:v>
                </c:pt>
                <c:pt idx="18">
                  <c:v>0.358491</c:v>
                </c:pt>
                <c:pt idx="19">
                  <c:v>0.37735800000000003</c:v>
                </c:pt>
                <c:pt idx="20">
                  <c:v>0.39622600000000002</c:v>
                </c:pt>
                <c:pt idx="21">
                  <c:v>0.41509400000000002</c:v>
                </c:pt>
                <c:pt idx="22">
                  <c:v>0.43396200000000001</c:v>
                </c:pt>
                <c:pt idx="23">
                  <c:v>0.45283000000000001</c:v>
                </c:pt>
                <c:pt idx="24">
                  <c:v>0.47169800000000001</c:v>
                </c:pt>
                <c:pt idx="25">
                  <c:v>0.490566</c:v>
                </c:pt>
                <c:pt idx="26">
                  <c:v>0.50943400000000005</c:v>
                </c:pt>
                <c:pt idx="27">
                  <c:v>0.52830200000000005</c:v>
                </c:pt>
                <c:pt idx="28">
                  <c:v>0.54717000000000005</c:v>
                </c:pt>
                <c:pt idx="29">
                  <c:v>0.56603800000000004</c:v>
                </c:pt>
                <c:pt idx="30">
                  <c:v>0.58490600000000004</c:v>
                </c:pt>
                <c:pt idx="31">
                  <c:v>0.60377400000000003</c:v>
                </c:pt>
                <c:pt idx="32">
                  <c:v>0.62264200000000003</c:v>
                </c:pt>
                <c:pt idx="33">
                  <c:v>0.641509</c:v>
                </c:pt>
                <c:pt idx="34">
                  <c:v>0.66037699999999999</c:v>
                </c:pt>
                <c:pt idx="35">
                  <c:v>0.67924499999999999</c:v>
                </c:pt>
                <c:pt idx="36">
                  <c:v>0.69811299999999998</c:v>
                </c:pt>
                <c:pt idx="37">
                  <c:v>0.71698099999999998</c:v>
                </c:pt>
                <c:pt idx="38">
                  <c:v>0.73584899999999998</c:v>
                </c:pt>
                <c:pt idx="39">
                  <c:v>0.75471699999999997</c:v>
                </c:pt>
                <c:pt idx="40">
                  <c:v>0.77358499999999997</c:v>
                </c:pt>
                <c:pt idx="41">
                  <c:v>0.79245299999999996</c:v>
                </c:pt>
                <c:pt idx="42">
                  <c:v>0.81132099999999996</c:v>
                </c:pt>
                <c:pt idx="43">
                  <c:v>0.83018899999999995</c:v>
                </c:pt>
                <c:pt idx="44">
                  <c:v>0.84905699999999995</c:v>
                </c:pt>
                <c:pt idx="45">
                  <c:v>0.86792499999999995</c:v>
                </c:pt>
                <c:pt idx="46">
                  <c:v>0.88679200000000002</c:v>
                </c:pt>
                <c:pt idx="47">
                  <c:v>0.90566000000000002</c:v>
                </c:pt>
                <c:pt idx="48">
                  <c:v>0.92452800000000002</c:v>
                </c:pt>
                <c:pt idx="49">
                  <c:v>0.94339600000000001</c:v>
                </c:pt>
                <c:pt idx="50">
                  <c:v>0.96226400000000001</c:v>
                </c:pt>
                <c:pt idx="51">
                  <c:v>0.981132</c:v>
                </c:pt>
                <c:pt idx="52">
                  <c:v>1</c:v>
                </c:pt>
              </c:numCache>
            </c:numRef>
          </c:xVal>
          <c:yVal>
            <c:numRef>
              <c:f>chainMid53!$C$2:$C$54</c:f>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c:v>
                </c:pt>
                <c:pt idx="21">
                  <c:v>1</c:v>
                </c:pt>
                <c:pt idx="22">
                  <c:v>2</c:v>
                </c:pt>
                <c:pt idx="23">
                  <c:v>2</c:v>
                </c:pt>
                <c:pt idx="24">
                  <c:v>3</c:v>
                </c:pt>
                <c:pt idx="25">
                  <c:v>3</c:v>
                </c:pt>
                <c:pt idx="26">
                  <c:v>3</c:v>
                </c:pt>
                <c:pt idx="27">
                  <c:v>3</c:v>
                </c:pt>
                <c:pt idx="28">
                  <c:v>4</c:v>
                </c:pt>
                <c:pt idx="29">
                  <c:v>5</c:v>
                </c:pt>
                <c:pt idx="30">
                  <c:v>5</c:v>
                </c:pt>
                <c:pt idx="31">
                  <c:v>6</c:v>
                </c:pt>
                <c:pt idx="32">
                  <c:v>6</c:v>
                </c:pt>
                <c:pt idx="33">
                  <c:v>6</c:v>
                </c:pt>
                <c:pt idx="34">
                  <c:v>6</c:v>
                </c:pt>
                <c:pt idx="35">
                  <c:v>6</c:v>
                </c:pt>
                <c:pt idx="36">
                  <c:v>6</c:v>
                </c:pt>
                <c:pt idx="37">
                  <c:v>6</c:v>
                </c:pt>
                <c:pt idx="38">
                  <c:v>7</c:v>
                </c:pt>
                <c:pt idx="39">
                  <c:v>8</c:v>
                </c:pt>
                <c:pt idx="40">
                  <c:v>9</c:v>
                </c:pt>
                <c:pt idx="41">
                  <c:v>10</c:v>
                </c:pt>
                <c:pt idx="42">
                  <c:v>10</c:v>
                </c:pt>
                <c:pt idx="43">
                  <c:v>11</c:v>
                </c:pt>
                <c:pt idx="44">
                  <c:v>12</c:v>
                </c:pt>
                <c:pt idx="45">
                  <c:v>13</c:v>
                </c:pt>
                <c:pt idx="46">
                  <c:v>14</c:v>
                </c:pt>
                <c:pt idx="47">
                  <c:v>14</c:v>
                </c:pt>
                <c:pt idx="48">
                  <c:v>15</c:v>
                </c:pt>
                <c:pt idx="49">
                  <c:v>16</c:v>
                </c:pt>
                <c:pt idx="50">
                  <c:v>16</c:v>
                </c:pt>
                <c:pt idx="51">
                  <c:v>17</c:v>
                </c:pt>
                <c:pt idx="52">
                  <c:v>18</c:v>
                </c:pt>
              </c:numCache>
            </c:numRef>
          </c:yVal>
          <c:smooth val="0"/>
          <c:extLst>
            <c:ext xmlns:c16="http://schemas.microsoft.com/office/drawing/2014/chart" uri="{C3380CC4-5D6E-409C-BE32-E72D297353CC}">
              <c16:uniqueId val="{00000000-1D5B-44C0-A2F1-3248A3ECAA59}"/>
            </c:ext>
          </c:extLst>
        </c:ser>
        <c:ser>
          <c:idx val="1"/>
          <c:order val="1"/>
          <c:tx>
            <c:v>Size 100</c:v>
          </c:tx>
          <c:spPr>
            <a:ln w="25400" cap="rnd">
              <a:noFill/>
              <a:round/>
            </a:ln>
            <a:effectLst/>
          </c:spPr>
          <c:marker>
            <c:symbol val="circle"/>
            <c:size val="5"/>
            <c:spPr>
              <a:solidFill>
                <a:schemeClr val="accent2"/>
              </a:solidFill>
              <a:ln w="9525">
                <a:solidFill>
                  <a:schemeClr val="accent2"/>
                </a:solidFill>
              </a:ln>
              <a:effectLst/>
            </c:spPr>
          </c:marker>
          <c:xVal>
            <c:numRef>
              <c:f>chainMid100!$B$2:$B$101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chainMid100!$C$2:$C$101</c:f>
              <c:numCache>
                <c:formatCode>General</c:formatCode>
                <c:ptCount val="100"/>
                <c:pt idx="0">
                  <c:v>0</c:v>
                </c:pt>
                <c:pt idx="1">
                  <c:v>0</c:v>
                </c:pt>
                <c:pt idx="2">
                  <c:v>0</c:v>
                </c:pt>
                <c:pt idx="3">
                  <c:v>1</c:v>
                </c:pt>
                <c:pt idx="4">
                  <c:v>1</c:v>
                </c:pt>
                <c:pt idx="5">
                  <c:v>1</c:v>
                </c:pt>
                <c:pt idx="6">
                  <c:v>1</c:v>
                </c:pt>
                <c:pt idx="7">
                  <c:v>1</c:v>
                </c:pt>
                <c:pt idx="8">
                  <c:v>1</c:v>
                </c:pt>
                <c:pt idx="9">
                  <c:v>1</c:v>
                </c:pt>
                <c:pt idx="10">
                  <c:v>2</c:v>
                </c:pt>
                <c:pt idx="11">
                  <c:v>2</c:v>
                </c:pt>
                <c:pt idx="12">
                  <c:v>2</c:v>
                </c:pt>
                <c:pt idx="13">
                  <c:v>2</c:v>
                </c:pt>
                <c:pt idx="14">
                  <c:v>2</c:v>
                </c:pt>
                <c:pt idx="15">
                  <c:v>2</c:v>
                </c:pt>
                <c:pt idx="16">
                  <c:v>2</c:v>
                </c:pt>
                <c:pt idx="17">
                  <c:v>2</c:v>
                </c:pt>
                <c:pt idx="18">
                  <c:v>2</c:v>
                </c:pt>
                <c:pt idx="19">
                  <c:v>3</c:v>
                </c:pt>
                <c:pt idx="20">
                  <c:v>3</c:v>
                </c:pt>
                <c:pt idx="21">
                  <c:v>3</c:v>
                </c:pt>
                <c:pt idx="22">
                  <c:v>3</c:v>
                </c:pt>
                <c:pt idx="23">
                  <c:v>3</c:v>
                </c:pt>
                <c:pt idx="24">
                  <c:v>4</c:v>
                </c:pt>
                <c:pt idx="25">
                  <c:v>4</c:v>
                </c:pt>
                <c:pt idx="26">
                  <c:v>4</c:v>
                </c:pt>
                <c:pt idx="27">
                  <c:v>4</c:v>
                </c:pt>
                <c:pt idx="28">
                  <c:v>5</c:v>
                </c:pt>
                <c:pt idx="29">
                  <c:v>5</c:v>
                </c:pt>
                <c:pt idx="30">
                  <c:v>5</c:v>
                </c:pt>
                <c:pt idx="31">
                  <c:v>5</c:v>
                </c:pt>
                <c:pt idx="32">
                  <c:v>6</c:v>
                </c:pt>
                <c:pt idx="33">
                  <c:v>6</c:v>
                </c:pt>
                <c:pt idx="34">
                  <c:v>6</c:v>
                </c:pt>
                <c:pt idx="35">
                  <c:v>6</c:v>
                </c:pt>
                <c:pt idx="36">
                  <c:v>6</c:v>
                </c:pt>
                <c:pt idx="37">
                  <c:v>6</c:v>
                </c:pt>
                <c:pt idx="38">
                  <c:v>6</c:v>
                </c:pt>
                <c:pt idx="39">
                  <c:v>6</c:v>
                </c:pt>
                <c:pt idx="40">
                  <c:v>6</c:v>
                </c:pt>
                <c:pt idx="41">
                  <c:v>6</c:v>
                </c:pt>
                <c:pt idx="42">
                  <c:v>6</c:v>
                </c:pt>
                <c:pt idx="43">
                  <c:v>7</c:v>
                </c:pt>
                <c:pt idx="44">
                  <c:v>7</c:v>
                </c:pt>
                <c:pt idx="45">
                  <c:v>8</c:v>
                </c:pt>
                <c:pt idx="46">
                  <c:v>9</c:v>
                </c:pt>
                <c:pt idx="47">
                  <c:v>9</c:v>
                </c:pt>
                <c:pt idx="48">
                  <c:v>9</c:v>
                </c:pt>
                <c:pt idx="49">
                  <c:v>10</c:v>
                </c:pt>
                <c:pt idx="50">
                  <c:v>10</c:v>
                </c:pt>
                <c:pt idx="51">
                  <c:v>10</c:v>
                </c:pt>
                <c:pt idx="52">
                  <c:v>10</c:v>
                </c:pt>
                <c:pt idx="53">
                  <c:v>10</c:v>
                </c:pt>
                <c:pt idx="54">
                  <c:v>11</c:v>
                </c:pt>
                <c:pt idx="55">
                  <c:v>11</c:v>
                </c:pt>
                <c:pt idx="56">
                  <c:v>12</c:v>
                </c:pt>
                <c:pt idx="57">
                  <c:v>12</c:v>
                </c:pt>
                <c:pt idx="58">
                  <c:v>13</c:v>
                </c:pt>
                <c:pt idx="59">
                  <c:v>14</c:v>
                </c:pt>
                <c:pt idx="60">
                  <c:v>15</c:v>
                </c:pt>
                <c:pt idx="61">
                  <c:v>16</c:v>
                </c:pt>
                <c:pt idx="62">
                  <c:v>17</c:v>
                </c:pt>
                <c:pt idx="63">
                  <c:v>17</c:v>
                </c:pt>
                <c:pt idx="64">
                  <c:v>17</c:v>
                </c:pt>
                <c:pt idx="65">
                  <c:v>18</c:v>
                </c:pt>
                <c:pt idx="66">
                  <c:v>19</c:v>
                </c:pt>
                <c:pt idx="67">
                  <c:v>19</c:v>
                </c:pt>
                <c:pt idx="68">
                  <c:v>20</c:v>
                </c:pt>
                <c:pt idx="69">
                  <c:v>20</c:v>
                </c:pt>
                <c:pt idx="70">
                  <c:v>20</c:v>
                </c:pt>
                <c:pt idx="71">
                  <c:v>21</c:v>
                </c:pt>
                <c:pt idx="72">
                  <c:v>21</c:v>
                </c:pt>
                <c:pt idx="73">
                  <c:v>21</c:v>
                </c:pt>
                <c:pt idx="74">
                  <c:v>22</c:v>
                </c:pt>
                <c:pt idx="75">
                  <c:v>22</c:v>
                </c:pt>
                <c:pt idx="76">
                  <c:v>22</c:v>
                </c:pt>
                <c:pt idx="77">
                  <c:v>22</c:v>
                </c:pt>
                <c:pt idx="78">
                  <c:v>22</c:v>
                </c:pt>
                <c:pt idx="79">
                  <c:v>23</c:v>
                </c:pt>
                <c:pt idx="80">
                  <c:v>24</c:v>
                </c:pt>
                <c:pt idx="81">
                  <c:v>24</c:v>
                </c:pt>
                <c:pt idx="82">
                  <c:v>25</c:v>
                </c:pt>
                <c:pt idx="83">
                  <c:v>26</c:v>
                </c:pt>
                <c:pt idx="84">
                  <c:v>27</c:v>
                </c:pt>
                <c:pt idx="85">
                  <c:v>28</c:v>
                </c:pt>
                <c:pt idx="86">
                  <c:v>28</c:v>
                </c:pt>
                <c:pt idx="87">
                  <c:v>28</c:v>
                </c:pt>
                <c:pt idx="88">
                  <c:v>28</c:v>
                </c:pt>
                <c:pt idx="89">
                  <c:v>29</c:v>
                </c:pt>
                <c:pt idx="90">
                  <c:v>30</c:v>
                </c:pt>
                <c:pt idx="91">
                  <c:v>31</c:v>
                </c:pt>
                <c:pt idx="92">
                  <c:v>32</c:v>
                </c:pt>
                <c:pt idx="93">
                  <c:v>32</c:v>
                </c:pt>
                <c:pt idx="94">
                  <c:v>32</c:v>
                </c:pt>
                <c:pt idx="95">
                  <c:v>33</c:v>
                </c:pt>
                <c:pt idx="96">
                  <c:v>34</c:v>
                </c:pt>
                <c:pt idx="97">
                  <c:v>35</c:v>
                </c:pt>
                <c:pt idx="98">
                  <c:v>35</c:v>
                </c:pt>
                <c:pt idx="99">
                  <c:v>36</c:v>
                </c:pt>
              </c:numCache>
            </c:numRef>
          </c:yVal>
          <c:smooth val="0"/>
          <c:extLst>
            <c:ext xmlns:c16="http://schemas.microsoft.com/office/drawing/2014/chart" uri="{C3380CC4-5D6E-409C-BE32-E72D297353CC}">
              <c16:uniqueId val="{00000001-1D5B-44C0-A2F1-3248A3ECAA59}"/>
            </c:ext>
          </c:extLst>
        </c:ser>
        <c:ser>
          <c:idx val="2"/>
          <c:order val="2"/>
          <c:tx>
            <c:v>Size 250</c:v>
          </c:tx>
          <c:spPr>
            <a:ln w="25400" cap="rnd">
              <a:noFill/>
              <a:round/>
            </a:ln>
            <a:effectLst/>
          </c:spPr>
          <c:marker>
            <c:symbol val="circle"/>
            <c:size val="5"/>
            <c:spPr>
              <a:solidFill>
                <a:schemeClr val="accent3"/>
              </a:solidFill>
              <a:ln w="9525">
                <a:solidFill>
                  <a:schemeClr val="accent3"/>
                </a:solidFill>
              </a:ln>
              <a:effectLst/>
            </c:spPr>
          </c:marker>
          <c:xVal>
            <c:numRef>
              <c:f>chainMid250!$B$2:$B$251</c:f>
              <c:numCache>
                <c:formatCode>General</c:formatCode>
                <c:ptCount val="250"/>
                <c:pt idx="0">
                  <c:v>4.0000000000000001E-3</c:v>
                </c:pt>
                <c:pt idx="1">
                  <c:v>8.0000000000000002E-3</c:v>
                </c:pt>
                <c:pt idx="2">
                  <c:v>1.2E-2</c:v>
                </c:pt>
                <c:pt idx="3">
                  <c:v>1.6E-2</c:v>
                </c:pt>
                <c:pt idx="4">
                  <c:v>0.02</c:v>
                </c:pt>
                <c:pt idx="5">
                  <c:v>2.4E-2</c:v>
                </c:pt>
                <c:pt idx="6">
                  <c:v>2.8000000000000001E-2</c:v>
                </c:pt>
                <c:pt idx="7">
                  <c:v>3.2000000000000001E-2</c:v>
                </c:pt>
                <c:pt idx="8">
                  <c:v>3.5999999999999997E-2</c:v>
                </c:pt>
                <c:pt idx="9">
                  <c:v>0.04</c:v>
                </c:pt>
                <c:pt idx="10">
                  <c:v>4.3999999999999997E-2</c:v>
                </c:pt>
                <c:pt idx="11">
                  <c:v>4.8000000000000001E-2</c:v>
                </c:pt>
                <c:pt idx="12">
                  <c:v>5.1999999999999998E-2</c:v>
                </c:pt>
                <c:pt idx="13">
                  <c:v>5.6000000000000001E-2</c:v>
                </c:pt>
                <c:pt idx="14">
                  <c:v>0.06</c:v>
                </c:pt>
                <c:pt idx="15">
                  <c:v>6.4000000000000001E-2</c:v>
                </c:pt>
                <c:pt idx="16">
                  <c:v>6.8000000000000005E-2</c:v>
                </c:pt>
                <c:pt idx="17">
                  <c:v>7.1999999999999995E-2</c:v>
                </c:pt>
                <c:pt idx="18">
                  <c:v>7.5999999999999998E-2</c:v>
                </c:pt>
                <c:pt idx="19">
                  <c:v>0.08</c:v>
                </c:pt>
                <c:pt idx="20">
                  <c:v>8.4000000000000005E-2</c:v>
                </c:pt>
                <c:pt idx="21">
                  <c:v>8.7999999999999995E-2</c:v>
                </c:pt>
                <c:pt idx="22">
                  <c:v>9.1999999999999998E-2</c:v>
                </c:pt>
                <c:pt idx="23">
                  <c:v>9.6000000000000002E-2</c:v>
                </c:pt>
                <c:pt idx="24">
                  <c:v>0.1</c:v>
                </c:pt>
                <c:pt idx="25">
                  <c:v>0.104</c:v>
                </c:pt>
                <c:pt idx="26">
                  <c:v>0.108</c:v>
                </c:pt>
                <c:pt idx="27">
                  <c:v>0.112</c:v>
                </c:pt>
                <c:pt idx="28">
                  <c:v>0.11600000000000001</c:v>
                </c:pt>
                <c:pt idx="29">
                  <c:v>0.12</c:v>
                </c:pt>
                <c:pt idx="30">
                  <c:v>0.124</c:v>
                </c:pt>
                <c:pt idx="31">
                  <c:v>0.128</c:v>
                </c:pt>
                <c:pt idx="32">
                  <c:v>0.13200000000000001</c:v>
                </c:pt>
                <c:pt idx="33">
                  <c:v>0.13600000000000001</c:v>
                </c:pt>
                <c:pt idx="34">
                  <c:v>0.14000000000000001</c:v>
                </c:pt>
                <c:pt idx="35">
                  <c:v>0.14399999999999999</c:v>
                </c:pt>
                <c:pt idx="36">
                  <c:v>0.14799999999999999</c:v>
                </c:pt>
                <c:pt idx="37">
                  <c:v>0.152</c:v>
                </c:pt>
                <c:pt idx="38">
                  <c:v>0.156</c:v>
                </c:pt>
                <c:pt idx="39">
                  <c:v>0.16</c:v>
                </c:pt>
                <c:pt idx="40">
                  <c:v>0.16400000000000001</c:v>
                </c:pt>
                <c:pt idx="41">
                  <c:v>0.16800000000000001</c:v>
                </c:pt>
                <c:pt idx="42">
                  <c:v>0.17199999999999999</c:v>
                </c:pt>
                <c:pt idx="43">
                  <c:v>0.17599999999999999</c:v>
                </c:pt>
                <c:pt idx="44">
                  <c:v>0.18</c:v>
                </c:pt>
                <c:pt idx="45">
                  <c:v>0.184</c:v>
                </c:pt>
                <c:pt idx="46">
                  <c:v>0.188</c:v>
                </c:pt>
                <c:pt idx="47">
                  <c:v>0.192</c:v>
                </c:pt>
                <c:pt idx="48">
                  <c:v>0.19600000000000001</c:v>
                </c:pt>
                <c:pt idx="49">
                  <c:v>0.2</c:v>
                </c:pt>
                <c:pt idx="50">
                  <c:v>0.20399999999999999</c:v>
                </c:pt>
                <c:pt idx="51">
                  <c:v>0.20799999999999999</c:v>
                </c:pt>
                <c:pt idx="52">
                  <c:v>0.21199999999999999</c:v>
                </c:pt>
                <c:pt idx="53">
                  <c:v>0.216</c:v>
                </c:pt>
                <c:pt idx="54">
                  <c:v>0.22</c:v>
                </c:pt>
                <c:pt idx="55">
                  <c:v>0.224</c:v>
                </c:pt>
                <c:pt idx="56">
                  <c:v>0.22800000000000001</c:v>
                </c:pt>
                <c:pt idx="57">
                  <c:v>0.23200000000000001</c:v>
                </c:pt>
                <c:pt idx="58">
                  <c:v>0.23599999999999999</c:v>
                </c:pt>
                <c:pt idx="59">
                  <c:v>0.24</c:v>
                </c:pt>
                <c:pt idx="60">
                  <c:v>0.24399999999999999</c:v>
                </c:pt>
                <c:pt idx="61">
                  <c:v>0.248</c:v>
                </c:pt>
                <c:pt idx="62">
                  <c:v>0.252</c:v>
                </c:pt>
                <c:pt idx="63">
                  <c:v>0.25600000000000001</c:v>
                </c:pt>
                <c:pt idx="64">
                  <c:v>0.26</c:v>
                </c:pt>
                <c:pt idx="65">
                  <c:v>0.26400000000000001</c:v>
                </c:pt>
                <c:pt idx="66">
                  <c:v>0.26800000000000002</c:v>
                </c:pt>
                <c:pt idx="67">
                  <c:v>0.27200000000000002</c:v>
                </c:pt>
                <c:pt idx="68">
                  <c:v>0.27600000000000002</c:v>
                </c:pt>
                <c:pt idx="69">
                  <c:v>0.28000000000000003</c:v>
                </c:pt>
                <c:pt idx="70">
                  <c:v>0.28399999999999997</c:v>
                </c:pt>
                <c:pt idx="71">
                  <c:v>0.28799999999999998</c:v>
                </c:pt>
                <c:pt idx="72">
                  <c:v>0.29199999999999998</c:v>
                </c:pt>
                <c:pt idx="73">
                  <c:v>0.29599999999999999</c:v>
                </c:pt>
                <c:pt idx="74">
                  <c:v>0.3</c:v>
                </c:pt>
                <c:pt idx="75">
                  <c:v>0.30399999999999999</c:v>
                </c:pt>
                <c:pt idx="76">
                  <c:v>0.308</c:v>
                </c:pt>
                <c:pt idx="77">
                  <c:v>0.312</c:v>
                </c:pt>
                <c:pt idx="78">
                  <c:v>0.316</c:v>
                </c:pt>
                <c:pt idx="79">
                  <c:v>0.32</c:v>
                </c:pt>
                <c:pt idx="80">
                  <c:v>0.32400000000000001</c:v>
                </c:pt>
                <c:pt idx="81">
                  <c:v>0.32800000000000001</c:v>
                </c:pt>
                <c:pt idx="82">
                  <c:v>0.33200000000000002</c:v>
                </c:pt>
                <c:pt idx="83">
                  <c:v>0.33600000000000002</c:v>
                </c:pt>
                <c:pt idx="84">
                  <c:v>0.34</c:v>
                </c:pt>
                <c:pt idx="85">
                  <c:v>0.34399999999999997</c:v>
                </c:pt>
                <c:pt idx="86">
                  <c:v>0.34799999999999998</c:v>
                </c:pt>
                <c:pt idx="87">
                  <c:v>0.35199999999999998</c:v>
                </c:pt>
                <c:pt idx="88">
                  <c:v>0.35599999999999998</c:v>
                </c:pt>
                <c:pt idx="89">
                  <c:v>0.36</c:v>
                </c:pt>
                <c:pt idx="90">
                  <c:v>0.36399999999999999</c:v>
                </c:pt>
                <c:pt idx="91">
                  <c:v>0.36799999999999999</c:v>
                </c:pt>
                <c:pt idx="92">
                  <c:v>0.372</c:v>
                </c:pt>
                <c:pt idx="93">
                  <c:v>0.376</c:v>
                </c:pt>
                <c:pt idx="94">
                  <c:v>0.38</c:v>
                </c:pt>
                <c:pt idx="95">
                  <c:v>0.38400000000000001</c:v>
                </c:pt>
                <c:pt idx="96">
                  <c:v>0.38800000000000001</c:v>
                </c:pt>
                <c:pt idx="97">
                  <c:v>0.39200000000000002</c:v>
                </c:pt>
                <c:pt idx="98">
                  <c:v>0.39600000000000002</c:v>
                </c:pt>
                <c:pt idx="99">
                  <c:v>0.4</c:v>
                </c:pt>
                <c:pt idx="100">
                  <c:v>0.40400000000000003</c:v>
                </c:pt>
                <c:pt idx="101">
                  <c:v>0.40799999999999997</c:v>
                </c:pt>
                <c:pt idx="102">
                  <c:v>0.41199999999999998</c:v>
                </c:pt>
                <c:pt idx="103">
                  <c:v>0.41599999999999998</c:v>
                </c:pt>
                <c:pt idx="104">
                  <c:v>0.42</c:v>
                </c:pt>
                <c:pt idx="105">
                  <c:v>0.42399999999999999</c:v>
                </c:pt>
                <c:pt idx="106">
                  <c:v>0.42799999999999999</c:v>
                </c:pt>
                <c:pt idx="107">
                  <c:v>0.432</c:v>
                </c:pt>
                <c:pt idx="108">
                  <c:v>0.436</c:v>
                </c:pt>
                <c:pt idx="109">
                  <c:v>0.44</c:v>
                </c:pt>
                <c:pt idx="110">
                  <c:v>0.44400000000000001</c:v>
                </c:pt>
                <c:pt idx="111">
                  <c:v>0.44800000000000001</c:v>
                </c:pt>
                <c:pt idx="112">
                  <c:v>0.45200000000000001</c:v>
                </c:pt>
                <c:pt idx="113">
                  <c:v>0.45600000000000002</c:v>
                </c:pt>
                <c:pt idx="114">
                  <c:v>0.46</c:v>
                </c:pt>
                <c:pt idx="115">
                  <c:v>0.46400000000000002</c:v>
                </c:pt>
                <c:pt idx="116">
                  <c:v>0.46800000000000003</c:v>
                </c:pt>
                <c:pt idx="117">
                  <c:v>0.47199999999999998</c:v>
                </c:pt>
                <c:pt idx="118">
                  <c:v>0.47599999999999998</c:v>
                </c:pt>
                <c:pt idx="119">
                  <c:v>0.48</c:v>
                </c:pt>
                <c:pt idx="120">
                  <c:v>0.48399999999999999</c:v>
                </c:pt>
                <c:pt idx="121">
                  <c:v>0.48799999999999999</c:v>
                </c:pt>
                <c:pt idx="122">
                  <c:v>0.49199999999999999</c:v>
                </c:pt>
                <c:pt idx="123">
                  <c:v>0.496</c:v>
                </c:pt>
                <c:pt idx="124">
                  <c:v>0.5</c:v>
                </c:pt>
                <c:pt idx="125">
                  <c:v>0.504</c:v>
                </c:pt>
                <c:pt idx="126">
                  <c:v>0.50800000000000001</c:v>
                </c:pt>
                <c:pt idx="127">
                  <c:v>0.51200000000000001</c:v>
                </c:pt>
                <c:pt idx="128">
                  <c:v>0.51600000000000001</c:v>
                </c:pt>
                <c:pt idx="129">
                  <c:v>0.52</c:v>
                </c:pt>
                <c:pt idx="130">
                  <c:v>0.52400000000000002</c:v>
                </c:pt>
                <c:pt idx="131">
                  <c:v>0.52800000000000002</c:v>
                </c:pt>
                <c:pt idx="132">
                  <c:v>0.53200000000000003</c:v>
                </c:pt>
                <c:pt idx="133">
                  <c:v>0.53600000000000003</c:v>
                </c:pt>
                <c:pt idx="134">
                  <c:v>0.54</c:v>
                </c:pt>
                <c:pt idx="135">
                  <c:v>0.54400000000000004</c:v>
                </c:pt>
                <c:pt idx="136">
                  <c:v>0.54800000000000004</c:v>
                </c:pt>
                <c:pt idx="137">
                  <c:v>0.55200000000000005</c:v>
                </c:pt>
                <c:pt idx="138">
                  <c:v>0.55600000000000005</c:v>
                </c:pt>
                <c:pt idx="139">
                  <c:v>0.56000000000000005</c:v>
                </c:pt>
                <c:pt idx="140">
                  <c:v>0.56399999999999995</c:v>
                </c:pt>
                <c:pt idx="141">
                  <c:v>0.56799999999999995</c:v>
                </c:pt>
                <c:pt idx="142">
                  <c:v>0.57199999999999995</c:v>
                </c:pt>
                <c:pt idx="143">
                  <c:v>0.57599999999999996</c:v>
                </c:pt>
                <c:pt idx="144">
                  <c:v>0.57999999999999996</c:v>
                </c:pt>
                <c:pt idx="145">
                  <c:v>0.58399999999999996</c:v>
                </c:pt>
                <c:pt idx="146">
                  <c:v>0.58799999999999997</c:v>
                </c:pt>
                <c:pt idx="147">
                  <c:v>0.59199999999999997</c:v>
                </c:pt>
                <c:pt idx="148">
                  <c:v>0.59599999999999997</c:v>
                </c:pt>
                <c:pt idx="149">
                  <c:v>0.6</c:v>
                </c:pt>
                <c:pt idx="150">
                  <c:v>0.60399999999999998</c:v>
                </c:pt>
                <c:pt idx="151">
                  <c:v>0.60799999999999998</c:v>
                </c:pt>
                <c:pt idx="152">
                  <c:v>0.61199999999999999</c:v>
                </c:pt>
                <c:pt idx="153">
                  <c:v>0.61599999999999999</c:v>
                </c:pt>
                <c:pt idx="154">
                  <c:v>0.62</c:v>
                </c:pt>
                <c:pt idx="155">
                  <c:v>0.624</c:v>
                </c:pt>
                <c:pt idx="156">
                  <c:v>0.628</c:v>
                </c:pt>
                <c:pt idx="157">
                  <c:v>0.63200000000000001</c:v>
                </c:pt>
                <c:pt idx="158">
                  <c:v>0.63600000000000001</c:v>
                </c:pt>
                <c:pt idx="159">
                  <c:v>0.64</c:v>
                </c:pt>
                <c:pt idx="160">
                  <c:v>0.64400000000000002</c:v>
                </c:pt>
                <c:pt idx="161">
                  <c:v>0.64800000000000002</c:v>
                </c:pt>
                <c:pt idx="162">
                  <c:v>0.65200000000000002</c:v>
                </c:pt>
                <c:pt idx="163">
                  <c:v>0.65600000000000003</c:v>
                </c:pt>
                <c:pt idx="164">
                  <c:v>0.66</c:v>
                </c:pt>
                <c:pt idx="165">
                  <c:v>0.66400000000000003</c:v>
                </c:pt>
                <c:pt idx="166">
                  <c:v>0.66800000000000004</c:v>
                </c:pt>
                <c:pt idx="167">
                  <c:v>0.67200000000000004</c:v>
                </c:pt>
                <c:pt idx="168">
                  <c:v>0.67600000000000005</c:v>
                </c:pt>
                <c:pt idx="169">
                  <c:v>0.68</c:v>
                </c:pt>
                <c:pt idx="170">
                  <c:v>0.68400000000000005</c:v>
                </c:pt>
                <c:pt idx="171">
                  <c:v>0.68799999999999994</c:v>
                </c:pt>
                <c:pt idx="172">
                  <c:v>0.69199999999999995</c:v>
                </c:pt>
                <c:pt idx="173">
                  <c:v>0.69599999999999995</c:v>
                </c:pt>
                <c:pt idx="174">
                  <c:v>0.7</c:v>
                </c:pt>
                <c:pt idx="175">
                  <c:v>0.70399999999999996</c:v>
                </c:pt>
                <c:pt idx="176">
                  <c:v>0.70799999999999996</c:v>
                </c:pt>
                <c:pt idx="177">
                  <c:v>0.71199999999999997</c:v>
                </c:pt>
                <c:pt idx="178">
                  <c:v>0.71599999999999997</c:v>
                </c:pt>
                <c:pt idx="179">
                  <c:v>0.72</c:v>
                </c:pt>
                <c:pt idx="180">
                  <c:v>0.72399999999999998</c:v>
                </c:pt>
                <c:pt idx="181">
                  <c:v>0.72799999999999998</c:v>
                </c:pt>
                <c:pt idx="182">
                  <c:v>0.73199999999999998</c:v>
                </c:pt>
                <c:pt idx="183">
                  <c:v>0.73599999999999999</c:v>
                </c:pt>
                <c:pt idx="184">
                  <c:v>0.74</c:v>
                </c:pt>
                <c:pt idx="185">
                  <c:v>0.74399999999999999</c:v>
                </c:pt>
                <c:pt idx="186">
                  <c:v>0.748</c:v>
                </c:pt>
                <c:pt idx="187">
                  <c:v>0.752</c:v>
                </c:pt>
                <c:pt idx="188">
                  <c:v>0.75600000000000001</c:v>
                </c:pt>
                <c:pt idx="189">
                  <c:v>0.76</c:v>
                </c:pt>
                <c:pt idx="190">
                  <c:v>0.76400000000000001</c:v>
                </c:pt>
                <c:pt idx="191">
                  <c:v>0.76800000000000002</c:v>
                </c:pt>
                <c:pt idx="192">
                  <c:v>0.77200000000000002</c:v>
                </c:pt>
                <c:pt idx="193">
                  <c:v>0.77600000000000002</c:v>
                </c:pt>
                <c:pt idx="194">
                  <c:v>0.78</c:v>
                </c:pt>
                <c:pt idx="195">
                  <c:v>0.78400000000000003</c:v>
                </c:pt>
                <c:pt idx="196">
                  <c:v>0.78800000000000003</c:v>
                </c:pt>
                <c:pt idx="197">
                  <c:v>0.79200000000000004</c:v>
                </c:pt>
                <c:pt idx="198">
                  <c:v>0.79600000000000004</c:v>
                </c:pt>
                <c:pt idx="199">
                  <c:v>0.8</c:v>
                </c:pt>
                <c:pt idx="200">
                  <c:v>0.80400000000000005</c:v>
                </c:pt>
                <c:pt idx="201">
                  <c:v>0.80800000000000005</c:v>
                </c:pt>
                <c:pt idx="202">
                  <c:v>0.81200000000000006</c:v>
                </c:pt>
                <c:pt idx="203">
                  <c:v>0.81599999999999995</c:v>
                </c:pt>
                <c:pt idx="204">
                  <c:v>0.82</c:v>
                </c:pt>
                <c:pt idx="205">
                  <c:v>0.82399999999999995</c:v>
                </c:pt>
                <c:pt idx="206">
                  <c:v>0.82799999999999996</c:v>
                </c:pt>
                <c:pt idx="207">
                  <c:v>0.83199999999999996</c:v>
                </c:pt>
                <c:pt idx="208">
                  <c:v>0.83599999999999997</c:v>
                </c:pt>
                <c:pt idx="209">
                  <c:v>0.84</c:v>
                </c:pt>
                <c:pt idx="210">
                  <c:v>0.84399999999999997</c:v>
                </c:pt>
                <c:pt idx="211">
                  <c:v>0.84799999999999998</c:v>
                </c:pt>
                <c:pt idx="212">
                  <c:v>0.85199999999999998</c:v>
                </c:pt>
                <c:pt idx="213">
                  <c:v>0.85599999999999998</c:v>
                </c:pt>
                <c:pt idx="214">
                  <c:v>0.86</c:v>
                </c:pt>
                <c:pt idx="215">
                  <c:v>0.86399999999999999</c:v>
                </c:pt>
                <c:pt idx="216">
                  <c:v>0.86799999999999999</c:v>
                </c:pt>
                <c:pt idx="217">
                  <c:v>0.872</c:v>
                </c:pt>
                <c:pt idx="218">
                  <c:v>0.876</c:v>
                </c:pt>
                <c:pt idx="219">
                  <c:v>0.88</c:v>
                </c:pt>
                <c:pt idx="220">
                  <c:v>0.88400000000000001</c:v>
                </c:pt>
                <c:pt idx="221">
                  <c:v>0.88800000000000001</c:v>
                </c:pt>
                <c:pt idx="222">
                  <c:v>0.89200000000000002</c:v>
                </c:pt>
                <c:pt idx="223">
                  <c:v>0.89600000000000002</c:v>
                </c:pt>
                <c:pt idx="224">
                  <c:v>0.9</c:v>
                </c:pt>
                <c:pt idx="225">
                  <c:v>0.90400000000000003</c:v>
                </c:pt>
                <c:pt idx="226">
                  <c:v>0.90800000000000003</c:v>
                </c:pt>
                <c:pt idx="227">
                  <c:v>0.91200000000000003</c:v>
                </c:pt>
                <c:pt idx="228">
                  <c:v>0.91600000000000004</c:v>
                </c:pt>
                <c:pt idx="229">
                  <c:v>0.92</c:v>
                </c:pt>
                <c:pt idx="230">
                  <c:v>0.92400000000000004</c:v>
                </c:pt>
                <c:pt idx="231">
                  <c:v>0.92800000000000005</c:v>
                </c:pt>
                <c:pt idx="232">
                  <c:v>0.93200000000000005</c:v>
                </c:pt>
                <c:pt idx="233">
                  <c:v>0.93600000000000005</c:v>
                </c:pt>
                <c:pt idx="234">
                  <c:v>0.94</c:v>
                </c:pt>
                <c:pt idx="235">
                  <c:v>0.94399999999999995</c:v>
                </c:pt>
                <c:pt idx="236">
                  <c:v>0.94799999999999995</c:v>
                </c:pt>
                <c:pt idx="237">
                  <c:v>0.95199999999999996</c:v>
                </c:pt>
                <c:pt idx="238">
                  <c:v>0.95599999999999996</c:v>
                </c:pt>
                <c:pt idx="239">
                  <c:v>0.96</c:v>
                </c:pt>
                <c:pt idx="240">
                  <c:v>0.96399999999999997</c:v>
                </c:pt>
                <c:pt idx="241">
                  <c:v>0.96799999999999997</c:v>
                </c:pt>
                <c:pt idx="242">
                  <c:v>0.97199999999999998</c:v>
                </c:pt>
                <c:pt idx="243">
                  <c:v>0.97599999999999998</c:v>
                </c:pt>
                <c:pt idx="244">
                  <c:v>0.98</c:v>
                </c:pt>
                <c:pt idx="245">
                  <c:v>0.98399999999999999</c:v>
                </c:pt>
                <c:pt idx="246">
                  <c:v>0.98799999999999999</c:v>
                </c:pt>
                <c:pt idx="247">
                  <c:v>0.99199999999999999</c:v>
                </c:pt>
                <c:pt idx="248">
                  <c:v>0.996</c:v>
                </c:pt>
                <c:pt idx="249">
                  <c:v>1</c:v>
                </c:pt>
              </c:numCache>
            </c:numRef>
          </c:xVal>
          <c:yVal>
            <c:numRef>
              <c:f>chainMid250!$C$2:$C$251</c:f>
              <c:numCache>
                <c:formatCode>General</c:formatCode>
                <c:ptCount val="250"/>
                <c:pt idx="0">
                  <c:v>0</c:v>
                </c:pt>
                <c:pt idx="1">
                  <c:v>0</c:v>
                </c:pt>
                <c:pt idx="2">
                  <c:v>0</c:v>
                </c:pt>
                <c:pt idx="3">
                  <c:v>0</c:v>
                </c:pt>
                <c:pt idx="4">
                  <c:v>0</c:v>
                </c:pt>
                <c:pt idx="5">
                  <c:v>0</c:v>
                </c:pt>
                <c:pt idx="6">
                  <c:v>0</c:v>
                </c:pt>
                <c:pt idx="7">
                  <c:v>0</c:v>
                </c:pt>
                <c:pt idx="8">
                  <c:v>0</c:v>
                </c:pt>
                <c:pt idx="9">
                  <c:v>0</c:v>
                </c:pt>
                <c:pt idx="10">
                  <c:v>1</c:v>
                </c:pt>
                <c:pt idx="11">
                  <c:v>2</c:v>
                </c:pt>
                <c:pt idx="12">
                  <c:v>3</c:v>
                </c:pt>
                <c:pt idx="13">
                  <c:v>3</c:v>
                </c:pt>
                <c:pt idx="14">
                  <c:v>4</c:v>
                </c:pt>
                <c:pt idx="15">
                  <c:v>4</c:v>
                </c:pt>
                <c:pt idx="16">
                  <c:v>4</c:v>
                </c:pt>
                <c:pt idx="17">
                  <c:v>5</c:v>
                </c:pt>
                <c:pt idx="18">
                  <c:v>5</c:v>
                </c:pt>
                <c:pt idx="19">
                  <c:v>5</c:v>
                </c:pt>
                <c:pt idx="20">
                  <c:v>5</c:v>
                </c:pt>
                <c:pt idx="21">
                  <c:v>5</c:v>
                </c:pt>
                <c:pt idx="22">
                  <c:v>5</c:v>
                </c:pt>
                <c:pt idx="23">
                  <c:v>5</c:v>
                </c:pt>
                <c:pt idx="24">
                  <c:v>5</c:v>
                </c:pt>
                <c:pt idx="25">
                  <c:v>5</c:v>
                </c:pt>
                <c:pt idx="26">
                  <c:v>5</c:v>
                </c:pt>
                <c:pt idx="27">
                  <c:v>6</c:v>
                </c:pt>
                <c:pt idx="28">
                  <c:v>6</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9</c:v>
                </c:pt>
                <c:pt idx="61">
                  <c:v>9</c:v>
                </c:pt>
                <c:pt idx="62">
                  <c:v>10</c:v>
                </c:pt>
                <c:pt idx="63">
                  <c:v>10</c:v>
                </c:pt>
                <c:pt idx="64">
                  <c:v>11</c:v>
                </c:pt>
                <c:pt idx="65">
                  <c:v>11</c:v>
                </c:pt>
                <c:pt idx="66">
                  <c:v>11</c:v>
                </c:pt>
                <c:pt idx="67">
                  <c:v>12</c:v>
                </c:pt>
                <c:pt idx="68">
                  <c:v>12</c:v>
                </c:pt>
                <c:pt idx="69">
                  <c:v>12</c:v>
                </c:pt>
                <c:pt idx="70">
                  <c:v>12</c:v>
                </c:pt>
                <c:pt idx="71">
                  <c:v>12</c:v>
                </c:pt>
                <c:pt idx="72">
                  <c:v>13</c:v>
                </c:pt>
                <c:pt idx="73">
                  <c:v>13</c:v>
                </c:pt>
                <c:pt idx="74">
                  <c:v>13</c:v>
                </c:pt>
                <c:pt idx="75">
                  <c:v>14</c:v>
                </c:pt>
                <c:pt idx="76">
                  <c:v>15</c:v>
                </c:pt>
                <c:pt idx="77">
                  <c:v>16</c:v>
                </c:pt>
                <c:pt idx="78">
                  <c:v>17</c:v>
                </c:pt>
                <c:pt idx="79">
                  <c:v>17</c:v>
                </c:pt>
                <c:pt idx="80">
                  <c:v>17</c:v>
                </c:pt>
                <c:pt idx="81">
                  <c:v>17</c:v>
                </c:pt>
                <c:pt idx="82">
                  <c:v>17</c:v>
                </c:pt>
                <c:pt idx="83">
                  <c:v>18</c:v>
                </c:pt>
                <c:pt idx="84">
                  <c:v>18</c:v>
                </c:pt>
                <c:pt idx="85">
                  <c:v>18</c:v>
                </c:pt>
                <c:pt idx="86">
                  <c:v>18</c:v>
                </c:pt>
                <c:pt idx="87">
                  <c:v>18</c:v>
                </c:pt>
                <c:pt idx="88">
                  <c:v>18</c:v>
                </c:pt>
                <c:pt idx="89">
                  <c:v>18</c:v>
                </c:pt>
                <c:pt idx="90">
                  <c:v>18</c:v>
                </c:pt>
                <c:pt idx="91">
                  <c:v>19</c:v>
                </c:pt>
                <c:pt idx="92">
                  <c:v>19</c:v>
                </c:pt>
                <c:pt idx="93">
                  <c:v>19</c:v>
                </c:pt>
                <c:pt idx="94">
                  <c:v>19</c:v>
                </c:pt>
                <c:pt idx="95">
                  <c:v>19</c:v>
                </c:pt>
                <c:pt idx="96">
                  <c:v>19</c:v>
                </c:pt>
                <c:pt idx="97">
                  <c:v>19</c:v>
                </c:pt>
                <c:pt idx="98">
                  <c:v>20</c:v>
                </c:pt>
                <c:pt idx="99">
                  <c:v>20</c:v>
                </c:pt>
                <c:pt idx="100">
                  <c:v>21</c:v>
                </c:pt>
                <c:pt idx="101">
                  <c:v>21</c:v>
                </c:pt>
                <c:pt idx="102">
                  <c:v>21</c:v>
                </c:pt>
                <c:pt idx="103">
                  <c:v>21</c:v>
                </c:pt>
                <c:pt idx="104">
                  <c:v>21</c:v>
                </c:pt>
                <c:pt idx="105">
                  <c:v>21</c:v>
                </c:pt>
                <c:pt idx="106">
                  <c:v>21</c:v>
                </c:pt>
                <c:pt idx="107">
                  <c:v>21</c:v>
                </c:pt>
                <c:pt idx="108">
                  <c:v>22</c:v>
                </c:pt>
                <c:pt idx="109">
                  <c:v>22</c:v>
                </c:pt>
                <c:pt idx="110">
                  <c:v>22</c:v>
                </c:pt>
                <c:pt idx="111">
                  <c:v>22</c:v>
                </c:pt>
                <c:pt idx="112">
                  <c:v>23</c:v>
                </c:pt>
                <c:pt idx="113">
                  <c:v>23</c:v>
                </c:pt>
                <c:pt idx="114">
                  <c:v>24</c:v>
                </c:pt>
                <c:pt idx="115">
                  <c:v>24</c:v>
                </c:pt>
                <c:pt idx="116">
                  <c:v>24</c:v>
                </c:pt>
                <c:pt idx="117">
                  <c:v>24</c:v>
                </c:pt>
                <c:pt idx="118">
                  <c:v>25</c:v>
                </c:pt>
                <c:pt idx="119">
                  <c:v>26</c:v>
                </c:pt>
                <c:pt idx="120">
                  <c:v>27</c:v>
                </c:pt>
                <c:pt idx="121">
                  <c:v>27</c:v>
                </c:pt>
                <c:pt idx="122">
                  <c:v>27</c:v>
                </c:pt>
                <c:pt idx="123">
                  <c:v>28</c:v>
                </c:pt>
                <c:pt idx="124">
                  <c:v>28</c:v>
                </c:pt>
                <c:pt idx="125">
                  <c:v>29</c:v>
                </c:pt>
                <c:pt idx="126">
                  <c:v>29</c:v>
                </c:pt>
                <c:pt idx="127">
                  <c:v>29</c:v>
                </c:pt>
                <c:pt idx="128">
                  <c:v>30</c:v>
                </c:pt>
                <c:pt idx="129">
                  <c:v>31</c:v>
                </c:pt>
                <c:pt idx="130">
                  <c:v>31</c:v>
                </c:pt>
                <c:pt idx="131">
                  <c:v>32</c:v>
                </c:pt>
                <c:pt idx="132">
                  <c:v>32</c:v>
                </c:pt>
                <c:pt idx="133">
                  <c:v>32</c:v>
                </c:pt>
                <c:pt idx="134">
                  <c:v>32</c:v>
                </c:pt>
                <c:pt idx="135">
                  <c:v>32</c:v>
                </c:pt>
                <c:pt idx="136">
                  <c:v>33</c:v>
                </c:pt>
                <c:pt idx="137">
                  <c:v>33</c:v>
                </c:pt>
                <c:pt idx="138">
                  <c:v>34</c:v>
                </c:pt>
                <c:pt idx="139">
                  <c:v>34</c:v>
                </c:pt>
                <c:pt idx="140">
                  <c:v>35</c:v>
                </c:pt>
                <c:pt idx="141">
                  <c:v>35</c:v>
                </c:pt>
                <c:pt idx="142">
                  <c:v>36</c:v>
                </c:pt>
                <c:pt idx="143">
                  <c:v>36</c:v>
                </c:pt>
                <c:pt idx="144">
                  <c:v>37</c:v>
                </c:pt>
                <c:pt idx="145">
                  <c:v>38</c:v>
                </c:pt>
                <c:pt idx="146">
                  <c:v>38</c:v>
                </c:pt>
                <c:pt idx="147">
                  <c:v>38</c:v>
                </c:pt>
                <c:pt idx="148">
                  <c:v>38</c:v>
                </c:pt>
                <c:pt idx="149">
                  <c:v>38</c:v>
                </c:pt>
                <c:pt idx="150">
                  <c:v>39</c:v>
                </c:pt>
                <c:pt idx="151">
                  <c:v>39</c:v>
                </c:pt>
                <c:pt idx="152">
                  <c:v>40</c:v>
                </c:pt>
                <c:pt idx="153">
                  <c:v>40</c:v>
                </c:pt>
                <c:pt idx="154">
                  <c:v>40</c:v>
                </c:pt>
                <c:pt idx="155">
                  <c:v>40</c:v>
                </c:pt>
                <c:pt idx="156">
                  <c:v>40</c:v>
                </c:pt>
                <c:pt idx="157">
                  <c:v>41</c:v>
                </c:pt>
                <c:pt idx="158">
                  <c:v>41</c:v>
                </c:pt>
                <c:pt idx="159">
                  <c:v>41</c:v>
                </c:pt>
                <c:pt idx="160">
                  <c:v>42</c:v>
                </c:pt>
                <c:pt idx="161">
                  <c:v>42</c:v>
                </c:pt>
                <c:pt idx="162">
                  <c:v>43</c:v>
                </c:pt>
                <c:pt idx="163">
                  <c:v>43</c:v>
                </c:pt>
                <c:pt idx="164">
                  <c:v>44</c:v>
                </c:pt>
                <c:pt idx="165">
                  <c:v>44</c:v>
                </c:pt>
                <c:pt idx="166">
                  <c:v>44</c:v>
                </c:pt>
                <c:pt idx="167">
                  <c:v>45</c:v>
                </c:pt>
                <c:pt idx="168">
                  <c:v>45</c:v>
                </c:pt>
                <c:pt idx="169">
                  <c:v>45</c:v>
                </c:pt>
                <c:pt idx="170">
                  <c:v>45</c:v>
                </c:pt>
                <c:pt idx="171">
                  <c:v>46</c:v>
                </c:pt>
                <c:pt idx="172">
                  <c:v>47</c:v>
                </c:pt>
                <c:pt idx="173">
                  <c:v>47</c:v>
                </c:pt>
                <c:pt idx="174">
                  <c:v>47</c:v>
                </c:pt>
                <c:pt idx="175">
                  <c:v>48</c:v>
                </c:pt>
                <c:pt idx="176">
                  <c:v>49</c:v>
                </c:pt>
                <c:pt idx="177">
                  <c:v>50</c:v>
                </c:pt>
                <c:pt idx="178">
                  <c:v>50</c:v>
                </c:pt>
                <c:pt idx="179">
                  <c:v>50</c:v>
                </c:pt>
                <c:pt idx="180">
                  <c:v>51</c:v>
                </c:pt>
                <c:pt idx="181">
                  <c:v>51</c:v>
                </c:pt>
                <c:pt idx="182">
                  <c:v>51</c:v>
                </c:pt>
                <c:pt idx="183">
                  <c:v>51</c:v>
                </c:pt>
                <c:pt idx="184">
                  <c:v>51</c:v>
                </c:pt>
                <c:pt idx="185">
                  <c:v>52</c:v>
                </c:pt>
                <c:pt idx="186">
                  <c:v>52</c:v>
                </c:pt>
                <c:pt idx="187">
                  <c:v>52</c:v>
                </c:pt>
                <c:pt idx="188">
                  <c:v>53</c:v>
                </c:pt>
                <c:pt idx="189">
                  <c:v>53</c:v>
                </c:pt>
                <c:pt idx="190">
                  <c:v>54</c:v>
                </c:pt>
                <c:pt idx="191">
                  <c:v>55</c:v>
                </c:pt>
                <c:pt idx="192">
                  <c:v>55</c:v>
                </c:pt>
                <c:pt idx="193">
                  <c:v>56</c:v>
                </c:pt>
                <c:pt idx="194">
                  <c:v>56</c:v>
                </c:pt>
                <c:pt idx="195">
                  <c:v>57</c:v>
                </c:pt>
                <c:pt idx="196">
                  <c:v>58</c:v>
                </c:pt>
                <c:pt idx="197">
                  <c:v>59</c:v>
                </c:pt>
                <c:pt idx="198">
                  <c:v>60</c:v>
                </c:pt>
                <c:pt idx="199">
                  <c:v>60</c:v>
                </c:pt>
                <c:pt idx="200">
                  <c:v>61</c:v>
                </c:pt>
                <c:pt idx="201">
                  <c:v>61</c:v>
                </c:pt>
                <c:pt idx="202">
                  <c:v>61</c:v>
                </c:pt>
                <c:pt idx="203">
                  <c:v>62</c:v>
                </c:pt>
                <c:pt idx="204">
                  <c:v>63</c:v>
                </c:pt>
                <c:pt idx="205">
                  <c:v>64</c:v>
                </c:pt>
                <c:pt idx="206">
                  <c:v>65</c:v>
                </c:pt>
                <c:pt idx="207">
                  <c:v>66</c:v>
                </c:pt>
                <c:pt idx="208">
                  <c:v>66</c:v>
                </c:pt>
                <c:pt idx="209">
                  <c:v>67</c:v>
                </c:pt>
                <c:pt idx="210">
                  <c:v>68</c:v>
                </c:pt>
                <c:pt idx="211">
                  <c:v>69</c:v>
                </c:pt>
                <c:pt idx="212">
                  <c:v>70</c:v>
                </c:pt>
                <c:pt idx="213">
                  <c:v>71</c:v>
                </c:pt>
                <c:pt idx="214">
                  <c:v>71</c:v>
                </c:pt>
                <c:pt idx="215">
                  <c:v>72</c:v>
                </c:pt>
                <c:pt idx="216">
                  <c:v>73</c:v>
                </c:pt>
                <c:pt idx="217">
                  <c:v>74</c:v>
                </c:pt>
                <c:pt idx="218">
                  <c:v>74</c:v>
                </c:pt>
                <c:pt idx="219">
                  <c:v>75</c:v>
                </c:pt>
                <c:pt idx="220">
                  <c:v>76</c:v>
                </c:pt>
                <c:pt idx="221">
                  <c:v>77</c:v>
                </c:pt>
                <c:pt idx="222">
                  <c:v>78</c:v>
                </c:pt>
                <c:pt idx="223">
                  <c:v>79</c:v>
                </c:pt>
                <c:pt idx="224">
                  <c:v>80</c:v>
                </c:pt>
                <c:pt idx="225">
                  <c:v>81</c:v>
                </c:pt>
                <c:pt idx="226">
                  <c:v>82</c:v>
                </c:pt>
                <c:pt idx="227">
                  <c:v>83</c:v>
                </c:pt>
                <c:pt idx="228">
                  <c:v>83</c:v>
                </c:pt>
                <c:pt idx="229">
                  <c:v>83</c:v>
                </c:pt>
                <c:pt idx="230">
                  <c:v>83</c:v>
                </c:pt>
                <c:pt idx="231">
                  <c:v>84</c:v>
                </c:pt>
                <c:pt idx="232">
                  <c:v>84</c:v>
                </c:pt>
                <c:pt idx="233">
                  <c:v>85</c:v>
                </c:pt>
                <c:pt idx="234">
                  <c:v>85</c:v>
                </c:pt>
                <c:pt idx="235">
                  <c:v>86</c:v>
                </c:pt>
                <c:pt idx="236">
                  <c:v>87</c:v>
                </c:pt>
                <c:pt idx="237">
                  <c:v>88</c:v>
                </c:pt>
                <c:pt idx="238">
                  <c:v>89</c:v>
                </c:pt>
                <c:pt idx="239">
                  <c:v>89</c:v>
                </c:pt>
                <c:pt idx="240">
                  <c:v>89</c:v>
                </c:pt>
                <c:pt idx="241">
                  <c:v>90</c:v>
                </c:pt>
                <c:pt idx="242">
                  <c:v>91</c:v>
                </c:pt>
                <c:pt idx="243">
                  <c:v>92</c:v>
                </c:pt>
                <c:pt idx="244">
                  <c:v>92</c:v>
                </c:pt>
                <c:pt idx="245">
                  <c:v>93</c:v>
                </c:pt>
                <c:pt idx="246">
                  <c:v>93</c:v>
                </c:pt>
                <c:pt idx="247">
                  <c:v>94</c:v>
                </c:pt>
                <c:pt idx="248">
                  <c:v>94</c:v>
                </c:pt>
                <c:pt idx="249">
                  <c:v>95</c:v>
                </c:pt>
              </c:numCache>
            </c:numRef>
          </c:yVal>
          <c:smooth val="0"/>
          <c:extLst>
            <c:ext xmlns:c16="http://schemas.microsoft.com/office/drawing/2014/chart" uri="{C3380CC4-5D6E-409C-BE32-E72D297353CC}">
              <c16:uniqueId val="{00000002-1D5B-44C0-A2F1-3248A3ECAA59}"/>
            </c:ext>
          </c:extLst>
        </c:ser>
        <c:dLbls>
          <c:showLegendKey val="0"/>
          <c:showVal val="0"/>
          <c:showCatName val="0"/>
          <c:showSerName val="0"/>
          <c:showPercent val="0"/>
          <c:showBubbleSize val="0"/>
        </c:dLbls>
        <c:axId val="778093695"/>
        <c:axId val="779416383"/>
      </c:scatterChart>
      <c:valAx>
        <c:axId val="778093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416383"/>
        <c:crosses val="autoZero"/>
        <c:crossBetween val="midCat"/>
      </c:valAx>
      <c:valAx>
        <c:axId val="779416383"/>
        <c:scaling>
          <c:orientation val="minMax"/>
          <c:max val="14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093695"/>
        <c:crosses val="autoZero"/>
        <c:crossBetween val="midCat"/>
        <c:majorUnit val="20"/>
        <c:minorUnit val="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Collisions vs Load Factor</a:t>
            </a:r>
          </a:p>
          <a:p>
            <a:pPr>
              <a:defRPr/>
            </a:pPr>
            <a:r>
              <a:rPr lang="en-US"/>
              <a:t>(Open</a:t>
            </a:r>
            <a:r>
              <a:rPr lang="en-US" baseline="0"/>
              <a:t> Addressing with Key Mod)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Size 53</c:v>
          </c:tx>
          <c:spPr>
            <a:ln w="25400" cap="rnd">
              <a:noFill/>
              <a:round/>
            </a:ln>
            <a:effectLst/>
          </c:spPr>
          <c:marker>
            <c:symbol val="circle"/>
            <c:size val="5"/>
            <c:spPr>
              <a:solidFill>
                <a:schemeClr val="accent1"/>
              </a:solidFill>
              <a:ln w="9525">
                <a:solidFill>
                  <a:schemeClr val="accent1"/>
                </a:solidFill>
              </a:ln>
              <a:effectLst/>
            </c:spPr>
          </c:marker>
          <c:xVal>
            <c:numRef>
              <c:f>openMod53!$B$2:$B$54</c:f>
              <c:numCache>
                <c:formatCode>General</c:formatCode>
                <c:ptCount val="53"/>
                <c:pt idx="0">
                  <c:v>1.88679E-2</c:v>
                </c:pt>
                <c:pt idx="1">
                  <c:v>3.77358E-2</c:v>
                </c:pt>
                <c:pt idx="2">
                  <c:v>5.6603800000000003E-2</c:v>
                </c:pt>
                <c:pt idx="3">
                  <c:v>7.5471700000000003E-2</c:v>
                </c:pt>
                <c:pt idx="4">
                  <c:v>9.4339599999999996E-2</c:v>
                </c:pt>
                <c:pt idx="5">
                  <c:v>0.113208</c:v>
                </c:pt>
                <c:pt idx="6">
                  <c:v>0.132075</c:v>
                </c:pt>
                <c:pt idx="7">
                  <c:v>0.15094299999999999</c:v>
                </c:pt>
                <c:pt idx="8">
                  <c:v>0.16981099999999999</c:v>
                </c:pt>
                <c:pt idx="9">
                  <c:v>0.18867900000000001</c:v>
                </c:pt>
                <c:pt idx="10">
                  <c:v>0.20754700000000001</c:v>
                </c:pt>
                <c:pt idx="11">
                  <c:v>0.22641500000000001</c:v>
                </c:pt>
                <c:pt idx="12">
                  <c:v>0.245283</c:v>
                </c:pt>
                <c:pt idx="13">
                  <c:v>0.26415100000000002</c:v>
                </c:pt>
                <c:pt idx="14">
                  <c:v>0.28301900000000002</c:v>
                </c:pt>
                <c:pt idx="15">
                  <c:v>0.30188700000000002</c:v>
                </c:pt>
                <c:pt idx="16">
                  <c:v>0.32075500000000001</c:v>
                </c:pt>
                <c:pt idx="17">
                  <c:v>0.33962300000000001</c:v>
                </c:pt>
                <c:pt idx="18">
                  <c:v>0.358491</c:v>
                </c:pt>
                <c:pt idx="19">
                  <c:v>0.37735800000000003</c:v>
                </c:pt>
                <c:pt idx="20">
                  <c:v>0.39622600000000002</c:v>
                </c:pt>
                <c:pt idx="21">
                  <c:v>0.41509400000000002</c:v>
                </c:pt>
                <c:pt idx="22">
                  <c:v>0.43396200000000001</c:v>
                </c:pt>
                <c:pt idx="23">
                  <c:v>0.45283000000000001</c:v>
                </c:pt>
                <c:pt idx="24">
                  <c:v>0.47169800000000001</c:v>
                </c:pt>
                <c:pt idx="25">
                  <c:v>0.490566</c:v>
                </c:pt>
                <c:pt idx="26">
                  <c:v>0.50943400000000005</c:v>
                </c:pt>
                <c:pt idx="27">
                  <c:v>0.52830200000000005</c:v>
                </c:pt>
                <c:pt idx="28">
                  <c:v>0.54717000000000005</c:v>
                </c:pt>
                <c:pt idx="29">
                  <c:v>0.56603800000000004</c:v>
                </c:pt>
                <c:pt idx="30">
                  <c:v>0.58490600000000004</c:v>
                </c:pt>
                <c:pt idx="31">
                  <c:v>0.60377400000000003</c:v>
                </c:pt>
                <c:pt idx="32">
                  <c:v>0.62264200000000003</c:v>
                </c:pt>
                <c:pt idx="33">
                  <c:v>0.641509</c:v>
                </c:pt>
                <c:pt idx="34">
                  <c:v>0.66037699999999999</c:v>
                </c:pt>
                <c:pt idx="35">
                  <c:v>0.67924499999999999</c:v>
                </c:pt>
                <c:pt idx="36">
                  <c:v>0.69811299999999998</c:v>
                </c:pt>
                <c:pt idx="37">
                  <c:v>0.71698099999999998</c:v>
                </c:pt>
                <c:pt idx="38">
                  <c:v>0.73584899999999998</c:v>
                </c:pt>
                <c:pt idx="39">
                  <c:v>0.75471699999999997</c:v>
                </c:pt>
                <c:pt idx="40">
                  <c:v>0.77358499999999997</c:v>
                </c:pt>
                <c:pt idx="41">
                  <c:v>0.79245299999999996</c:v>
                </c:pt>
                <c:pt idx="42">
                  <c:v>0.81132099999999996</c:v>
                </c:pt>
                <c:pt idx="43">
                  <c:v>0.83018899999999995</c:v>
                </c:pt>
                <c:pt idx="44">
                  <c:v>0.84905699999999995</c:v>
                </c:pt>
                <c:pt idx="45">
                  <c:v>0.86792499999999995</c:v>
                </c:pt>
                <c:pt idx="46">
                  <c:v>0.88679200000000002</c:v>
                </c:pt>
                <c:pt idx="47">
                  <c:v>0.90566000000000002</c:v>
                </c:pt>
                <c:pt idx="48">
                  <c:v>0.92452800000000002</c:v>
                </c:pt>
                <c:pt idx="49">
                  <c:v>0.94339600000000001</c:v>
                </c:pt>
                <c:pt idx="50">
                  <c:v>0.96226400000000001</c:v>
                </c:pt>
                <c:pt idx="51">
                  <c:v>0.981132</c:v>
                </c:pt>
                <c:pt idx="52">
                  <c:v>1</c:v>
                </c:pt>
              </c:numCache>
            </c:numRef>
          </c:xVal>
          <c:yVal>
            <c:numRef>
              <c:f>openMod53!$C$2:$C$54</c:f>
              <c:numCache>
                <c:formatCode>General</c:formatCode>
                <c:ptCount val="53"/>
                <c:pt idx="0">
                  <c:v>0</c:v>
                </c:pt>
                <c:pt idx="1">
                  <c:v>0</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2</c:v>
                </c:pt>
                <c:pt idx="20">
                  <c:v>3</c:v>
                </c:pt>
                <c:pt idx="21">
                  <c:v>3</c:v>
                </c:pt>
                <c:pt idx="22">
                  <c:v>4</c:v>
                </c:pt>
                <c:pt idx="23">
                  <c:v>5</c:v>
                </c:pt>
                <c:pt idx="24">
                  <c:v>5</c:v>
                </c:pt>
                <c:pt idx="25">
                  <c:v>5</c:v>
                </c:pt>
                <c:pt idx="26">
                  <c:v>5</c:v>
                </c:pt>
                <c:pt idx="27">
                  <c:v>5</c:v>
                </c:pt>
                <c:pt idx="28">
                  <c:v>6</c:v>
                </c:pt>
                <c:pt idx="29">
                  <c:v>6</c:v>
                </c:pt>
                <c:pt idx="30">
                  <c:v>7</c:v>
                </c:pt>
                <c:pt idx="31">
                  <c:v>7</c:v>
                </c:pt>
                <c:pt idx="32">
                  <c:v>7</c:v>
                </c:pt>
                <c:pt idx="33">
                  <c:v>8</c:v>
                </c:pt>
                <c:pt idx="34">
                  <c:v>9</c:v>
                </c:pt>
                <c:pt idx="35">
                  <c:v>10</c:v>
                </c:pt>
                <c:pt idx="36">
                  <c:v>10</c:v>
                </c:pt>
                <c:pt idx="37">
                  <c:v>11</c:v>
                </c:pt>
                <c:pt idx="38">
                  <c:v>12</c:v>
                </c:pt>
                <c:pt idx="39">
                  <c:v>13</c:v>
                </c:pt>
                <c:pt idx="40">
                  <c:v>14</c:v>
                </c:pt>
                <c:pt idx="41">
                  <c:v>15</c:v>
                </c:pt>
                <c:pt idx="42">
                  <c:v>17</c:v>
                </c:pt>
                <c:pt idx="43">
                  <c:v>17</c:v>
                </c:pt>
                <c:pt idx="44">
                  <c:v>18</c:v>
                </c:pt>
                <c:pt idx="45">
                  <c:v>19</c:v>
                </c:pt>
                <c:pt idx="46">
                  <c:v>20</c:v>
                </c:pt>
                <c:pt idx="47">
                  <c:v>20</c:v>
                </c:pt>
                <c:pt idx="48">
                  <c:v>21</c:v>
                </c:pt>
                <c:pt idx="49">
                  <c:v>22</c:v>
                </c:pt>
                <c:pt idx="50">
                  <c:v>23</c:v>
                </c:pt>
                <c:pt idx="51">
                  <c:v>24</c:v>
                </c:pt>
                <c:pt idx="52">
                  <c:v>25</c:v>
                </c:pt>
              </c:numCache>
            </c:numRef>
          </c:yVal>
          <c:smooth val="0"/>
          <c:extLst>
            <c:ext xmlns:c16="http://schemas.microsoft.com/office/drawing/2014/chart" uri="{C3380CC4-5D6E-409C-BE32-E72D297353CC}">
              <c16:uniqueId val="{00000000-6D27-4291-AAAE-0BF48D83F13F}"/>
            </c:ext>
          </c:extLst>
        </c:ser>
        <c:ser>
          <c:idx val="1"/>
          <c:order val="1"/>
          <c:tx>
            <c:v>Size 100</c:v>
          </c:tx>
          <c:spPr>
            <a:ln w="25400" cap="rnd">
              <a:noFill/>
              <a:round/>
            </a:ln>
            <a:effectLst/>
          </c:spPr>
          <c:marker>
            <c:symbol val="circle"/>
            <c:size val="5"/>
            <c:spPr>
              <a:solidFill>
                <a:schemeClr val="accent2"/>
              </a:solidFill>
              <a:ln w="9525">
                <a:solidFill>
                  <a:schemeClr val="accent2"/>
                </a:solidFill>
              </a:ln>
              <a:effectLst/>
            </c:spPr>
          </c:marker>
          <c:xVal>
            <c:numRef>
              <c:f>openMod100!$B$2:$B$101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openMod100!$C$2:$C$101</c:f>
              <c:numCache>
                <c:formatCode>General</c:formatCode>
                <c:ptCount val="100"/>
                <c:pt idx="0">
                  <c:v>0</c:v>
                </c:pt>
                <c:pt idx="1">
                  <c:v>0</c:v>
                </c:pt>
                <c:pt idx="2">
                  <c:v>0</c:v>
                </c:pt>
                <c:pt idx="3">
                  <c:v>0</c:v>
                </c:pt>
                <c:pt idx="4">
                  <c:v>1</c:v>
                </c:pt>
                <c:pt idx="5">
                  <c:v>1</c:v>
                </c:pt>
                <c:pt idx="6">
                  <c:v>1</c:v>
                </c:pt>
                <c:pt idx="7">
                  <c:v>1</c:v>
                </c:pt>
                <c:pt idx="8">
                  <c:v>1</c:v>
                </c:pt>
                <c:pt idx="9">
                  <c:v>1</c:v>
                </c:pt>
                <c:pt idx="10">
                  <c:v>1</c:v>
                </c:pt>
                <c:pt idx="11">
                  <c:v>1</c:v>
                </c:pt>
                <c:pt idx="12">
                  <c:v>1</c:v>
                </c:pt>
                <c:pt idx="13">
                  <c:v>2</c:v>
                </c:pt>
                <c:pt idx="14">
                  <c:v>2</c:v>
                </c:pt>
                <c:pt idx="15">
                  <c:v>2</c:v>
                </c:pt>
                <c:pt idx="16">
                  <c:v>2</c:v>
                </c:pt>
                <c:pt idx="17">
                  <c:v>2</c:v>
                </c:pt>
                <c:pt idx="18">
                  <c:v>2</c:v>
                </c:pt>
                <c:pt idx="19">
                  <c:v>2</c:v>
                </c:pt>
                <c:pt idx="20">
                  <c:v>2</c:v>
                </c:pt>
                <c:pt idx="21">
                  <c:v>2</c:v>
                </c:pt>
                <c:pt idx="22">
                  <c:v>3</c:v>
                </c:pt>
                <c:pt idx="23">
                  <c:v>3</c:v>
                </c:pt>
                <c:pt idx="24">
                  <c:v>3</c:v>
                </c:pt>
                <c:pt idx="25">
                  <c:v>3</c:v>
                </c:pt>
                <c:pt idx="26">
                  <c:v>3</c:v>
                </c:pt>
                <c:pt idx="27">
                  <c:v>3</c:v>
                </c:pt>
                <c:pt idx="28">
                  <c:v>3</c:v>
                </c:pt>
                <c:pt idx="29">
                  <c:v>3</c:v>
                </c:pt>
                <c:pt idx="30">
                  <c:v>3</c:v>
                </c:pt>
                <c:pt idx="31">
                  <c:v>3</c:v>
                </c:pt>
                <c:pt idx="32">
                  <c:v>3</c:v>
                </c:pt>
                <c:pt idx="33">
                  <c:v>4</c:v>
                </c:pt>
                <c:pt idx="34">
                  <c:v>4</c:v>
                </c:pt>
                <c:pt idx="35">
                  <c:v>4</c:v>
                </c:pt>
                <c:pt idx="36">
                  <c:v>4</c:v>
                </c:pt>
                <c:pt idx="37">
                  <c:v>4</c:v>
                </c:pt>
                <c:pt idx="38">
                  <c:v>4</c:v>
                </c:pt>
                <c:pt idx="39">
                  <c:v>4</c:v>
                </c:pt>
                <c:pt idx="40">
                  <c:v>4</c:v>
                </c:pt>
                <c:pt idx="41">
                  <c:v>5</c:v>
                </c:pt>
                <c:pt idx="42">
                  <c:v>6</c:v>
                </c:pt>
                <c:pt idx="43">
                  <c:v>6</c:v>
                </c:pt>
                <c:pt idx="44">
                  <c:v>7</c:v>
                </c:pt>
                <c:pt idx="45">
                  <c:v>8</c:v>
                </c:pt>
                <c:pt idx="46">
                  <c:v>9</c:v>
                </c:pt>
                <c:pt idx="47">
                  <c:v>10</c:v>
                </c:pt>
                <c:pt idx="48">
                  <c:v>11</c:v>
                </c:pt>
                <c:pt idx="49">
                  <c:v>11</c:v>
                </c:pt>
                <c:pt idx="50">
                  <c:v>11</c:v>
                </c:pt>
                <c:pt idx="51">
                  <c:v>11</c:v>
                </c:pt>
                <c:pt idx="52">
                  <c:v>11</c:v>
                </c:pt>
                <c:pt idx="53">
                  <c:v>11</c:v>
                </c:pt>
                <c:pt idx="54">
                  <c:v>11</c:v>
                </c:pt>
                <c:pt idx="55">
                  <c:v>12</c:v>
                </c:pt>
                <c:pt idx="56">
                  <c:v>12</c:v>
                </c:pt>
                <c:pt idx="57">
                  <c:v>12</c:v>
                </c:pt>
                <c:pt idx="58">
                  <c:v>13</c:v>
                </c:pt>
                <c:pt idx="59">
                  <c:v>14</c:v>
                </c:pt>
                <c:pt idx="60">
                  <c:v>15</c:v>
                </c:pt>
                <c:pt idx="61">
                  <c:v>16</c:v>
                </c:pt>
                <c:pt idx="62">
                  <c:v>17</c:v>
                </c:pt>
                <c:pt idx="63">
                  <c:v>18</c:v>
                </c:pt>
                <c:pt idx="64">
                  <c:v>19</c:v>
                </c:pt>
                <c:pt idx="65">
                  <c:v>19</c:v>
                </c:pt>
                <c:pt idx="66">
                  <c:v>20</c:v>
                </c:pt>
                <c:pt idx="67">
                  <c:v>21</c:v>
                </c:pt>
                <c:pt idx="68">
                  <c:v>23</c:v>
                </c:pt>
                <c:pt idx="69">
                  <c:v>24</c:v>
                </c:pt>
                <c:pt idx="70">
                  <c:v>24</c:v>
                </c:pt>
                <c:pt idx="71">
                  <c:v>24</c:v>
                </c:pt>
                <c:pt idx="72">
                  <c:v>25</c:v>
                </c:pt>
                <c:pt idx="73">
                  <c:v>26</c:v>
                </c:pt>
                <c:pt idx="74">
                  <c:v>27</c:v>
                </c:pt>
                <c:pt idx="75">
                  <c:v>28</c:v>
                </c:pt>
                <c:pt idx="76">
                  <c:v>29</c:v>
                </c:pt>
                <c:pt idx="77">
                  <c:v>30</c:v>
                </c:pt>
                <c:pt idx="78">
                  <c:v>31</c:v>
                </c:pt>
                <c:pt idx="79">
                  <c:v>32</c:v>
                </c:pt>
                <c:pt idx="80">
                  <c:v>33</c:v>
                </c:pt>
                <c:pt idx="81">
                  <c:v>35</c:v>
                </c:pt>
                <c:pt idx="82">
                  <c:v>35</c:v>
                </c:pt>
                <c:pt idx="83">
                  <c:v>37</c:v>
                </c:pt>
                <c:pt idx="84">
                  <c:v>37</c:v>
                </c:pt>
                <c:pt idx="85">
                  <c:v>38</c:v>
                </c:pt>
                <c:pt idx="86">
                  <c:v>40</c:v>
                </c:pt>
                <c:pt idx="87">
                  <c:v>41</c:v>
                </c:pt>
                <c:pt idx="88">
                  <c:v>43</c:v>
                </c:pt>
                <c:pt idx="89">
                  <c:v>44</c:v>
                </c:pt>
                <c:pt idx="90">
                  <c:v>45</c:v>
                </c:pt>
                <c:pt idx="91">
                  <c:v>46</c:v>
                </c:pt>
                <c:pt idx="92">
                  <c:v>47</c:v>
                </c:pt>
                <c:pt idx="93">
                  <c:v>48</c:v>
                </c:pt>
                <c:pt idx="94">
                  <c:v>49</c:v>
                </c:pt>
                <c:pt idx="95">
                  <c:v>51</c:v>
                </c:pt>
                <c:pt idx="96">
                  <c:v>53</c:v>
                </c:pt>
                <c:pt idx="97">
                  <c:v>54</c:v>
                </c:pt>
                <c:pt idx="98">
                  <c:v>55</c:v>
                </c:pt>
                <c:pt idx="99">
                  <c:v>56</c:v>
                </c:pt>
              </c:numCache>
            </c:numRef>
          </c:yVal>
          <c:smooth val="0"/>
          <c:extLst>
            <c:ext xmlns:c16="http://schemas.microsoft.com/office/drawing/2014/chart" uri="{C3380CC4-5D6E-409C-BE32-E72D297353CC}">
              <c16:uniqueId val="{00000001-6D27-4291-AAAE-0BF48D83F13F}"/>
            </c:ext>
          </c:extLst>
        </c:ser>
        <c:ser>
          <c:idx val="2"/>
          <c:order val="2"/>
          <c:tx>
            <c:v>Size 250</c:v>
          </c:tx>
          <c:spPr>
            <a:ln w="25400" cap="rnd">
              <a:noFill/>
              <a:round/>
            </a:ln>
            <a:effectLst/>
          </c:spPr>
          <c:marker>
            <c:symbol val="circle"/>
            <c:size val="5"/>
            <c:spPr>
              <a:solidFill>
                <a:schemeClr val="accent3"/>
              </a:solidFill>
              <a:ln w="9525">
                <a:solidFill>
                  <a:schemeClr val="accent3"/>
                </a:solidFill>
              </a:ln>
              <a:effectLst/>
            </c:spPr>
          </c:marker>
          <c:xVal>
            <c:numRef>
              <c:f>openMod250!$B$2:$B$251</c:f>
              <c:numCache>
                <c:formatCode>General</c:formatCode>
                <c:ptCount val="250"/>
                <c:pt idx="0">
                  <c:v>4.0000000000000001E-3</c:v>
                </c:pt>
                <c:pt idx="1">
                  <c:v>8.0000000000000002E-3</c:v>
                </c:pt>
                <c:pt idx="2">
                  <c:v>1.2E-2</c:v>
                </c:pt>
                <c:pt idx="3">
                  <c:v>1.6E-2</c:v>
                </c:pt>
                <c:pt idx="4">
                  <c:v>0.02</c:v>
                </c:pt>
                <c:pt idx="5">
                  <c:v>2.4E-2</c:v>
                </c:pt>
                <c:pt idx="6">
                  <c:v>2.8000000000000001E-2</c:v>
                </c:pt>
                <c:pt idx="7">
                  <c:v>3.2000000000000001E-2</c:v>
                </c:pt>
                <c:pt idx="8">
                  <c:v>3.5999999999999997E-2</c:v>
                </c:pt>
                <c:pt idx="9">
                  <c:v>0.04</c:v>
                </c:pt>
                <c:pt idx="10">
                  <c:v>4.3999999999999997E-2</c:v>
                </c:pt>
                <c:pt idx="11">
                  <c:v>4.8000000000000001E-2</c:v>
                </c:pt>
                <c:pt idx="12">
                  <c:v>5.1999999999999998E-2</c:v>
                </c:pt>
                <c:pt idx="13">
                  <c:v>5.6000000000000001E-2</c:v>
                </c:pt>
                <c:pt idx="14">
                  <c:v>0.06</c:v>
                </c:pt>
                <c:pt idx="15">
                  <c:v>6.4000000000000001E-2</c:v>
                </c:pt>
                <c:pt idx="16">
                  <c:v>6.8000000000000005E-2</c:v>
                </c:pt>
                <c:pt idx="17">
                  <c:v>7.1999999999999995E-2</c:v>
                </c:pt>
                <c:pt idx="18">
                  <c:v>7.5999999999999998E-2</c:v>
                </c:pt>
                <c:pt idx="19">
                  <c:v>0.08</c:v>
                </c:pt>
                <c:pt idx="20">
                  <c:v>8.4000000000000005E-2</c:v>
                </c:pt>
                <c:pt idx="21">
                  <c:v>8.7999999999999995E-2</c:v>
                </c:pt>
                <c:pt idx="22">
                  <c:v>9.1999999999999998E-2</c:v>
                </c:pt>
                <c:pt idx="23">
                  <c:v>9.6000000000000002E-2</c:v>
                </c:pt>
                <c:pt idx="24">
                  <c:v>0.1</c:v>
                </c:pt>
                <c:pt idx="25">
                  <c:v>0.104</c:v>
                </c:pt>
                <c:pt idx="26">
                  <c:v>0.108</c:v>
                </c:pt>
                <c:pt idx="27">
                  <c:v>0.112</c:v>
                </c:pt>
                <c:pt idx="28">
                  <c:v>0.11600000000000001</c:v>
                </c:pt>
                <c:pt idx="29">
                  <c:v>0.12</c:v>
                </c:pt>
                <c:pt idx="30">
                  <c:v>0.124</c:v>
                </c:pt>
                <c:pt idx="31">
                  <c:v>0.128</c:v>
                </c:pt>
                <c:pt idx="32">
                  <c:v>0.13200000000000001</c:v>
                </c:pt>
                <c:pt idx="33">
                  <c:v>0.13600000000000001</c:v>
                </c:pt>
                <c:pt idx="34">
                  <c:v>0.14000000000000001</c:v>
                </c:pt>
                <c:pt idx="35">
                  <c:v>0.14399999999999999</c:v>
                </c:pt>
                <c:pt idx="36">
                  <c:v>0.14799999999999999</c:v>
                </c:pt>
                <c:pt idx="37">
                  <c:v>0.152</c:v>
                </c:pt>
                <c:pt idx="38">
                  <c:v>0.156</c:v>
                </c:pt>
                <c:pt idx="39">
                  <c:v>0.16</c:v>
                </c:pt>
                <c:pt idx="40">
                  <c:v>0.16400000000000001</c:v>
                </c:pt>
                <c:pt idx="41">
                  <c:v>0.16800000000000001</c:v>
                </c:pt>
                <c:pt idx="42">
                  <c:v>0.17199999999999999</c:v>
                </c:pt>
                <c:pt idx="43">
                  <c:v>0.17599999999999999</c:v>
                </c:pt>
                <c:pt idx="44">
                  <c:v>0.18</c:v>
                </c:pt>
                <c:pt idx="45">
                  <c:v>0.184</c:v>
                </c:pt>
                <c:pt idx="46">
                  <c:v>0.188</c:v>
                </c:pt>
                <c:pt idx="47">
                  <c:v>0.192</c:v>
                </c:pt>
                <c:pt idx="48">
                  <c:v>0.19600000000000001</c:v>
                </c:pt>
                <c:pt idx="49">
                  <c:v>0.2</c:v>
                </c:pt>
                <c:pt idx="50">
                  <c:v>0.20399999999999999</c:v>
                </c:pt>
                <c:pt idx="51">
                  <c:v>0.20799999999999999</c:v>
                </c:pt>
                <c:pt idx="52">
                  <c:v>0.21199999999999999</c:v>
                </c:pt>
                <c:pt idx="53">
                  <c:v>0.216</c:v>
                </c:pt>
                <c:pt idx="54">
                  <c:v>0.22</c:v>
                </c:pt>
                <c:pt idx="55">
                  <c:v>0.224</c:v>
                </c:pt>
                <c:pt idx="56">
                  <c:v>0.22800000000000001</c:v>
                </c:pt>
                <c:pt idx="57">
                  <c:v>0.23200000000000001</c:v>
                </c:pt>
                <c:pt idx="58">
                  <c:v>0.23599999999999999</c:v>
                </c:pt>
                <c:pt idx="59">
                  <c:v>0.24</c:v>
                </c:pt>
                <c:pt idx="60">
                  <c:v>0.24399999999999999</c:v>
                </c:pt>
                <c:pt idx="61">
                  <c:v>0.248</c:v>
                </c:pt>
                <c:pt idx="62">
                  <c:v>0.252</c:v>
                </c:pt>
                <c:pt idx="63">
                  <c:v>0.25600000000000001</c:v>
                </c:pt>
                <c:pt idx="64">
                  <c:v>0.26</c:v>
                </c:pt>
                <c:pt idx="65">
                  <c:v>0.26400000000000001</c:v>
                </c:pt>
                <c:pt idx="66">
                  <c:v>0.26800000000000002</c:v>
                </c:pt>
                <c:pt idx="67">
                  <c:v>0.27200000000000002</c:v>
                </c:pt>
                <c:pt idx="68">
                  <c:v>0.27600000000000002</c:v>
                </c:pt>
                <c:pt idx="69">
                  <c:v>0.28000000000000003</c:v>
                </c:pt>
                <c:pt idx="70">
                  <c:v>0.28399999999999997</c:v>
                </c:pt>
                <c:pt idx="71">
                  <c:v>0.28799999999999998</c:v>
                </c:pt>
                <c:pt idx="72">
                  <c:v>0.29199999999999998</c:v>
                </c:pt>
                <c:pt idx="73">
                  <c:v>0.29599999999999999</c:v>
                </c:pt>
                <c:pt idx="74">
                  <c:v>0.3</c:v>
                </c:pt>
                <c:pt idx="75">
                  <c:v>0.30399999999999999</c:v>
                </c:pt>
                <c:pt idx="76">
                  <c:v>0.308</c:v>
                </c:pt>
                <c:pt idx="77">
                  <c:v>0.312</c:v>
                </c:pt>
                <c:pt idx="78">
                  <c:v>0.316</c:v>
                </c:pt>
                <c:pt idx="79">
                  <c:v>0.32</c:v>
                </c:pt>
                <c:pt idx="80">
                  <c:v>0.32400000000000001</c:v>
                </c:pt>
                <c:pt idx="81">
                  <c:v>0.32800000000000001</c:v>
                </c:pt>
                <c:pt idx="82">
                  <c:v>0.33200000000000002</c:v>
                </c:pt>
                <c:pt idx="83">
                  <c:v>0.33600000000000002</c:v>
                </c:pt>
                <c:pt idx="84">
                  <c:v>0.34</c:v>
                </c:pt>
                <c:pt idx="85">
                  <c:v>0.34399999999999997</c:v>
                </c:pt>
                <c:pt idx="86">
                  <c:v>0.34799999999999998</c:v>
                </c:pt>
                <c:pt idx="87">
                  <c:v>0.35199999999999998</c:v>
                </c:pt>
                <c:pt idx="88">
                  <c:v>0.35599999999999998</c:v>
                </c:pt>
                <c:pt idx="89">
                  <c:v>0.36</c:v>
                </c:pt>
                <c:pt idx="90">
                  <c:v>0.36399999999999999</c:v>
                </c:pt>
                <c:pt idx="91">
                  <c:v>0.36799999999999999</c:v>
                </c:pt>
                <c:pt idx="92">
                  <c:v>0.372</c:v>
                </c:pt>
                <c:pt idx="93">
                  <c:v>0.376</c:v>
                </c:pt>
                <c:pt idx="94">
                  <c:v>0.38</c:v>
                </c:pt>
                <c:pt idx="95">
                  <c:v>0.38400000000000001</c:v>
                </c:pt>
                <c:pt idx="96">
                  <c:v>0.38800000000000001</c:v>
                </c:pt>
                <c:pt idx="97">
                  <c:v>0.39200000000000002</c:v>
                </c:pt>
                <c:pt idx="98">
                  <c:v>0.39600000000000002</c:v>
                </c:pt>
                <c:pt idx="99">
                  <c:v>0.4</c:v>
                </c:pt>
                <c:pt idx="100">
                  <c:v>0.40400000000000003</c:v>
                </c:pt>
                <c:pt idx="101">
                  <c:v>0.40799999999999997</c:v>
                </c:pt>
                <c:pt idx="102">
                  <c:v>0.41199999999999998</c:v>
                </c:pt>
                <c:pt idx="103">
                  <c:v>0.41599999999999998</c:v>
                </c:pt>
                <c:pt idx="104">
                  <c:v>0.42</c:v>
                </c:pt>
                <c:pt idx="105">
                  <c:v>0.42399999999999999</c:v>
                </c:pt>
                <c:pt idx="106">
                  <c:v>0.42799999999999999</c:v>
                </c:pt>
                <c:pt idx="107">
                  <c:v>0.432</c:v>
                </c:pt>
                <c:pt idx="108">
                  <c:v>0.436</c:v>
                </c:pt>
                <c:pt idx="109">
                  <c:v>0.44</c:v>
                </c:pt>
                <c:pt idx="110">
                  <c:v>0.44400000000000001</c:v>
                </c:pt>
                <c:pt idx="111">
                  <c:v>0.44800000000000001</c:v>
                </c:pt>
                <c:pt idx="112">
                  <c:v>0.45200000000000001</c:v>
                </c:pt>
                <c:pt idx="113">
                  <c:v>0.45600000000000002</c:v>
                </c:pt>
                <c:pt idx="114">
                  <c:v>0.46</c:v>
                </c:pt>
                <c:pt idx="115">
                  <c:v>0.46400000000000002</c:v>
                </c:pt>
                <c:pt idx="116">
                  <c:v>0.46800000000000003</c:v>
                </c:pt>
                <c:pt idx="117">
                  <c:v>0.47199999999999998</c:v>
                </c:pt>
                <c:pt idx="118">
                  <c:v>0.47599999999999998</c:v>
                </c:pt>
                <c:pt idx="119">
                  <c:v>0.48</c:v>
                </c:pt>
                <c:pt idx="120">
                  <c:v>0.48399999999999999</c:v>
                </c:pt>
                <c:pt idx="121">
                  <c:v>0.48799999999999999</c:v>
                </c:pt>
                <c:pt idx="122">
                  <c:v>0.49199999999999999</c:v>
                </c:pt>
                <c:pt idx="123">
                  <c:v>0.496</c:v>
                </c:pt>
                <c:pt idx="124">
                  <c:v>0.5</c:v>
                </c:pt>
                <c:pt idx="125">
                  <c:v>0.504</c:v>
                </c:pt>
                <c:pt idx="126">
                  <c:v>0.50800000000000001</c:v>
                </c:pt>
                <c:pt idx="127">
                  <c:v>0.51200000000000001</c:v>
                </c:pt>
                <c:pt idx="128">
                  <c:v>0.51600000000000001</c:v>
                </c:pt>
                <c:pt idx="129">
                  <c:v>0.52</c:v>
                </c:pt>
                <c:pt idx="130">
                  <c:v>0.52400000000000002</c:v>
                </c:pt>
                <c:pt idx="131">
                  <c:v>0.52800000000000002</c:v>
                </c:pt>
                <c:pt idx="132">
                  <c:v>0.53200000000000003</c:v>
                </c:pt>
                <c:pt idx="133">
                  <c:v>0.53600000000000003</c:v>
                </c:pt>
                <c:pt idx="134">
                  <c:v>0.54</c:v>
                </c:pt>
                <c:pt idx="135">
                  <c:v>0.54400000000000004</c:v>
                </c:pt>
                <c:pt idx="136">
                  <c:v>0.54800000000000004</c:v>
                </c:pt>
                <c:pt idx="137">
                  <c:v>0.55200000000000005</c:v>
                </c:pt>
                <c:pt idx="138">
                  <c:v>0.55600000000000005</c:v>
                </c:pt>
                <c:pt idx="139">
                  <c:v>0.56000000000000005</c:v>
                </c:pt>
                <c:pt idx="140">
                  <c:v>0.56399999999999995</c:v>
                </c:pt>
                <c:pt idx="141">
                  <c:v>0.56799999999999995</c:v>
                </c:pt>
                <c:pt idx="142">
                  <c:v>0.57199999999999995</c:v>
                </c:pt>
                <c:pt idx="143">
                  <c:v>0.57599999999999996</c:v>
                </c:pt>
                <c:pt idx="144">
                  <c:v>0.57999999999999996</c:v>
                </c:pt>
                <c:pt idx="145">
                  <c:v>0.58399999999999996</c:v>
                </c:pt>
                <c:pt idx="146">
                  <c:v>0.58799999999999997</c:v>
                </c:pt>
                <c:pt idx="147">
                  <c:v>0.59199999999999997</c:v>
                </c:pt>
                <c:pt idx="148">
                  <c:v>0.59599999999999997</c:v>
                </c:pt>
                <c:pt idx="149">
                  <c:v>0.6</c:v>
                </c:pt>
                <c:pt idx="150">
                  <c:v>0.60399999999999998</c:v>
                </c:pt>
                <c:pt idx="151">
                  <c:v>0.60799999999999998</c:v>
                </c:pt>
                <c:pt idx="152">
                  <c:v>0.61199999999999999</c:v>
                </c:pt>
                <c:pt idx="153">
                  <c:v>0.61599999999999999</c:v>
                </c:pt>
                <c:pt idx="154">
                  <c:v>0.62</c:v>
                </c:pt>
                <c:pt idx="155">
                  <c:v>0.624</c:v>
                </c:pt>
                <c:pt idx="156">
                  <c:v>0.628</c:v>
                </c:pt>
                <c:pt idx="157">
                  <c:v>0.63200000000000001</c:v>
                </c:pt>
                <c:pt idx="158">
                  <c:v>0.63600000000000001</c:v>
                </c:pt>
                <c:pt idx="159">
                  <c:v>0.64</c:v>
                </c:pt>
                <c:pt idx="160">
                  <c:v>0.64400000000000002</c:v>
                </c:pt>
                <c:pt idx="161">
                  <c:v>0.64800000000000002</c:v>
                </c:pt>
                <c:pt idx="162">
                  <c:v>0.65200000000000002</c:v>
                </c:pt>
                <c:pt idx="163">
                  <c:v>0.65600000000000003</c:v>
                </c:pt>
                <c:pt idx="164">
                  <c:v>0.66</c:v>
                </c:pt>
                <c:pt idx="165">
                  <c:v>0.66400000000000003</c:v>
                </c:pt>
                <c:pt idx="166">
                  <c:v>0.66800000000000004</c:v>
                </c:pt>
                <c:pt idx="167">
                  <c:v>0.67200000000000004</c:v>
                </c:pt>
                <c:pt idx="168">
                  <c:v>0.67600000000000005</c:v>
                </c:pt>
                <c:pt idx="169">
                  <c:v>0.68</c:v>
                </c:pt>
                <c:pt idx="170">
                  <c:v>0.68400000000000005</c:v>
                </c:pt>
                <c:pt idx="171">
                  <c:v>0.68799999999999994</c:v>
                </c:pt>
                <c:pt idx="172">
                  <c:v>0.69199999999999995</c:v>
                </c:pt>
                <c:pt idx="173">
                  <c:v>0.69599999999999995</c:v>
                </c:pt>
                <c:pt idx="174">
                  <c:v>0.7</c:v>
                </c:pt>
                <c:pt idx="175">
                  <c:v>0.70399999999999996</c:v>
                </c:pt>
                <c:pt idx="176">
                  <c:v>0.70799999999999996</c:v>
                </c:pt>
                <c:pt idx="177">
                  <c:v>0.71199999999999997</c:v>
                </c:pt>
                <c:pt idx="178">
                  <c:v>0.71599999999999997</c:v>
                </c:pt>
                <c:pt idx="179">
                  <c:v>0.72</c:v>
                </c:pt>
                <c:pt idx="180">
                  <c:v>0.72399999999999998</c:v>
                </c:pt>
                <c:pt idx="181">
                  <c:v>0.72799999999999998</c:v>
                </c:pt>
                <c:pt idx="182">
                  <c:v>0.73199999999999998</c:v>
                </c:pt>
                <c:pt idx="183">
                  <c:v>0.73599999999999999</c:v>
                </c:pt>
                <c:pt idx="184">
                  <c:v>0.74</c:v>
                </c:pt>
                <c:pt idx="185">
                  <c:v>0.74399999999999999</c:v>
                </c:pt>
                <c:pt idx="186">
                  <c:v>0.748</c:v>
                </c:pt>
                <c:pt idx="187">
                  <c:v>0.752</c:v>
                </c:pt>
                <c:pt idx="188">
                  <c:v>0.75600000000000001</c:v>
                </c:pt>
                <c:pt idx="189">
                  <c:v>0.76</c:v>
                </c:pt>
                <c:pt idx="190">
                  <c:v>0.76400000000000001</c:v>
                </c:pt>
                <c:pt idx="191">
                  <c:v>0.76800000000000002</c:v>
                </c:pt>
                <c:pt idx="192">
                  <c:v>0.77200000000000002</c:v>
                </c:pt>
                <c:pt idx="193">
                  <c:v>0.77600000000000002</c:v>
                </c:pt>
                <c:pt idx="194">
                  <c:v>0.78</c:v>
                </c:pt>
                <c:pt idx="195">
                  <c:v>0.78400000000000003</c:v>
                </c:pt>
                <c:pt idx="196">
                  <c:v>0.78800000000000003</c:v>
                </c:pt>
                <c:pt idx="197">
                  <c:v>0.79200000000000004</c:v>
                </c:pt>
                <c:pt idx="198">
                  <c:v>0.79600000000000004</c:v>
                </c:pt>
                <c:pt idx="199">
                  <c:v>0.8</c:v>
                </c:pt>
                <c:pt idx="200">
                  <c:v>0.80400000000000005</c:v>
                </c:pt>
                <c:pt idx="201">
                  <c:v>0.80800000000000005</c:v>
                </c:pt>
                <c:pt idx="202">
                  <c:v>0.81200000000000006</c:v>
                </c:pt>
                <c:pt idx="203">
                  <c:v>0.81599999999999995</c:v>
                </c:pt>
                <c:pt idx="204">
                  <c:v>0.82</c:v>
                </c:pt>
                <c:pt idx="205">
                  <c:v>0.82399999999999995</c:v>
                </c:pt>
                <c:pt idx="206">
                  <c:v>0.82799999999999996</c:v>
                </c:pt>
                <c:pt idx="207">
                  <c:v>0.83199999999999996</c:v>
                </c:pt>
                <c:pt idx="208">
                  <c:v>0.83599999999999997</c:v>
                </c:pt>
                <c:pt idx="209">
                  <c:v>0.84</c:v>
                </c:pt>
                <c:pt idx="210">
                  <c:v>0.84399999999999997</c:v>
                </c:pt>
                <c:pt idx="211">
                  <c:v>0.84799999999999998</c:v>
                </c:pt>
                <c:pt idx="212">
                  <c:v>0.85199999999999998</c:v>
                </c:pt>
                <c:pt idx="213">
                  <c:v>0.85599999999999998</c:v>
                </c:pt>
                <c:pt idx="214">
                  <c:v>0.86</c:v>
                </c:pt>
                <c:pt idx="215">
                  <c:v>0.86399999999999999</c:v>
                </c:pt>
                <c:pt idx="216">
                  <c:v>0.86799999999999999</c:v>
                </c:pt>
                <c:pt idx="217">
                  <c:v>0.872</c:v>
                </c:pt>
                <c:pt idx="218">
                  <c:v>0.876</c:v>
                </c:pt>
                <c:pt idx="219">
                  <c:v>0.88</c:v>
                </c:pt>
                <c:pt idx="220">
                  <c:v>0.88400000000000001</c:v>
                </c:pt>
                <c:pt idx="221">
                  <c:v>0.88800000000000001</c:v>
                </c:pt>
                <c:pt idx="222">
                  <c:v>0.89200000000000002</c:v>
                </c:pt>
                <c:pt idx="223">
                  <c:v>0.89600000000000002</c:v>
                </c:pt>
                <c:pt idx="224">
                  <c:v>0.9</c:v>
                </c:pt>
                <c:pt idx="225">
                  <c:v>0.90400000000000003</c:v>
                </c:pt>
                <c:pt idx="226">
                  <c:v>0.90800000000000003</c:v>
                </c:pt>
                <c:pt idx="227">
                  <c:v>0.91200000000000003</c:v>
                </c:pt>
                <c:pt idx="228">
                  <c:v>0.91600000000000004</c:v>
                </c:pt>
                <c:pt idx="229">
                  <c:v>0.92</c:v>
                </c:pt>
                <c:pt idx="230">
                  <c:v>0.92400000000000004</c:v>
                </c:pt>
                <c:pt idx="231">
                  <c:v>0.92800000000000005</c:v>
                </c:pt>
                <c:pt idx="232">
                  <c:v>0.93200000000000005</c:v>
                </c:pt>
                <c:pt idx="233">
                  <c:v>0.93600000000000005</c:v>
                </c:pt>
                <c:pt idx="234">
                  <c:v>0.94</c:v>
                </c:pt>
                <c:pt idx="235">
                  <c:v>0.94399999999999995</c:v>
                </c:pt>
                <c:pt idx="236">
                  <c:v>0.94799999999999995</c:v>
                </c:pt>
                <c:pt idx="237">
                  <c:v>0.95199999999999996</c:v>
                </c:pt>
                <c:pt idx="238">
                  <c:v>0.95599999999999996</c:v>
                </c:pt>
                <c:pt idx="239">
                  <c:v>0.96</c:v>
                </c:pt>
                <c:pt idx="240">
                  <c:v>0.96399999999999997</c:v>
                </c:pt>
                <c:pt idx="241">
                  <c:v>0.96799999999999997</c:v>
                </c:pt>
                <c:pt idx="242">
                  <c:v>0.97199999999999998</c:v>
                </c:pt>
                <c:pt idx="243">
                  <c:v>0.97599999999999998</c:v>
                </c:pt>
                <c:pt idx="244">
                  <c:v>0.98</c:v>
                </c:pt>
                <c:pt idx="245">
                  <c:v>0.98399999999999999</c:v>
                </c:pt>
                <c:pt idx="246">
                  <c:v>0.98799999999999999</c:v>
                </c:pt>
                <c:pt idx="247">
                  <c:v>0.99199999999999999</c:v>
                </c:pt>
                <c:pt idx="248">
                  <c:v>0.996</c:v>
                </c:pt>
                <c:pt idx="249">
                  <c:v>1</c:v>
                </c:pt>
              </c:numCache>
            </c:numRef>
          </c:xVal>
          <c:yVal>
            <c:numRef>
              <c:f>openMod250!$C$2:$C$251</c:f>
              <c:numCache>
                <c:formatCode>General</c:formatCode>
                <c:ptCount val="2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1</c:v>
                </c:pt>
                <c:pt idx="16">
                  <c:v>1</c:v>
                </c:pt>
                <c:pt idx="17">
                  <c:v>1</c:v>
                </c:pt>
                <c:pt idx="18">
                  <c:v>1</c:v>
                </c:pt>
                <c:pt idx="19">
                  <c:v>1</c:v>
                </c:pt>
                <c:pt idx="20">
                  <c:v>1</c:v>
                </c:pt>
                <c:pt idx="21">
                  <c:v>1</c:v>
                </c:pt>
                <c:pt idx="22">
                  <c:v>1</c:v>
                </c:pt>
                <c:pt idx="23">
                  <c:v>1</c:v>
                </c:pt>
                <c:pt idx="24">
                  <c:v>1</c:v>
                </c:pt>
                <c:pt idx="25">
                  <c:v>1</c:v>
                </c:pt>
                <c:pt idx="26">
                  <c:v>1</c:v>
                </c:pt>
                <c:pt idx="27">
                  <c:v>2</c:v>
                </c:pt>
                <c:pt idx="28">
                  <c:v>2</c:v>
                </c:pt>
                <c:pt idx="29">
                  <c:v>2</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4</c:v>
                </c:pt>
                <c:pt idx="50">
                  <c:v>5</c:v>
                </c:pt>
                <c:pt idx="51">
                  <c:v>5</c:v>
                </c:pt>
                <c:pt idx="52">
                  <c:v>5</c:v>
                </c:pt>
                <c:pt idx="53">
                  <c:v>5</c:v>
                </c:pt>
                <c:pt idx="54">
                  <c:v>5</c:v>
                </c:pt>
                <c:pt idx="55">
                  <c:v>5</c:v>
                </c:pt>
                <c:pt idx="56">
                  <c:v>5</c:v>
                </c:pt>
                <c:pt idx="57">
                  <c:v>5</c:v>
                </c:pt>
                <c:pt idx="58">
                  <c:v>5</c:v>
                </c:pt>
                <c:pt idx="59">
                  <c:v>6</c:v>
                </c:pt>
                <c:pt idx="60">
                  <c:v>6</c:v>
                </c:pt>
                <c:pt idx="61">
                  <c:v>6</c:v>
                </c:pt>
                <c:pt idx="62">
                  <c:v>6</c:v>
                </c:pt>
                <c:pt idx="63">
                  <c:v>6</c:v>
                </c:pt>
                <c:pt idx="64">
                  <c:v>6</c:v>
                </c:pt>
                <c:pt idx="65">
                  <c:v>6</c:v>
                </c:pt>
                <c:pt idx="66">
                  <c:v>6</c:v>
                </c:pt>
                <c:pt idx="67">
                  <c:v>6</c:v>
                </c:pt>
                <c:pt idx="68">
                  <c:v>6</c:v>
                </c:pt>
                <c:pt idx="69">
                  <c:v>6</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8</c:v>
                </c:pt>
                <c:pt idx="86">
                  <c:v>8</c:v>
                </c:pt>
                <c:pt idx="87">
                  <c:v>9</c:v>
                </c:pt>
                <c:pt idx="88">
                  <c:v>9</c:v>
                </c:pt>
                <c:pt idx="89">
                  <c:v>9</c:v>
                </c:pt>
                <c:pt idx="90">
                  <c:v>9</c:v>
                </c:pt>
                <c:pt idx="91">
                  <c:v>9</c:v>
                </c:pt>
                <c:pt idx="92">
                  <c:v>10</c:v>
                </c:pt>
                <c:pt idx="93">
                  <c:v>10</c:v>
                </c:pt>
                <c:pt idx="94">
                  <c:v>10</c:v>
                </c:pt>
                <c:pt idx="95">
                  <c:v>11</c:v>
                </c:pt>
                <c:pt idx="96">
                  <c:v>11</c:v>
                </c:pt>
                <c:pt idx="97">
                  <c:v>11</c:v>
                </c:pt>
                <c:pt idx="98">
                  <c:v>11</c:v>
                </c:pt>
                <c:pt idx="99">
                  <c:v>11</c:v>
                </c:pt>
                <c:pt idx="100">
                  <c:v>11</c:v>
                </c:pt>
                <c:pt idx="101">
                  <c:v>11</c:v>
                </c:pt>
                <c:pt idx="102">
                  <c:v>11</c:v>
                </c:pt>
                <c:pt idx="103">
                  <c:v>11</c:v>
                </c:pt>
                <c:pt idx="104">
                  <c:v>12</c:v>
                </c:pt>
                <c:pt idx="105">
                  <c:v>12</c:v>
                </c:pt>
                <c:pt idx="106">
                  <c:v>12</c:v>
                </c:pt>
                <c:pt idx="107">
                  <c:v>12</c:v>
                </c:pt>
                <c:pt idx="108">
                  <c:v>12</c:v>
                </c:pt>
                <c:pt idx="109">
                  <c:v>12</c:v>
                </c:pt>
                <c:pt idx="110">
                  <c:v>13</c:v>
                </c:pt>
                <c:pt idx="111">
                  <c:v>14</c:v>
                </c:pt>
                <c:pt idx="112">
                  <c:v>14</c:v>
                </c:pt>
                <c:pt idx="113">
                  <c:v>15</c:v>
                </c:pt>
                <c:pt idx="114">
                  <c:v>15</c:v>
                </c:pt>
                <c:pt idx="115">
                  <c:v>16</c:v>
                </c:pt>
                <c:pt idx="116">
                  <c:v>17</c:v>
                </c:pt>
                <c:pt idx="117">
                  <c:v>17</c:v>
                </c:pt>
                <c:pt idx="118">
                  <c:v>18</c:v>
                </c:pt>
                <c:pt idx="119">
                  <c:v>18</c:v>
                </c:pt>
                <c:pt idx="120">
                  <c:v>18</c:v>
                </c:pt>
                <c:pt idx="121">
                  <c:v>19</c:v>
                </c:pt>
                <c:pt idx="122">
                  <c:v>20</c:v>
                </c:pt>
                <c:pt idx="123">
                  <c:v>20</c:v>
                </c:pt>
                <c:pt idx="124">
                  <c:v>20</c:v>
                </c:pt>
                <c:pt idx="125">
                  <c:v>20</c:v>
                </c:pt>
                <c:pt idx="126">
                  <c:v>20</c:v>
                </c:pt>
                <c:pt idx="127">
                  <c:v>20</c:v>
                </c:pt>
                <c:pt idx="128">
                  <c:v>21</c:v>
                </c:pt>
                <c:pt idx="129">
                  <c:v>22</c:v>
                </c:pt>
                <c:pt idx="130">
                  <c:v>22</c:v>
                </c:pt>
                <c:pt idx="131">
                  <c:v>23</c:v>
                </c:pt>
                <c:pt idx="132">
                  <c:v>23</c:v>
                </c:pt>
                <c:pt idx="133">
                  <c:v>23</c:v>
                </c:pt>
                <c:pt idx="134">
                  <c:v>23</c:v>
                </c:pt>
                <c:pt idx="135">
                  <c:v>24</c:v>
                </c:pt>
                <c:pt idx="136">
                  <c:v>25</c:v>
                </c:pt>
                <c:pt idx="137">
                  <c:v>26</c:v>
                </c:pt>
                <c:pt idx="138">
                  <c:v>27</c:v>
                </c:pt>
                <c:pt idx="139">
                  <c:v>27</c:v>
                </c:pt>
                <c:pt idx="140">
                  <c:v>27</c:v>
                </c:pt>
                <c:pt idx="141">
                  <c:v>28</c:v>
                </c:pt>
                <c:pt idx="142">
                  <c:v>28</c:v>
                </c:pt>
                <c:pt idx="143">
                  <c:v>29</c:v>
                </c:pt>
                <c:pt idx="144">
                  <c:v>29</c:v>
                </c:pt>
                <c:pt idx="145">
                  <c:v>30</c:v>
                </c:pt>
                <c:pt idx="146">
                  <c:v>30</c:v>
                </c:pt>
                <c:pt idx="147">
                  <c:v>30</c:v>
                </c:pt>
                <c:pt idx="148">
                  <c:v>31</c:v>
                </c:pt>
                <c:pt idx="149">
                  <c:v>31</c:v>
                </c:pt>
                <c:pt idx="150">
                  <c:v>31</c:v>
                </c:pt>
                <c:pt idx="151">
                  <c:v>31</c:v>
                </c:pt>
                <c:pt idx="152">
                  <c:v>32</c:v>
                </c:pt>
                <c:pt idx="153">
                  <c:v>33</c:v>
                </c:pt>
                <c:pt idx="154">
                  <c:v>33</c:v>
                </c:pt>
                <c:pt idx="155">
                  <c:v>33</c:v>
                </c:pt>
                <c:pt idx="156">
                  <c:v>33</c:v>
                </c:pt>
                <c:pt idx="157">
                  <c:v>34</c:v>
                </c:pt>
                <c:pt idx="158">
                  <c:v>35</c:v>
                </c:pt>
                <c:pt idx="159">
                  <c:v>35</c:v>
                </c:pt>
                <c:pt idx="160">
                  <c:v>36</c:v>
                </c:pt>
                <c:pt idx="161">
                  <c:v>36</c:v>
                </c:pt>
                <c:pt idx="162">
                  <c:v>37</c:v>
                </c:pt>
                <c:pt idx="163">
                  <c:v>37</c:v>
                </c:pt>
                <c:pt idx="164">
                  <c:v>38</c:v>
                </c:pt>
                <c:pt idx="165">
                  <c:v>38</c:v>
                </c:pt>
                <c:pt idx="166">
                  <c:v>38</c:v>
                </c:pt>
                <c:pt idx="167">
                  <c:v>39</c:v>
                </c:pt>
                <c:pt idx="168">
                  <c:v>40</c:v>
                </c:pt>
                <c:pt idx="169">
                  <c:v>40</c:v>
                </c:pt>
                <c:pt idx="170">
                  <c:v>41</c:v>
                </c:pt>
                <c:pt idx="171">
                  <c:v>41</c:v>
                </c:pt>
                <c:pt idx="172">
                  <c:v>41</c:v>
                </c:pt>
                <c:pt idx="173">
                  <c:v>42</c:v>
                </c:pt>
                <c:pt idx="174">
                  <c:v>43</c:v>
                </c:pt>
                <c:pt idx="175">
                  <c:v>44</c:v>
                </c:pt>
                <c:pt idx="176">
                  <c:v>44</c:v>
                </c:pt>
                <c:pt idx="177">
                  <c:v>45</c:v>
                </c:pt>
                <c:pt idx="178">
                  <c:v>46</c:v>
                </c:pt>
                <c:pt idx="179">
                  <c:v>47</c:v>
                </c:pt>
                <c:pt idx="180">
                  <c:v>48</c:v>
                </c:pt>
                <c:pt idx="181">
                  <c:v>49</c:v>
                </c:pt>
                <c:pt idx="182">
                  <c:v>50</c:v>
                </c:pt>
                <c:pt idx="183">
                  <c:v>51</c:v>
                </c:pt>
                <c:pt idx="184">
                  <c:v>51</c:v>
                </c:pt>
                <c:pt idx="185">
                  <c:v>52</c:v>
                </c:pt>
                <c:pt idx="186">
                  <c:v>53</c:v>
                </c:pt>
                <c:pt idx="187">
                  <c:v>54</c:v>
                </c:pt>
                <c:pt idx="188">
                  <c:v>55</c:v>
                </c:pt>
                <c:pt idx="189">
                  <c:v>56</c:v>
                </c:pt>
                <c:pt idx="190">
                  <c:v>57</c:v>
                </c:pt>
                <c:pt idx="191">
                  <c:v>59</c:v>
                </c:pt>
                <c:pt idx="192">
                  <c:v>60</c:v>
                </c:pt>
                <c:pt idx="193">
                  <c:v>60</c:v>
                </c:pt>
                <c:pt idx="194">
                  <c:v>62</c:v>
                </c:pt>
                <c:pt idx="195">
                  <c:v>62</c:v>
                </c:pt>
                <c:pt idx="196">
                  <c:v>62</c:v>
                </c:pt>
                <c:pt idx="197">
                  <c:v>62</c:v>
                </c:pt>
                <c:pt idx="198">
                  <c:v>63</c:v>
                </c:pt>
                <c:pt idx="199">
                  <c:v>64</c:v>
                </c:pt>
                <c:pt idx="200">
                  <c:v>64</c:v>
                </c:pt>
                <c:pt idx="201">
                  <c:v>65</c:v>
                </c:pt>
                <c:pt idx="202">
                  <c:v>66</c:v>
                </c:pt>
                <c:pt idx="203">
                  <c:v>67</c:v>
                </c:pt>
                <c:pt idx="204">
                  <c:v>68</c:v>
                </c:pt>
                <c:pt idx="205">
                  <c:v>69</c:v>
                </c:pt>
                <c:pt idx="206">
                  <c:v>70</c:v>
                </c:pt>
                <c:pt idx="207">
                  <c:v>71</c:v>
                </c:pt>
                <c:pt idx="208">
                  <c:v>72</c:v>
                </c:pt>
                <c:pt idx="209">
                  <c:v>73</c:v>
                </c:pt>
                <c:pt idx="210">
                  <c:v>74</c:v>
                </c:pt>
                <c:pt idx="211">
                  <c:v>75</c:v>
                </c:pt>
                <c:pt idx="212">
                  <c:v>76</c:v>
                </c:pt>
                <c:pt idx="213">
                  <c:v>77</c:v>
                </c:pt>
                <c:pt idx="214">
                  <c:v>78</c:v>
                </c:pt>
                <c:pt idx="215">
                  <c:v>79</c:v>
                </c:pt>
                <c:pt idx="216">
                  <c:v>80</c:v>
                </c:pt>
                <c:pt idx="217">
                  <c:v>82</c:v>
                </c:pt>
                <c:pt idx="218">
                  <c:v>83</c:v>
                </c:pt>
                <c:pt idx="219">
                  <c:v>84</c:v>
                </c:pt>
                <c:pt idx="220">
                  <c:v>85</c:v>
                </c:pt>
                <c:pt idx="221">
                  <c:v>86</c:v>
                </c:pt>
                <c:pt idx="222">
                  <c:v>87</c:v>
                </c:pt>
                <c:pt idx="223">
                  <c:v>88</c:v>
                </c:pt>
                <c:pt idx="224">
                  <c:v>89</c:v>
                </c:pt>
                <c:pt idx="225">
                  <c:v>91</c:v>
                </c:pt>
                <c:pt idx="226">
                  <c:v>93</c:v>
                </c:pt>
                <c:pt idx="227">
                  <c:v>94</c:v>
                </c:pt>
                <c:pt idx="228">
                  <c:v>95</c:v>
                </c:pt>
                <c:pt idx="229">
                  <c:v>96</c:v>
                </c:pt>
                <c:pt idx="230">
                  <c:v>97</c:v>
                </c:pt>
                <c:pt idx="231">
                  <c:v>98</c:v>
                </c:pt>
                <c:pt idx="232">
                  <c:v>101</c:v>
                </c:pt>
                <c:pt idx="233">
                  <c:v>102</c:v>
                </c:pt>
                <c:pt idx="234">
                  <c:v>103</c:v>
                </c:pt>
                <c:pt idx="235">
                  <c:v>103</c:v>
                </c:pt>
                <c:pt idx="236">
                  <c:v>104</c:v>
                </c:pt>
                <c:pt idx="237">
                  <c:v>104</c:v>
                </c:pt>
                <c:pt idx="238">
                  <c:v>105</c:v>
                </c:pt>
                <c:pt idx="239">
                  <c:v>108</c:v>
                </c:pt>
                <c:pt idx="240">
                  <c:v>109</c:v>
                </c:pt>
                <c:pt idx="241">
                  <c:v>110</c:v>
                </c:pt>
                <c:pt idx="242">
                  <c:v>111</c:v>
                </c:pt>
                <c:pt idx="243">
                  <c:v>111</c:v>
                </c:pt>
                <c:pt idx="244">
                  <c:v>112</c:v>
                </c:pt>
                <c:pt idx="245">
                  <c:v>114</c:v>
                </c:pt>
                <c:pt idx="246">
                  <c:v>115</c:v>
                </c:pt>
                <c:pt idx="247">
                  <c:v>116</c:v>
                </c:pt>
                <c:pt idx="248">
                  <c:v>117</c:v>
                </c:pt>
                <c:pt idx="249">
                  <c:v>118</c:v>
                </c:pt>
              </c:numCache>
            </c:numRef>
          </c:yVal>
          <c:smooth val="0"/>
          <c:extLst>
            <c:ext xmlns:c16="http://schemas.microsoft.com/office/drawing/2014/chart" uri="{C3380CC4-5D6E-409C-BE32-E72D297353CC}">
              <c16:uniqueId val="{00000002-6D27-4291-AAAE-0BF48D83F13F}"/>
            </c:ext>
          </c:extLst>
        </c:ser>
        <c:dLbls>
          <c:showLegendKey val="0"/>
          <c:showVal val="0"/>
          <c:showCatName val="0"/>
          <c:showSerName val="0"/>
          <c:showPercent val="0"/>
          <c:showBubbleSize val="0"/>
        </c:dLbls>
        <c:axId val="778093695"/>
        <c:axId val="779416383"/>
      </c:scatterChart>
      <c:valAx>
        <c:axId val="778093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416383"/>
        <c:crosses val="autoZero"/>
        <c:crossBetween val="midCat"/>
      </c:valAx>
      <c:valAx>
        <c:axId val="779416383"/>
        <c:scaling>
          <c:orientation val="minMax"/>
          <c:max val="1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09369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Collisions vs Load Factor</a:t>
            </a:r>
          </a:p>
          <a:p>
            <a:pPr>
              <a:defRPr/>
            </a:pPr>
            <a:r>
              <a:rPr lang="en-US"/>
              <a:t>(Open</a:t>
            </a:r>
            <a:r>
              <a:rPr lang="en-US" baseline="0"/>
              <a:t> Addressing with Mid Sqaure)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Size 53</c:v>
          </c:tx>
          <c:spPr>
            <a:ln w="25400" cap="rnd">
              <a:noFill/>
              <a:round/>
            </a:ln>
            <a:effectLst/>
          </c:spPr>
          <c:marker>
            <c:symbol val="circle"/>
            <c:size val="5"/>
            <c:spPr>
              <a:solidFill>
                <a:schemeClr val="accent1"/>
              </a:solidFill>
              <a:ln w="9525">
                <a:solidFill>
                  <a:schemeClr val="accent1"/>
                </a:solidFill>
              </a:ln>
              <a:effectLst/>
            </c:spPr>
          </c:marker>
          <c:xVal>
            <c:numRef>
              <c:f>openMid53!$B$2:$B$54</c:f>
              <c:numCache>
                <c:formatCode>General</c:formatCode>
                <c:ptCount val="53"/>
                <c:pt idx="0">
                  <c:v>1.88679E-2</c:v>
                </c:pt>
                <c:pt idx="1">
                  <c:v>3.77358E-2</c:v>
                </c:pt>
                <c:pt idx="2">
                  <c:v>5.6603800000000003E-2</c:v>
                </c:pt>
                <c:pt idx="3">
                  <c:v>7.5471700000000003E-2</c:v>
                </c:pt>
                <c:pt idx="4">
                  <c:v>9.4339599999999996E-2</c:v>
                </c:pt>
                <c:pt idx="5">
                  <c:v>0.113208</c:v>
                </c:pt>
                <c:pt idx="6">
                  <c:v>0.132075</c:v>
                </c:pt>
                <c:pt idx="7">
                  <c:v>0.15094299999999999</c:v>
                </c:pt>
                <c:pt idx="8">
                  <c:v>0.16981099999999999</c:v>
                </c:pt>
                <c:pt idx="9">
                  <c:v>0.18867900000000001</c:v>
                </c:pt>
                <c:pt idx="10">
                  <c:v>0.20754700000000001</c:v>
                </c:pt>
                <c:pt idx="11">
                  <c:v>0.22641500000000001</c:v>
                </c:pt>
                <c:pt idx="12">
                  <c:v>0.245283</c:v>
                </c:pt>
                <c:pt idx="13">
                  <c:v>0.26415100000000002</c:v>
                </c:pt>
                <c:pt idx="14">
                  <c:v>0.28301900000000002</c:v>
                </c:pt>
                <c:pt idx="15">
                  <c:v>0.30188700000000002</c:v>
                </c:pt>
                <c:pt idx="16">
                  <c:v>0.32075500000000001</c:v>
                </c:pt>
                <c:pt idx="17">
                  <c:v>0.33962300000000001</c:v>
                </c:pt>
                <c:pt idx="18">
                  <c:v>0.358491</c:v>
                </c:pt>
                <c:pt idx="19">
                  <c:v>0.37735800000000003</c:v>
                </c:pt>
                <c:pt idx="20">
                  <c:v>0.39622600000000002</c:v>
                </c:pt>
                <c:pt idx="21">
                  <c:v>0.41509400000000002</c:v>
                </c:pt>
                <c:pt idx="22">
                  <c:v>0.43396200000000001</c:v>
                </c:pt>
                <c:pt idx="23">
                  <c:v>0.45283000000000001</c:v>
                </c:pt>
                <c:pt idx="24">
                  <c:v>0.47169800000000001</c:v>
                </c:pt>
                <c:pt idx="25">
                  <c:v>0.490566</c:v>
                </c:pt>
                <c:pt idx="26">
                  <c:v>0.50943400000000005</c:v>
                </c:pt>
                <c:pt idx="27">
                  <c:v>0.52830200000000005</c:v>
                </c:pt>
                <c:pt idx="28">
                  <c:v>0.54717000000000005</c:v>
                </c:pt>
                <c:pt idx="29">
                  <c:v>0.56603800000000004</c:v>
                </c:pt>
                <c:pt idx="30">
                  <c:v>0.58490600000000004</c:v>
                </c:pt>
                <c:pt idx="31">
                  <c:v>0.60377400000000003</c:v>
                </c:pt>
                <c:pt idx="32">
                  <c:v>0.62264200000000003</c:v>
                </c:pt>
                <c:pt idx="33">
                  <c:v>0.641509</c:v>
                </c:pt>
                <c:pt idx="34">
                  <c:v>0.66037699999999999</c:v>
                </c:pt>
                <c:pt idx="35">
                  <c:v>0.67924499999999999</c:v>
                </c:pt>
                <c:pt idx="36">
                  <c:v>0.69811299999999998</c:v>
                </c:pt>
                <c:pt idx="37">
                  <c:v>0.71698099999999998</c:v>
                </c:pt>
                <c:pt idx="38">
                  <c:v>0.73584899999999998</c:v>
                </c:pt>
                <c:pt idx="39">
                  <c:v>0.75471699999999997</c:v>
                </c:pt>
                <c:pt idx="40">
                  <c:v>0.77358499999999997</c:v>
                </c:pt>
                <c:pt idx="41">
                  <c:v>0.79245299999999996</c:v>
                </c:pt>
                <c:pt idx="42">
                  <c:v>0.81132099999999996</c:v>
                </c:pt>
                <c:pt idx="43">
                  <c:v>0.83018899999999995</c:v>
                </c:pt>
                <c:pt idx="44">
                  <c:v>0.84905699999999995</c:v>
                </c:pt>
                <c:pt idx="45">
                  <c:v>0.86792499999999995</c:v>
                </c:pt>
                <c:pt idx="46">
                  <c:v>0.88679200000000002</c:v>
                </c:pt>
                <c:pt idx="47">
                  <c:v>0.90566000000000002</c:v>
                </c:pt>
                <c:pt idx="48">
                  <c:v>0.92452800000000002</c:v>
                </c:pt>
                <c:pt idx="49">
                  <c:v>0.94339600000000001</c:v>
                </c:pt>
                <c:pt idx="50">
                  <c:v>0.96226400000000001</c:v>
                </c:pt>
                <c:pt idx="51">
                  <c:v>0.981132</c:v>
                </c:pt>
                <c:pt idx="52">
                  <c:v>1</c:v>
                </c:pt>
              </c:numCache>
            </c:numRef>
          </c:xVal>
          <c:yVal>
            <c:numRef>
              <c:f>openMid53!$C$2:$C$54</c:f>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c:v>
                </c:pt>
                <c:pt idx="21">
                  <c:v>1</c:v>
                </c:pt>
                <c:pt idx="22">
                  <c:v>2</c:v>
                </c:pt>
                <c:pt idx="23">
                  <c:v>2</c:v>
                </c:pt>
                <c:pt idx="24">
                  <c:v>3</c:v>
                </c:pt>
                <c:pt idx="25">
                  <c:v>3</c:v>
                </c:pt>
                <c:pt idx="26">
                  <c:v>3</c:v>
                </c:pt>
                <c:pt idx="27">
                  <c:v>3</c:v>
                </c:pt>
                <c:pt idx="28">
                  <c:v>4</c:v>
                </c:pt>
                <c:pt idx="29">
                  <c:v>5</c:v>
                </c:pt>
                <c:pt idx="30">
                  <c:v>5</c:v>
                </c:pt>
                <c:pt idx="31">
                  <c:v>6</c:v>
                </c:pt>
                <c:pt idx="32">
                  <c:v>6</c:v>
                </c:pt>
                <c:pt idx="33">
                  <c:v>6</c:v>
                </c:pt>
                <c:pt idx="34">
                  <c:v>7</c:v>
                </c:pt>
                <c:pt idx="35">
                  <c:v>7</c:v>
                </c:pt>
                <c:pt idx="36">
                  <c:v>7</c:v>
                </c:pt>
                <c:pt idx="37">
                  <c:v>7</c:v>
                </c:pt>
                <c:pt idx="38">
                  <c:v>8</c:v>
                </c:pt>
                <c:pt idx="39">
                  <c:v>9</c:v>
                </c:pt>
                <c:pt idx="40">
                  <c:v>10</c:v>
                </c:pt>
                <c:pt idx="41">
                  <c:v>11</c:v>
                </c:pt>
                <c:pt idx="42">
                  <c:v>11</c:v>
                </c:pt>
                <c:pt idx="43">
                  <c:v>12</c:v>
                </c:pt>
                <c:pt idx="44">
                  <c:v>13</c:v>
                </c:pt>
                <c:pt idx="45">
                  <c:v>14</c:v>
                </c:pt>
                <c:pt idx="46">
                  <c:v>15</c:v>
                </c:pt>
                <c:pt idx="47">
                  <c:v>16</c:v>
                </c:pt>
                <c:pt idx="48">
                  <c:v>18</c:v>
                </c:pt>
                <c:pt idx="49">
                  <c:v>20</c:v>
                </c:pt>
                <c:pt idx="50">
                  <c:v>21</c:v>
                </c:pt>
                <c:pt idx="51">
                  <c:v>22</c:v>
                </c:pt>
                <c:pt idx="52">
                  <c:v>23</c:v>
                </c:pt>
              </c:numCache>
            </c:numRef>
          </c:yVal>
          <c:smooth val="0"/>
          <c:extLst>
            <c:ext xmlns:c16="http://schemas.microsoft.com/office/drawing/2014/chart" uri="{C3380CC4-5D6E-409C-BE32-E72D297353CC}">
              <c16:uniqueId val="{00000000-DC74-4F8F-AA0B-4834B52ECAC7}"/>
            </c:ext>
          </c:extLst>
        </c:ser>
        <c:ser>
          <c:idx val="1"/>
          <c:order val="1"/>
          <c:tx>
            <c:v>Size 100</c:v>
          </c:tx>
          <c:spPr>
            <a:ln w="25400" cap="rnd">
              <a:noFill/>
              <a:round/>
            </a:ln>
            <a:effectLst/>
          </c:spPr>
          <c:marker>
            <c:symbol val="circle"/>
            <c:size val="5"/>
            <c:spPr>
              <a:solidFill>
                <a:schemeClr val="accent2"/>
              </a:solidFill>
              <a:ln w="9525">
                <a:solidFill>
                  <a:schemeClr val="accent2"/>
                </a:solidFill>
              </a:ln>
              <a:effectLst/>
            </c:spPr>
          </c:marker>
          <c:xVal>
            <c:numRef>
              <c:f>openMid100!$B$2:$B$101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openMid100!$C$2:$C$101</c:f>
              <c:numCache>
                <c:formatCode>General</c:formatCode>
                <c:ptCount val="100"/>
                <c:pt idx="0">
                  <c:v>0</c:v>
                </c:pt>
                <c:pt idx="1">
                  <c:v>0</c:v>
                </c:pt>
                <c:pt idx="2">
                  <c:v>0</c:v>
                </c:pt>
                <c:pt idx="3">
                  <c:v>1</c:v>
                </c:pt>
                <c:pt idx="4">
                  <c:v>1</c:v>
                </c:pt>
                <c:pt idx="5">
                  <c:v>1</c:v>
                </c:pt>
                <c:pt idx="6">
                  <c:v>1</c:v>
                </c:pt>
                <c:pt idx="7">
                  <c:v>1</c:v>
                </c:pt>
                <c:pt idx="8">
                  <c:v>1</c:v>
                </c:pt>
                <c:pt idx="9">
                  <c:v>1</c:v>
                </c:pt>
                <c:pt idx="10">
                  <c:v>2</c:v>
                </c:pt>
                <c:pt idx="11">
                  <c:v>2</c:v>
                </c:pt>
                <c:pt idx="12">
                  <c:v>2</c:v>
                </c:pt>
                <c:pt idx="13">
                  <c:v>2</c:v>
                </c:pt>
                <c:pt idx="14">
                  <c:v>2</c:v>
                </c:pt>
                <c:pt idx="15">
                  <c:v>2</c:v>
                </c:pt>
                <c:pt idx="16">
                  <c:v>2</c:v>
                </c:pt>
                <c:pt idx="17">
                  <c:v>2</c:v>
                </c:pt>
                <c:pt idx="18">
                  <c:v>2</c:v>
                </c:pt>
                <c:pt idx="19">
                  <c:v>3</c:v>
                </c:pt>
                <c:pt idx="20">
                  <c:v>3</c:v>
                </c:pt>
                <c:pt idx="21">
                  <c:v>3</c:v>
                </c:pt>
                <c:pt idx="22">
                  <c:v>3</c:v>
                </c:pt>
                <c:pt idx="23">
                  <c:v>3</c:v>
                </c:pt>
                <c:pt idx="24">
                  <c:v>4</c:v>
                </c:pt>
                <c:pt idx="25">
                  <c:v>4</c:v>
                </c:pt>
                <c:pt idx="26">
                  <c:v>4</c:v>
                </c:pt>
                <c:pt idx="27">
                  <c:v>4</c:v>
                </c:pt>
                <c:pt idx="28">
                  <c:v>5</c:v>
                </c:pt>
                <c:pt idx="29">
                  <c:v>5</c:v>
                </c:pt>
                <c:pt idx="30">
                  <c:v>5</c:v>
                </c:pt>
                <c:pt idx="31">
                  <c:v>5</c:v>
                </c:pt>
                <c:pt idx="32">
                  <c:v>6</c:v>
                </c:pt>
                <c:pt idx="33">
                  <c:v>6</c:v>
                </c:pt>
                <c:pt idx="34">
                  <c:v>6</c:v>
                </c:pt>
                <c:pt idx="35">
                  <c:v>6</c:v>
                </c:pt>
                <c:pt idx="36">
                  <c:v>6</c:v>
                </c:pt>
                <c:pt idx="37">
                  <c:v>6</c:v>
                </c:pt>
                <c:pt idx="38">
                  <c:v>7</c:v>
                </c:pt>
                <c:pt idx="39">
                  <c:v>8</c:v>
                </c:pt>
                <c:pt idx="40">
                  <c:v>8</c:v>
                </c:pt>
                <c:pt idx="41">
                  <c:v>8</c:v>
                </c:pt>
                <c:pt idx="42">
                  <c:v>8</c:v>
                </c:pt>
                <c:pt idx="43">
                  <c:v>9</c:v>
                </c:pt>
                <c:pt idx="44">
                  <c:v>9</c:v>
                </c:pt>
                <c:pt idx="45">
                  <c:v>10</c:v>
                </c:pt>
                <c:pt idx="46">
                  <c:v>11</c:v>
                </c:pt>
                <c:pt idx="47">
                  <c:v>12</c:v>
                </c:pt>
                <c:pt idx="48">
                  <c:v>12</c:v>
                </c:pt>
                <c:pt idx="49">
                  <c:v>13</c:v>
                </c:pt>
                <c:pt idx="50">
                  <c:v>13</c:v>
                </c:pt>
                <c:pt idx="51">
                  <c:v>13</c:v>
                </c:pt>
                <c:pt idx="52">
                  <c:v>13</c:v>
                </c:pt>
                <c:pt idx="53">
                  <c:v>13</c:v>
                </c:pt>
                <c:pt idx="54">
                  <c:v>14</c:v>
                </c:pt>
                <c:pt idx="55">
                  <c:v>14</c:v>
                </c:pt>
                <c:pt idx="56">
                  <c:v>15</c:v>
                </c:pt>
                <c:pt idx="57">
                  <c:v>15</c:v>
                </c:pt>
                <c:pt idx="58">
                  <c:v>16</c:v>
                </c:pt>
                <c:pt idx="59">
                  <c:v>17</c:v>
                </c:pt>
                <c:pt idx="60">
                  <c:v>18</c:v>
                </c:pt>
                <c:pt idx="61">
                  <c:v>19</c:v>
                </c:pt>
                <c:pt idx="62">
                  <c:v>20</c:v>
                </c:pt>
                <c:pt idx="63">
                  <c:v>20</c:v>
                </c:pt>
                <c:pt idx="64">
                  <c:v>20</c:v>
                </c:pt>
                <c:pt idx="65">
                  <c:v>21</c:v>
                </c:pt>
                <c:pt idx="66">
                  <c:v>22</c:v>
                </c:pt>
                <c:pt idx="67">
                  <c:v>22</c:v>
                </c:pt>
                <c:pt idx="68">
                  <c:v>23</c:v>
                </c:pt>
                <c:pt idx="69">
                  <c:v>24</c:v>
                </c:pt>
                <c:pt idx="70">
                  <c:v>24</c:v>
                </c:pt>
                <c:pt idx="71">
                  <c:v>26</c:v>
                </c:pt>
                <c:pt idx="72">
                  <c:v>26</c:v>
                </c:pt>
                <c:pt idx="73">
                  <c:v>27</c:v>
                </c:pt>
                <c:pt idx="74">
                  <c:v>28</c:v>
                </c:pt>
                <c:pt idx="75">
                  <c:v>29</c:v>
                </c:pt>
                <c:pt idx="76">
                  <c:v>30</c:v>
                </c:pt>
                <c:pt idx="77">
                  <c:v>31</c:v>
                </c:pt>
                <c:pt idx="78">
                  <c:v>31</c:v>
                </c:pt>
                <c:pt idx="79">
                  <c:v>32</c:v>
                </c:pt>
                <c:pt idx="80">
                  <c:v>33</c:v>
                </c:pt>
                <c:pt idx="81">
                  <c:v>34</c:v>
                </c:pt>
                <c:pt idx="82">
                  <c:v>35</c:v>
                </c:pt>
                <c:pt idx="83">
                  <c:v>36</c:v>
                </c:pt>
                <c:pt idx="84">
                  <c:v>37</c:v>
                </c:pt>
                <c:pt idx="85">
                  <c:v>38</c:v>
                </c:pt>
                <c:pt idx="86">
                  <c:v>39</c:v>
                </c:pt>
                <c:pt idx="87">
                  <c:v>41</c:v>
                </c:pt>
                <c:pt idx="88">
                  <c:v>42</c:v>
                </c:pt>
                <c:pt idx="89">
                  <c:v>43</c:v>
                </c:pt>
                <c:pt idx="90">
                  <c:v>44</c:v>
                </c:pt>
                <c:pt idx="91">
                  <c:v>45</c:v>
                </c:pt>
                <c:pt idx="92">
                  <c:v>46</c:v>
                </c:pt>
                <c:pt idx="93">
                  <c:v>47</c:v>
                </c:pt>
                <c:pt idx="94">
                  <c:v>48</c:v>
                </c:pt>
                <c:pt idx="95">
                  <c:v>49</c:v>
                </c:pt>
                <c:pt idx="96">
                  <c:v>50</c:v>
                </c:pt>
                <c:pt idx="97">
                  <c:v>51</c:v>
                </c:pt>
                <c:pt idx="98">
                  <c:v>52</c:v>
                </c:pt>
                <c:pt idx="99">
                  <c:v>53</c:v>
                </c:pt>
              </c:numCache>
            </c:numRef>
          </c:yVal>
          <c:smooth val="0"/>
          <c:extLst>
            <c:ext xmlns:c16="http://schemas.microsoft.com/office/drawing/2014/chart" uri="{C3380CC4-5D6E-409C-BE32-E72D297353CC}">
              <c16:uniqueId val="{00000001-DC74-4F8F-AA0B-4834B52ECAC7}"/>
            </c:ext>
          </c:extLst>
        </c:ser>
        <c:ser>
          <c:idx val="2"/>
          <c:order val="2"/>
          <c:tx>
            <c:v>Size 250</c:v>
          </c:tx>
          <c:spPr>
            <a:ln w="25400" cap="rnd">
              <a:noFill/>
              <a:round/>
            </a:ln>
            <a:effectLst/>
          </c:spPr>
          <c:marker>
            <c:symbol val="circle"/>
            <c:size val="5"/>
            <c:spPr>
              <a:solidFill>
                <a:schemeClr val="accent3"/>
              </a:solidFill>
              <a:ln w="9525">
                <a:solidFill>
                  <a:schemeClr val="accent3"/>
                </a:solidFill>
              </a:ln>
              <a:effectLst/>
            </c:spPr>
          </c:marker>
          <c:xVal>
            <c:numRef>
              <c:f>openMid250!$B$2:$B$251</c:f>
              <c:numCache>
                <c:formatCode>General</c:formatCode>
                <c:ptCount val="250"/>
                <c:pt idx="0">
                  <c:v>4.0000000000000001E-3</c:v>
                </c:pt>
                <c:pt idx="1">
                  <c:v>8.0000000000000002E-3</c:v>
                </c:pt>
                <c:pt idx="2">
                  <c:v>1.2E-2</c:v>
                </c:pt>
                <c:pt idx="3">
                  <c:v>1.6E-2</c:v>
                </c:pt>
                <c:pt idx="4">
                  <c:v>0.02</c:v>
                </c:pt>
                <c:pt idx="5">
                  <c:v>2.4E-2</c:v>
                </c:pt>
                <c:pt idx="6">
                  <c:v>2.8000000000000001E-2</c:v>
                </c:pt>
                <c:pt idx="7">
                  <c:v>3.2000000000000001E-2</c:v>
                </c:pt>
                <c:pt idx="8">
                  <c:v>3.5999999999999997E-2</c:v>
                </c:pt>
                <c:pt idx="9">
                  <c:v>0.04</c:v>
                </c:pt>
                <c:pt idx="10">
                  <c:v>4.3999999999999997E-2</c:v>
                </c:pt>
                <c:pt idx="11">
                  <c:v>4.8000000000000001E-2</c:v>
                </c:pt>
                <c:pt idx="12">
                  <c:v>5.1999999999999998E-2</c:v>
                </c:pt>
                <c:pt idx="13">
                  <c:v>5.6000000000000001E-2</c:v>
                </c:pt>
                <c:pt idx="14">
                  <c:v>0.06</c:v>
                </c:pt>
                <c:pt idx="15">
                  <c:v>6.4000000000000001E-2</c:v>
                </c:pt>
                <c:pt idx="16">
                  <c:v>6.8000000000000005E-2</c:v>
                </c:pt>
                <c:pt idx="17">
                  <c:v>7.1999999999999995E-2</c:v>
                </c:pt>
                <c:pt idx="18">
                  <c:v>7.5999999999999998E-2</c:v>
                </c:pt>
                <c:pt idx="19">
                  <c:v>0.08</c:v>
                </c:pt>
                <c:pt idx="20">
                  <c:v>8.4000000000000005E-2</c:v>
                </c:pt>
                <c:pt idx="21">
                  <c:v>8.7999999999999995E-2</c:v>
                </c:pt>
                <c:pt idx="22">
                  <c:v>9.1999999999999998E-2</c:v>
                </c:pt>
                <c:pt idx="23">
                  <c:v>9.6000000000000002E-2</c:v>
                </c:pt>
                <c:pt idx="24">
                  <c:v>0.1</c:v>
                </c:pt>
                <c:pt idx="25">
                  <c:v>0.104</c:v>
                </c:pt>
                <c:pt idx="26">
                  <c:v>0.108</c:v>
                </c:pt>
                <c:pt idx="27">
                  <c:v>0.112</c:v>
                </c:pt>
                <c:pt idx="28">
                  <c:v>0.11600000000000001</c:v>
                </c:pt>
                <c:pt idx="29">
                  <c:v>0.12</c:v>
                </c:pt>
                <c:pt idx="30">
                  <c:v>0.124</c:v>
                </c:pt>
                <c:pt idx="31">
                  <c:v>0.128</c:v>
                </c:pt>
                <c:pt idx="32">
                  <c:v>0.13200000000000001</c:v>
                </c:pt>
                <c:pt idx="33">
                  <c:v>0.13600000000000001</c:v>
                </c:pt>
                <c:pt idx="34">
                  <c:v>0.14000000000000001</c:v>
                </c:pt>
                <c:pt idx="35">
                  <c:v>0.14399999999999999</c:v>
                </c:pt>
                <c:pt idx="36">
                  <c:v>0.14799999999999999</c:v>
                </c:pt>
                <c:pt idx="37">
                  <c:v>0.152</c:v>
                </c:pt>
                <c:pt idx="38">
                  <c:v>0.156</c:v>
                </c:pt>
                <c:pt idx="39">
                  <c:v>0.16</c:v>
                </c:pt>
                <c:pt idx="40">
                  <c:v>0.16400000000000001</c:v>
                </c:pt>
                <c:pt idx="41">
                  <c:v>0.16800000000000001</c:v>
                </c:pt>
                <c:pt idx="42">
                  <c:v>0.17199999999999999</c:v>
                </c:pt>
                <c:pt idx="43">
                  <c:v>0.17599999999999999</c:v>
                </c:pt>
                <c:pt idx="44">
                  <c:v>0.18</c:v>
                </c:pt>
                <c:pt idx="45">
                  <c:v>0.184</c:v>
                </c:pt>
                <c:pt idx="46">
                  <c:v>0.188</c:v>
                </c:pt>
                <c:pt idx="47">
                  <c:v>0.192</c:v>
                </c:pt>
                <c:pt idx="48">
                  <c:v>0.19600000000000001</c:v>
                </c:pt>
                <c:pt idx="49">
                  <c:v>0.2</c:v>
                </c:pt>
                <c:pt idx="50">
                  <c:v>0.20399999999999999</c:v>
                </c:pt>
                <c:pt idx="51">
                  <c:v>0.20799999999999999</c:v>
                </c:pt>
                <c:pt idx="52">
                  <c:v>0.21199999999999999</c:v>
                </c:pt>
                <c:pt idx="53">
                  <c:v>0.216</c:v>
                </c:pt>
                <c:pt idx="54">
                  <c:v>0.22</c:v>
                </c:pt>
                <c:pt idx="55">
                  <c:v>0.224</c:v>
                </c:pt>
                <c:pt idx="56">
                  <c:v>0.22800000000000001</c:v>
                </c:pt>
                <c:pt idx="57">
                  <c:v>0.23200000000000001</c:v>
                </c:pt>
                <c:pt idx="58">
                  <c:v>0.23599999999999999</c:v>
                </c:pt>
                <c:pt idx="59">
                  <c:v>0.24</c:v>
                </c:pt>
                <c:pt idx="60">
                  <c:v>0.24399999999999999</c:v>
                </c:pt>
                <c:pt idx="61">
                  <c:v>0.248</c:v>
                </c:pt>
                <c:pt idx="62">
                  <c:v>0.252</c:v>
                </c:pt>
                <c:pt idx="63">
                  <c:v>0.25600000000000001</c:v>
                </c:pt>
                <c:pt idx="64">
                  <c:v>0.26</c:v>
                </c:pt>
                <c:pt idx="65">
                  <c:v>0.26400000000000001</c:v>
                </c:pt>
                <c:pt idx="66">
                  <c:v>0.26800000000000002</c:v>
                </c:pt>
                <c:pt idx="67">
                  <c:v>0.27200000000000002</c:v>
                </c:pt>
                <c:pt idx="68">
                  <c:v>0.27600000000000002</c:v>
                </c:pt>
                <c:pt idx="69">
                  <c:v>0.28000000000000003</c:v>
                </c:pt>
                <c:pt idx="70">
                  <c:v>0.28399999999999997</c:v>
                </c:pt>
                <c:pt idx="71">
                  <c:v>0.28799999999999998</c:v>
                </c:pt>
                <c:pt idx="72">
                  <c:v>0.29199999999999998</c:v>
                </c:pt>
                <c:pt idx="73">
                  <c:v>0.29599999999999999</c:v>
                </c:pt>
                <c:pt idx="74">
                  <c:v>0.3</c:v>
                </c:pt>
                <c:pt idx="75">
                  <c:v>0.30399999999999999</c:v>
                </c:pt>
                <c:pt idx="76">
                  <c:v>0.308</c:v>
                </c:pt>
                <c:pt idx="77">
                  <c:v>0.312</c:v>
                </c:pt>
                <c:pt idx="78">
                  <c:v>0.316</c:v>
                </c:pt>
                <c:pt idx="79">
                  <c:v>0.32</c:v>
                </c:pt>
                <c:pt idx="80">
                  <c:v>0.32400000000000001</c:v>
                </c:pt>
                <c:pt idx="81">
                  <c:v>0.32800000000000001</c:v>
                </c:pt>
                <c:pt idx="82">
                  <c:v>0.33200000000000002</c:v>
                </c:pt>
                <c:pt idx="83">
                  <c:v>0.33600000000000002</c:v>
                </c:pt>
                <c:pt idx="84">
                  <c:v>0.34</c:v>
                </c:pt>
                <c:pt idx="85">
                  <c:v>0.34399999999999997</c:v>
                </c:pt>
                <c:pt idx="86">
                  <c:v>0.34799999999999998</c:v>
                </c:pt>
                <c:pt idx="87">
                  <c:v>0.35199999999999998</c:v>
                </c:pt>
                <c:pt idx="88">
                  <c:v>0.35599999999999998</c:v>
                </c:pt>
                <c:pt idx="89">
                  <c:v>0.36</c:v>
                </c:pt>
                <c:pt idx="90">
                  <c:v>0.36399999999999999</c:v>
                </c:pt>
                <c:pt idx="91">
                  <c:v>0.36799999999999999</c:v>
                </c:pt>
                <c:pt idx="92">
                  <c:v>0.372</c:v>
                </c:pt>
                <c:pt idx="93">
                  <c:v>0.376</c:v>
                </c:pt>
                <c:pt idx="94">
                  <c:v>0.38</c:v>
                </c:pt>
                <c:pt idx="95">
                  <c:v>0.38400000000000001</c:v>
                </c:pt>
                <c:pt idx="96">
                  <c:v>0.38800000000000001</c:v>
                </c:pt>
                <c:pt idx="97">
                  <c:v>0.39200000000000002</c:v>
                </c:pt>
                <c:pt idx="98">
                  <c:v>0.39600000000000002</c:v>
                </c:pt>
                <c:pt idx="99">
                  <c:v>0.4</c:v>
                </c:pt>
                <c:pt idx="100">
                  <c:v>0.40400000000000003</c:v>
                </c:pt>
                <c:pt idx="101">
                  <c:v>0.40799999999999997</c:v>
                </c:pt>
                <c:pt idx="102">
                  <c:v>0.41199999999999998</c:v>
                </c:pt>
                <c:pt idx="103">
                  <c:v>0.41599999999999998</c:v>
                </c:pt>
                <c:pt idx="104">
                  <c:v>0.42</c:v>
                </c:pt>
                <c:pt idx="105">
                  <c:v>0.42399999999999999</c:v>
                </c:pt>
                <c:pt idx="106">
                  <c:v>0.42799999999999999</c:v>
                </c:pt>
                <c:pt idx="107">
                  <c:v>0.432</c:v>
                </c:pt>
                <c:pt idx="108">
                  <c:v>0.436</c:v>
                </c:pt>
                <c:pt idx="109">
                  <c:v>0.44</c:v>
                </c:pt>
                <c:pt idx="110">
                  <c:v>0.44400000000000001</c:v>
                </c:pt>
                <c:pt idx="111">
                  <c:v>0.44800000000000001</c:v>
                </c:pt>
                <c:pt idx="112">
                  <c:v>0.45200000000000001</c:v>
                </c:pt>
                <c:pt idx="113">
                  <c:v>0.45600000000000002</c:v>
                </c:pt>
                <c:pt idx="114">
                  <c:v>0.46</c:v>
                </c:pt>
                <c:pt idx="115">
                  <c:v>0.46400000000000002</c:v>
                </c:pt>
                <c:pt idx="116">
                  <c:v>0.46800000000000003</c:v>
                </c:pt>
                <c:pt idx="117">
                  <c:v>0.47199999999999998</c:v>
                </c:pt>
                <c:pt idx="118">
                  <c:v>0.47599999999999998</c:v>
                </c:pt>
                <c:pt idx="119">
                  <c:v>0.48</c:v>
                </c:pt>
                <c:pt idx="120">
                  <c:v>0.48399999999999999</c:v>
                </c:pt>
                <c:pt idx="121">
                  <c:v>0.48799999999999999</c:v>
                </c:pt>
                <c:pt idx="122">
                  <c:v>0.49199999999999999</c:v>
                </c:pt>
                <c:pt idx="123">
                  <c:v>0.496</c:v>
                </c:pt>
                <c:pt idx="124">
                  <c:v>0.5</c:v>
                </c:pt>
                <c:pt idx="125">
                  <c:v>0.504</c:v>
                </c:pt>
                <c:pt idx="126">
                  <c:v>0.50800000000000001</c:v>
                </c:pt>
                <c:pt idx="127">
                  <c:v>0.51200000000000001</c:v>
                </c:pt>
                <c:pt idx="128">
                  <c:v>0.51600000000000001</c:v>
                </c:pt>
                <c:pt idx="129">
                  <c:v>0.52</c:v>
                </c:pt>
                <c:pt idx="130">
                  <c:v>0.52400000000000002</c:v>
                </c:pt>
                <c:pt idx="131">
                  <c:v>0.52800000000000002</c:v>
                </c:pt>
                <c:pt idx="132">
                  <c:v>0.53200000000000003</c:v>
                </c:pt>
                <c:pt idx="133">
                  <c:v>0.53600000000000003</c:v>
                </c:pt>
                <c:pt idx="134">
                  <c:v>0.54</c:v>
                </c:pt>
                <c:pt idx="135">
                  <c:v>0.54400000000000004</c:v>
                </c:pt>
                <c:pt idx="136">
                  <c:v>0.54800000000000004</c:v>
                </c:pt>
                <c:pt idx="137">
                  <c:v>0.55200000000000005</c:v>
                </c:pt>
                <c:pt idx="138">
                  <c:v>0.55600000000000005</c:v>
                </c:pt>
                <c:pt idx="139">
                  <c:v>0.56000000000000005</c:v>
                </c:pt>
                <c:pt idx="140">
                  <c:v>0.56399999999999995</c:v>
                </c:pt>
                <c:pt idx="141">
                  <c:v>0.56799999999999995</c:v>
                </c:pt>
                <c:pt idx="142">
                  <c:v>0.57199999999999995</c:v>
                </c:pt>
                <c:pt idx="143">
                  <c:v>0.57599999999999996</c:v>
                </c:pt>
                <c:pt idx="144">
                  <c:v>0.57999999999999996</c:v>
                </c:pt>
                <c:pt idx="145">
                  <c:v>0.58399999999999996</c:v>
                </c:pt>
                <c:pt idx="146">
                  <c:v>0.58799999999999997</c:v>
                </c:pt>
                <c:pt idx="147">
                  <c:v>0.59199999999999997</c:v>
                </c:pt>
                <c:pt idx="148">
                  <c:v>0.59599999999999997</c:v>
                </c:pt>
                <c:pt idx="149">
                  <c:v>0.6</c:v>
                </c:pt>
                <c:pt idx="150">
                  <c:v>0.60399999999999998</c:v>
                </c:pt>
                <c:pt idx="151">
                  <c:v>0.60799999999999998</c:v>
                </c:pt>
                <c:pt idx="152">
                  <c:v>0.61199999999999999</c:v>
                </c:pt>
                <c:pt idx="153">
                  <c:v>0.61599999999999999</c:v>
                </c:pt>
                <c:pt idx="154">
                  <c:v>0.62</c:v>
                </c:pt>
                <c:pt idx="155">
                  <c:v>0.624</c:v>
                </c:pt>
                <c:pt idx="156">
                  <c:v>0.628</c:v>
                </c:pt>
                <c:pt idx="157">
                  <c:v>0.63200000000000001</c:v>
                </c:pt>
                <c:pt idx="158">
                  <c:v>0.63600000000000001</c:v>
                </c:pt>
                <c:pt idx="159">
                  <c:v>0.64</c:v>
                </c:pt>
                <c:pt idx="160">
                  <c:v>0.64400000000000002</c:v>
                </c:pt>
                <c:pt idx="161">
                  <c:v>0.64800000000000002</c:v>
                </c:pt>
                <c:pt idx="162">
                  <c:v>0.65200000000000002</c:v>
                </c:pt>
                <c:pt idx="163">
                  <c:v>0.65600000000000003</c:v>
                </c:pt>
                <c:pt idx="164">
                  <c:v>0.66</c:v>
                </c:pt>
                <c:pt idx="165">
                  <c:v>0.66400000000000003</c:v>
                </c:pt>
                <c:pt idx="166">
                  <c:v>0.66800000000000004</c:v>
                </c:pt>
                <c:pt idx="167">
                  <c:v>0.67200000000000004</c:v>
                </c:pt>
                <c:pt idx="168">
                  <c:v>0.67600000000000005</c:v>
                </c:pt>
                <c:pt idx="169">
                  <c:v>0.68</c:v>
                </c:pt>
                <c:pt idx="170">
                  <c:v>0.68400000000000005</c:v>
                </c:pt>
                <c:pt idx="171">
                  <c:v>0.68799999999999994</c:v>
                </c:pt>
                <c:pt idx="172">
                  <c:v>0.69199999999999995</c:v>
                </c:pt>
                <c:pt idx="173">
                  <c:v>0.69599999999999995</c:v>
                </c:pt>
                <c:pt idx="174">
                  <c:v>0.7</c:v>
                </c:pt>
                <c:pt idx="175">
                  <c:v>0.70399999999999996</c:v>
                </c:pt>
                <c:pt idx="176">
                  <c:v>0.70799999999999996</c:v>
                </c:pt>
                <c:pt idx="177">
                  <c:v>0.71199999999999997</c:v>
                </c:pt>
                <c:pt idx="178">
                  <c:v>0.71599999999999997</c:v>
                </c:pt>
                <c:pt idx="179">
                  <c:v>0.72</c:v>
                </c:pt>
                <c:pt idx="180">
                  <c:v>0.72399999999999998</c:v>
                </c:pt>
                <c:pt idx="181">
                  <c:v>0.72799999999999998</c:v>
                </c:pt>
                <c:pt idx="182">
                  <c:v>0.73199999999999998</c:v>
                </c:pt>
                <c:pt idx="183">
                  <c:v>0.73599999999999999</c:v>
                </c:pt>
                <c:pt idx="184">
                  <c:v>0.74</c:v>
                </c:pt>
                <c:pt idx="185">
                  <c:v>0.74399999999999999</c:v>
                </c:pt>
                <c:pt idx="186">
                  <c:v>0.748</c:v>
                </c:pt>
                <c:pt idx="187">
                  <c:v>0.752</c:v>
                </c:pt>
                <c:pt idx="188">
                  <c:v>0.75600000000000001</c:v>
                </c:pt>
                <c:pt idx="189">
                  <c:v>0.76</c:v>
                </c:pt>
                <c:pt idx="190">
                  <c:v>0.76400000000000001</c:v>
                </c:pt>
                <c:pt idx="191">
                  <c:v>0.76800000000000002</c:v>
                </c:pt>
                <c:pt idx="192">
                  <c:v>0.77200000000000002</c:v>
                </c:pt>
                <c:pt idx="193">
                  <c:v>0.77600000000000002</c:v>
                </c:pt>
                <c:pt idx="194">
                  <c:v>0.78</c:v>
                </c:pt>
                <c:pt idx="195">
                  <c:v>0.78400000000000003</c:v>
                </c:pt>
                <c:pt idx="196">
                  <c:v>0.78800000000000003</c:v>
                </c:pt>
                <c:pt idx="197">
                  <c:v>0.79200000000000004</c:v>
                </c:pt>
                <c:pt idx="198">
                  <c:v>0.79600000000000004</c:v>
                </c:pt>
                <c:pt idx="199">
                  <c:v>0.8</c:v>
                </c:pt>
                <c:pt idx="200">
                  <c:v>0.80400000000000005</c:v>
                </c:pt>
                <c:pt idx="201">
                  <c:v>0.80800000000000005</c:v>
                </c:pt>
                <c:pt idx="202">
                  <c:v>0.81200000000000006</c:v>
                </c:pt>
                <c:pt idx="203">
                  <c:v>0.81599999999999995</c:v>
                </c:pt>
                <c:pt idx="204">
                  <c:v>0.82</c:v>
                </c:pt>
                <c:pt idx="205">
                  <c:v>0.82399999999999995</c:v>
                </c:pt>
                <c:pt idx="206">
                  <c:v>0.82799999999999996</c:v>
                </c:pt>
                <c:pt idx="207">
                  <c:v>0.83199999999999996</c:v>
                </c:pt>
                <c:pt idx="208">
                  <c:v>0.83599999999999997</c:v>
                </c:pt>
                <c:pt idx="209">
                  <c:v>0.84</c:v>
                </c:pt>
                <c:pt idx="210">
                  <c:v>0.84399999999999997</c:v>
                </c:pt>
                <c:pt idx="211">
                  <c:v>0.84799999999999998</c:v>
                </c:pt>
                <c:pt idx="212">
                  <c:v>0.85199999999999998</c:v>
                </c:pt>
                <c:pt idx="213">
                  <c:v>0.85599999999999998</c:v>
                </c:pt>
                <c:pt idx="214">
                  <c:v>0.86</c:v>
                </c:pt>
                <c:pt idx="215">
                  <c:v>0.86399999999999999</c:v>
                </c:pt>
                <c:pt idx="216">
                  <c:v>0.86799999999999999</c:v>
                </c:pt>
                <c:pt idx="217">
                  <c:v>0.872</c:v>
                </c:pt>
                <c:pt idx="218">
                  <c:v>0.876</c:v>
                </c:pt>
                <c:pt idx="219">
                  <c:v>0.88</c:v>
                </c:pt>
                <c:pt idx="220">
                  <c:v>0.88400000000000001</c:v>
                </c:pt>
                <c:pt idx="221">
                  <c:v>0.88800000000000001</c:v>
                </c:pt>
                <c:pt idx="222">
                  <c:v>0.89200000000000002</c:v>
                </c:pt>
                <c:pt idx="223">
                  <c:v>0.89600000000000002</c:v>
                </c:pt>
                <c:pt idx="224">
                  <c:v>0.9</c:v>
                </c:pt>
                <c:pt idx="225">
                  <c:v>0.90400000000000003</c:v>
                </c:pt>
                <c:pt idx="226">
                  <c:v>0.90800000000000003</c:v>
                </c:pt>
                <c:pt idx="227">
                  <c:v>0.91200000000000003</c:v>
                </c:pt>
                <c:pt idx="228">
                  <c:v>0.91600000000000004</c:v>
                </c:pt>
                <c:pt idx="229">
                  <c:v>0.92</c:v>
                </c:pt>
                <c:pt idx="230">
                  <c:v>0.92400000000000004</c:v>
                </c:pt>
                <c:pt idx="231">
                  <c:v>0.92800000000000005</c:v>
                </c:pt>
                <c:pt idx="232">
                  <c:v>0.93200000000000005</c:v>
                </c:pt>
                <c:pt idx="233">
                  <c:v>0.93600000000000005</c:v>
                </c:pt>
                <c:pt idx="234">
                  <c:v>0.94</c:v>
                </c:pt>
                <c:pt idx="235">
                  <c:v>0.94399999999999995</c:v>
                </c:pt>
                <c:pt idx="236">
                  <c:v>0.94799999999999995</c:v>
                </c:pt>
                <c:pt idx="237">
                  <c:v>0.95199999999999996</c:v>
                </c:pt>
                <c:pt idx="238">
                  <c:v>0.95599999999999996</c:v>
                </c:pt>
                <c:pt idx="239">
                  <c:v>0.96</c:v>
                </c:pt>
                <c:pt idx="240">
                  <c:v>0.96399999999999997</c:v>
                </c:pt>
                <c:pt idx="241">
                  <c:v>0.96799999999999997</c:v>
                </c:pt>
                <c:pt idx="242">
                  <c:v>0.97199999999999998</c:v>
                </c:pt>
                <c:pt idx="243">
                  <c:v>0.97599999999999998</c:v>
                </c:pt>
                <c:pt idx="244">
                  <c:v>0.98</c:v>
                </c:pt>
                <c:pt idx="245">
                  <c:v>0.98399999999999999</c:v>
                </c:pt>
                <c:pt idx="246">
                  <c:v>0.98799999999999999</c:v>
                </c:pt>
                <c:pt idx="247">
                  <c:v>0.99199999999999999</c:v>
                </c:pt>
                <c:pt idx="248">
                  <c:v>0.996</c:v>
                </c:pt>
                <c:pt idx="249">
                  <c:v>1</c:v>
                </c:pt>
              </c:numCache>
            </c:numRef>
          </c:xVal>
          <c:yVal>
            <c:numRef>
              <c:f>openMid250!$C$2:$C$251</c:f>
              <c:numCache>
                <c:formatCode>General</c:formatCode>
                <c:ptCount val="250"/>
                <c:pt idx="0">
                  <c:v>0</c:v>
                </c:pt>
                <c:pt idx="1">
                  <c:v>0</c:v>
                </c:pt>
                <c:pt idx="2">
                  <c:v>0</c:v>
                </c:pt>
                <c:pt idx="3">
                  <c:v>0</c:v>
                </c:pt>
                <c:pt idx="4">
                  <c:v>0</c:v>
                </c:pt>
                <c:pt idx="5">
                  <c:v>0</c:v>
                </c:pt>
                <c:pt idx="6">
                  <c:v>0</c:v>
                </c:pt>
                <c:pt idx="7">
                  <c:v>0</c:v>
                </c:pt>
                <c:pt idx="8">
                  <c:v>0</c:v>
                </c:pt>
                <c:pt idx="9">
                  <c:v>0</c:v>
                </c:pt>
                <c:pt idx="10">
                  <c:v>1</c:v>
                </c:pt>
                <c:pt idx="11">
                  <c:v>2</c:v>
                </c:pt>
                <c:pt idx="12">
                  <c:v>3</c:v>
                </c:pt>
                <c:pt idx="13">
                  <c:v>3</c:v>
                </c:pt>
                <c:pt idx="14">
                  <c:v>4</c:v>
                </c:pt>
                <c:pt idx="15">
                  <c:v>4</c:v>
                </c:pt>
                <c:pt idx="16">
                  <c:v>4</c:v>
                </c:pt>
                <c:pt idx="17">
                  <c:v>5</c:v>
                </c:pt>
                <c:pt idx="18">
                  <c:v>5</c:v>
                </c:pt>
                <c:pt idx="19">
                  <c:v>5</c:v>
                </c:pt>
                <c:pt idx="20">
                  <c:v>5</c:v>
                </c:pt>
                <c:pt idx="21">
                  <c:v>5</c:v>
                </c:pt>
                <c:pt idx="22">
                  <c:v>5</c:v>
                </c:pt>
                <c:pt idx="23">
                  <c:v>5</c:v>
                </c:pt>
                <c:pt idx="24">
                  <c:v>5</c:v>
                </c:pt>
                <c:pt idx="25">
                  <c:v>5</c:v>
                </c:pt>
                <c:pt idx="26">
                  <c:v>5</c:v>
                </c:pt>
                <c:pt idx="27">
                  <c:v>6</c:v>
                </c:pt>
                <c:pt idx="28">
                  <c:v>6</c:v>
                </c:pt>
                <c:pt idx="29">
                  <c:v>7</c:v>
                </c:pt>
                <c:pt idx="30">
                  <c:v>7</c:v>
                </c:pt>
                <c:pt idx="31">
                  <c:v>7</c:v>
                </c:pt>
                <c:pt idx="32">
                  <c:v>7</c:v>
                </c:pt>
                <c:pt idx="33">
                  <c:v>7</c:v>
                </c:pt>
                <c:pt idx="34">
                  <c:v>7</c:v>
                </c:pt>
                <c:pt idx="35">
                  <c:v>7</c:v>
                </c:pt>
                <c:pt idx="36">
                  <c:v>7</c:v>
                </c:pt>
                <c:pt idx="37">
                  <c:v>7</c:v>
                </c:pt>
                <c:pt idx="38">
                  <c:v>7</c:v>
                </c:pt>
                <c:pt idx="39">
                  <c:v>7</c:v>
                </c:pt>
                <c:pt idx="40">
                  <c:v>7</c:v>
                </c:pt>
                <c:pt idx="41">
                  <c:v>8</c:v>
                </c:pt>
                <c:pt idx="42">
                  <c:v>8</c:v>
                </c:pt>
                <c:pt idx="43">
                  <c:v>9</c:v>
                </c:pt>
                <c:pt idx="44">
                  <c:v>9</c:v>
                </c:pt>
                <c:pt idx="45">
                  <c:v>9</c:v>
                </c:pt>
                <c:pt idx="46">
                  <c:v>9</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11</c:v>
                </c:pt>
                <c:pt idx="61">
                  <c:v>11</c:v>
                </c:pt>
                <c:pt idx="62">
                  <c:v>12</c:v>
                </c:pt>
                <c:pt idx="63">
                  <c:v>12</c:v>
                </c:pt>
                <c:pt idx="64">
                  <c:v>13</c:v>
                </c:pt>
                <c:pt idx="65">
                  <c:v>13</c:v>
                </c:pt>
                <c:pt idx="66">
                  <c:v>13</c:v>
                </c:pt>
                <c:pt idx="67">
                  <c:v>14</c:v>
                </c:pt>
                <c:pt idx="68">
                  <c:v>15</c:v>
                </c:pt>
                <c:pt idx="69">
                  <c:v>15</c:v>
                </c:pt>
                <c:pt idx="70">
                  <c:v>15</c:v>
                </c:pt>
                <c:pt idx="71">
                  <c:v>15</c:v>
                </c:pt>
                <c:pt idx="72">
                  <c:v>16</c:v>
                </c:pt>
                <c:pt idx="73">
                  <c:v>16</c:v>
                </c:pt>
                <c:pt idx="74">
                  <c:v>16</c:v>
                </c:pt>
                <c:pt idx="75">
                  <c:v>17</c:v>
                </c:pt>
                <c:pt idx="76">
                  <c:v>18</c:v>
                </c:pt>
                <c:pt idx="77">
                  <c:v>19</c:v>
                </c:pt>
                <c:pt idx="78">
                  <c:v>20</c:v>
                </c:pt>
                <c:pt idx="79">
                  <c:v>20</c:v>
                </c:pt>
                <c:pt idx="80">
                  <c:v>20</c:v>
                </c:pt>
                <c:pt idx="81">
                  <c:v>20</c:v>
                </c:pt>
                <c:pt idx="82">
                  <c:v>20</c:v>
                </c:pt>
                <c:pt idx="83">
                  <c:v>21</c:v>
                </c:pt>
                <c:pt idx="84">
                  <c:v>21</c:v>
                </c:pt>
                <c:pt idx="85">
                  <c:v>21</c:v>
                </c:pt>
                <c:pt idx="86">
                  <c:v>21</c:v>
                </c:pt>
                <c:pt idx="87">
                  <c:v>21</c:v>
                </c:pt>
                <c:pt idx="88">
                  <c:v>22</c:v>
                </c:pt>
                <c:pt idx="89">
                  <c:v>22</c:v>
                </c:pt>
                <c:pt idx="90">
                  <c:v>22</c:v>
                </c:pt>
                <c:pt idx="91">
                  <c:v>23</c:v>
                </c:pt>
                <c:pt idx="92">
                  <c:v>23</c:v>
                </c:pt>
                <c:pt idx="93">
                  <c:v>23</c:v>
                </c:pt>
                <c:pt idx="94">
                  <c:v>23</c:v>
                </c:pt>
                <c:pt idx="95">
                  <c:v>23</c:v>
                </c:pt>
                <c:pt idx="96">
                  <c:v>23</c:v>
                </c:pt>
                <c:pt idx="97">
                  <c:v>23</c:v>
                </c:pt>
                <c:pt idx="98">
                  <c:v>24</c:v>
                </c:pt>
                <c:pt idx="99">
                  <c:v>24</c:v>
                </c:pt>
                <c:pt idx="100">
                  <c:v>25</c:v>
                </c:pt>
                <c:pt idx="101">
                  <c:v>25</c:v>
                </c:pt>
                <c:pt idx="102">
                  <c:v>26</c:v>
                </c:pt>
                <c:pt idx="103">
                  <c:v>26</c:v>
                </c:pt>
                <c:pt idx="104">
                  <c:v>26</c:v>
                </c:pt>
                <c:pt idx="105">
                  <c:v>26</c:v>
                </c:pt>
                <c:pt idx="106">
                  <c:v>26</c:v>
                </c:pt>
                <c:pt idx="107">
                  <c:v>26</c:v>
                </c:pt>
                <c:pt idx="108">
                  <c:v>27</c:v>
                </c:pt>
                <c:pt idx="109">
                  <c:v>27</c:v>
                </c:pt>
                <c:pt idx="110">
                  <c:v>27</c:v>
                </c:pt>
                <c:pt idx="111">
                  <c:v>27</c:v>
                </c:pt>
                <c:pt idx="112">
                  <c:v>28</c:v>
                </c:pt>
                <c:pt idx="113">
                  <c:v>28</c:v>
                </c:pt>
                <c:pt idx="114">
                  <c:v>29</c:v>
                </c:pt>
                <c:pt idx="115">
                  <c:v>29</c:v>
                </c:pt>
                <c:pt idx="116">
                  <c:v>29</c:v>
                </c:pt>
                <c:pt idx="117">
                  <c:v>30</c:v>
                </c:pt>
                <c:pt idx="118">
                  <c:v>31</c:v>
                </c:pt>
                <c:pt idx="119">
                  <c:v>32</c:v>
                </c:pt>
                <c:pt idx="120">
                  <c:v>33</c:v>
                </c:pt>
                <c:pt idx="121">
                  <c:v>33</c:v>
                </c:pt>
                <c:pt idx="122">
                  <c:v>34</c:v>
                </c:pt>
                <c:pt idx="123">
                  <c:v>35</c:v>
                </c:pt>
                <c:pt idx="124">
                  <c:v>36</c:v>
                </c:pt>
                <c:pt idx="125">
                  <c:v>37</c:v>
                </c:pt>
                <c:pt idx="126">
                  <c:v>37</c:v>
                </c:pt>
                <c:pt idx="127">
                  <c:v>38</c:v>
                </c:pt>
                <c:pt idx="128">
                  <c:v>39</c:v>
                </c:pt>
                <c:pt idx="129">
                  <c:v>40</c:v>
                </c:pt>
                <c:pt idx="130">
                  <c:v>40</c:v>
                </c:pt>
                <c:pt idx="131">
                  <c:v>41</c:v>
                </c:pt>
                <c:pt idx="132">
                  <c:v>42</c:v>
                </c:pt>
                <c:pt idx="133">
                  <c:v>42</c:v>
                </c:pt>
                <c:pt idx="134">
                  <c:v>42</c:v>
                </c:pt>
                <c:pt idx="135">
                  <c:v>42</c:v>
                </c:pt>
                <c:pt idx="136">
                  <c:v>43</c:v>
                </c:pt>
                <c:pt idx="137">
                  <c:v>43</c:v>
                </c:pt>
                <c:pt idx="138">
                  <c:v>44</c:v>
                </c:pt>
                <c:pt idx="139">
                  <c:v>44</c:v>
                </c:pt>
                <c:pt idx="140">
                  <c:v>45</c:v>
                </c:pt>
                <c:pt idx="141">
                  <c:v>45</c:v>
                </c:pt>
                <c:pt idx="142">
                  <c:v>46</c:v>
                </c:pt>
                <c:pt idx="143">
                  <c:v>46</c:v>
                </c:pt>
                <c:pt idx="144">
                  <c:v>47</c:v>
                </c:pt>
                <c:pt idx="145">
                  <c:v>48</c:v>
                </c:pt>
                <c:pt idx="146">
                  <c:v>49</c:v>
                </c:pt>
                <c:pt idx="147">
                  <c:v>50</c:v>
                </c:pt>
                <c:pt idx="148">
                  <c:v>50</c:v>
                </c:pt>
                <c:pt idx="149">
                  <c:v>50</c:v>
                </c:pt>
                <c:pt idx="150">
                  <c:v>51</c:v>
                </c:pt>
                <c:pt idx="151">
                  <c:v>51</c:v>
                </c:pt>
                <c:pt idx="152">
                  <c:v>52</c:v>
                </c:pt>
                <c:pt idx="153">
                  <c:v>52</c:v>
                </c:pt>
                <c:pt idx="154">
                  <c:v>52</c:v>
                </c:pt>
                <c:pt idx="155">
                  <c:v>53</c:v>
                </c:pt>
                <c:pt idx="156">
                  <c:v>54</c:v>
                </c:pt>
                <c:pt idx="157">
                  <c:v>55</c:v>
                </c:pt>
                <c:pt idx="158">
                  <c:v>56</c:v>
                </c:pt>
                <c:pt idx="159">
                  <c:v>56</c:v>
                </c:pt>
                <c:pt idx="160">
                  <c:v>57</c:v>
                </c:pt>
                <c:pt idx="161">
                  <c:v>57</c:v>
                </c:pt>
                <c:pt idx="162">
                  <c:v>58</c:v>
                </c:pt>
                <c:pt idx="163">
                  <c:v>58</c:v>
                </c:pt>
                <c:pt idx="164">
                  <c:v>59</c:v>
                </c:pt>
                <c:pt idx="165">
                  <c:v>59</c:v>
                </c:pt>
                <c:pt idx="166">
                  <c:v>59</c:v>
                </c:pt>
                <c:pt idx="167">
                  <c:v>60</c:v>
                </c:pt>
                <c:pt idx="168">
                  <c:v>61</c:v>
                </c:pt>
                <c:pt idx="169">
                  <c:v>62</c:v>
                </c:pt>
                <c:pt idx="170">
                  <c:v>63</c:v>
                </c:pt>
                <c:pt idx="171">
                  <c:v>64</c:v>
                </c:pt>
                <c:pt idx="172">
                  <c:v>65</c:v>
                </c:pt>
                <c:pt idx="173">
                  <c:v>67</c:v>
                </c:pt>
                <c:pt idx="174">
                  <c:v>68</c:v>
                </c:pt>
                <c:pt idx="175">
                  <c:v>70</c:v>
                </c:pt>
                <c:pt idx="176">
                  <c:v>71</c:v>
                </c:pt>
                <c:pt idx="177">
                  <c:v>72</c:v>
                </c:pt>
                <c:pt idx="178">
                  <c:v>73</c:v>
                </c:pt>
                <c:pt idx="179">
                  <c:v>73</c:v>
                </c:pt>
                <c:pt idx="180">
                  <c:v>74</c:v>
                </c:pt>
                <c:pt idx="181">
                  <c:v>74</c:v>
                </c:pt>
                <c:pt idx="182">
                  <c:v>74</c:v>
                </c:pt>
                <c:pt idx="183">
                  <c:v>75</c:v>
                </c:pt>
                <c:pt idx="184">
                  <c:v>75</c:v>
                </c:pt>
                <c:pt idx="185">
                  <c:v>76</c:v>
                </c:pt>
                <c:pt idx="186">
                  <c:v>76</c:v>
                </c:pt>
                <c:pt idx="187">
                  <c:v>76</c:v>
                </c:pt>
                <c:pt idx="188">
                  <c:v>77</c:v>
                </c:pt>
                <c:pt idx="189">
                  <c:v>78</c:v>
                </c:pt>
                <c:pt idx="190">
                  <c:v>79</c:v>
                </c:pt>
                <c:pt idx="191">
                  <c:v>81</c:v>
                </c:pt>
                <c:pt idx="192">
                  <c:v>82</c:v>
                </c:pt>
                <c:pt idx="193">
                  <c:v>83</c:v>
                </c:pt>
                <c:pt idx="194">
                  <c:v>84</c:v>
                </c:pt>
                <c:pt idx="195">
                  <c:v>85</c:v>
                </c:pt>
                <c:pt idx="196">
                  <c:v>86</c:v>
                </c:pt>
                <c:pt idx="197">
                  <c:v>87</c:v>
                </c:pt>
                <c:pt idx="198">
                  <c:v>88</c:v>
                </c:pt>
                <c:pt idx="199">
                  <c:v>89</c:v>
                </c:pt>
                <c:pt idx="200">
                  <c:v>90</c:v>
                </c:pt>
                <c:pt idx="201">
                  <c:v>90</c:v>
                </c:pt>
                <c:pt idx="202">
                  <c:v>91</c:v>
                </c:pt>
                <c:pt idx="203">
                  <c:v>92</c:v>
                </c:pt>
                <c:pt idx="204">
                  <c:v>93</c:v>
                </c:pt>
                <c:pt idx="205">
                  <c:v>94</c:v>
                </c:pt>
                <c:pt idx="206">
                  <c:v>95</c:v>
                </c:pt>
                <c:pt idx="207">
                  <c:v>96</c:v>
                </c:pt>
                <c:pt idx="208">
                  <c:v>96</c:v>
                </c:pt>
                <c:pt idx="209">
                  <c:v>97</c:v>
                </c:pt>
                <c:pt idx="210">
                  <c:v>98</c:v>
                </c:pt>
                <c:pt idx="211">
                  <c:v>99</c:v>
                </c:pt>
                <c:pt idx="212">
                  <c:v>100</c:v>
                </c:pt>
                <c:pt idx="213">
                  <c:v>101</c:v>
                </c:pt>
                <c:pt idx="214">
                  <c:v>102</c:v>
                </c:pt>
                <c:pt idx="215">
                  <c:v>103</c:v>
                </c:pt>
                <c:pt idx="216">
                  <c:v>104</c:v>
                </c:pt>
                <c:pt idx="217">
                  <c:v>106</c:v>
                </c:pt>
                <c:pt idx="218">
                  <c:v>106</c:v>
                </c:pt>
                <c:pt idx="219">
                  <c:v>107</c:v>
                </c:pt>
                <c:pt idx="220">
                  <c:v>109</c:v>
                </c:pt>
                <c:pt idx="221">
                  <c:v>110</c:v>
                </c:pt>
                <c:pt idx="222">
                  <c:v>112</c:v>
                </c:pt>
                <c:pt idx="223">
                  <c:v>113</c:v>
                </c:pt>
                <c:pt idx="224">
                  <c:v>114</c:v>
                </c:pt>
                <c:pt idx="225">
                  <c:v>116</c:v>
                </c:pt>
                <c:pt idx="226">
                  <c:v>118</c:v>
                </c:pt>
                <c:pt idx="227">
                  <c:v>119</c:v>
                </c:pt>
                <c:pt idx="228">
                  <c:v>120</c:v>
                </c:pt>
                <c:pt idx="229">
                  <c:v>120</c:v>
                </c:pt>
                <c:pt idx="230">
                  <c:v>121</c:v>
                </c:pt>
                <c:pt idx="231">
                  <c:v>122</c:v>
                </c:pt>
                <c:pt idx="232">
                  <c:v>124</c:v>
                </c:pt>
                <c:pt idx="233">
                  <c:v>125</c:v>
                </c:pt>
                <c:pt idx="234">
                  <c:v>126</c:v>
                </c:pt>
                <c:pt idx="235">
                  <c:v>127</c:v>
                </c:pt>
                <c:pt idx="236">
                  <c:v>129</c:v>
                </c:pt>
                <c:pt idx="237">
                  <c:v>130</c:v>
                </c:pt>
                <c:pt idx="238">
                  <c:v>131</c:v>
                </c:pt>
                <c:pt idx="239">
                  <c:v>133</c:v>
                </c:pt>
                <c:pt idx="240">
                  <c:v>134</c:v>
                </c:pt>
                <c:pt idx="241">
                  <c:v>135</c:v>
                </c:pt>
                <c:pt idx="242">
                  <c:v>137</c:v>
                </c:pt>
                <c:pt idx="243">
                  <c:v>138</c:v>
                </c:pt>
                <c:pt idx="244">
                  <c:v>139</c:v>
                </c:pt>
                <c:pt idx="245">
                  <c:v>142</c:v>
                </c:pt>
                <c:pt idx="246">
                  <c:v>143</c:v>
                </c:pt>
                <c:pt idx="247">
                  <c:v>144</c:v>
                </c:pt>
                <c:pt idx="248">
                  <c:v>145</c:v>
                </c:pt>
                <c:pt idx="249">
                  <c:v>146</c:v>
                </c:pt>
              </c:numCache>
            </c:numRef>
          </c:yVal>
          <c:smooth val="0"/>
          <c:extLst>
            <c:ext xmlns:c16="http://schemas.microsoft.com/office/drawing/2014/chart" uri="{C3380CC4-5D6E-409C-BE32-E72D297353CC}">
              <c16:uniqueId val="{00000002-DC74-4F8F-AA0B-4834B52ECAC7}"/>
            </c:ext>
          </c:extLst>
        </c:ser>
        <c:dLbls>
          <c:showLegendKey val="0"/>
          <c:showVal val="0"/>
          <c:showCatName val="0"/>
          <c:showSerName val="0"/>
          <c:showPercent val="0"/>
          <c:showBubbleSize val="0"/>
        </c:dLbls>
        <c:axId val="778093695"/>
        <c:axId val="779416383"/>
      </c:scatterChart>
      <c:valAx>
        <c:axId val="778093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416383"/>
        <c:crosses val="autoZero"/>
        <c:crossBetween val="midCat"/>
      </c:valAx>
      <c:valAx>
        <c:axId val="779416383"/>
        <c:scaling>
          <c:orientation val="minMax"/>
          <c:max val="1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09369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Dupuis,Connor</dc:creator>
  <cp:keywords/>
  <dc:description/>
  <cp:lastModifiedBy>Dupuis,Connor</cp:lastModifiedBy>
  <cp:revision>145</cp:revision>
  <dcterms:created xsi:type="dcterms:W3CDTF">2019-03-24T21:49:00Z</dcterms:created>
  <dcterms:modified xsi:type="dcterms:W3CDTF">2019-03-25T02:23:00Z</dcterms:modified>
</cp:coreProperties>
</file>