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1F3A5F"/>
          <w:sz w:val="40"/>
          <w:szCs w:val="40"/>
        </w:rPr>
        <w:t xml:space="preserve">OLADITI ADEWALE JOHN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F3A5F"/>
          <w:sz w:val="22"/>
          <w:szCs w:val="22"/>
        </w:rPr>
        <w:t xml:space="preserve">IT Manager — Systems, Infrastructure &amp; Access Administration · Software Engineering Background · MBA</w:t>
      </w:r>
    </w:p>
    <w:p>
      <w:pPr>
        <w:spacing w:after="4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Ibadan, Nigeria — Open to Remote / International Opportunities   |   adewale.oladiti28@gmail.com   |   +234 706 760 2193</w:t>
      </w:r>
    </w:p>
    <w:p>
      <w:pPr>
        <w:pBdr>
          <w:bottom w:val="single" w:color="CCCCCC" w:sz="6" w:space="4"/>
        </w:pBdr>
        <w:spacing w:after="16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LinkedIn: [add your URL]   |   GitHub: [add your URL]   |   Portfolio: [add your URL, if available]</w:t>
      </w:r>
    </w:p>
    <w:p>
      <w:pPr>
        <w:pBdr>
          <w:bottom w:val="single" w:color="CCCCCC" w:sz="4" w:space="2"/>
        </w:pBdr>
        <w:spacing w:after="100" w:before="200"/>
      </w:pPr>
      <w:r>
        <w:rPr>
          <w:rFonts w:ascii="Calibri" w:cs="Calibri" w:eastAsia="Calibri" w:hAnsi="Calibri"/>
          <w:b/>
          <w:bCs/>
          <w:color w:val="1F3A5F"/>
          <w:sz w:val="20"/>
          <w:szCs w:val="20"/>
        </w:rPr>
        <w:t xml:space="preserve">PROFESSIONAL SUMMARY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Technically hands-on professional with a software engineering background, experienced owning cloud infrastructure, deployment pipelines, and access administration for production systems. Have configured and maintained multi-tenant platforms serving multiple organizations, managed third-party vendor integrations, and coordinated technical delivery across cross-functional teams. Pursuing an MBA, adding business and strategic planning fluency to technical operations work.</w:t>
      </w:r>
    </w:p>
    <w:p>
      <w:pPr>
        <w:pBdr>
          <w:bottom w:val="single" w:color="CCCCCC" w:sz="4" w:space="2"/>
        </w:pBdr>
        <w:spacing w:after="100" w:before="200"/>
      </w:pPr>
      <w:r>
        <w:rPr>
          <w:rFonts w:ascii="Calibri" w:cs="Calibri" w:eastAsia="Calibri" w:hAnsi="Calibri"/>
          <w:b/>
          <w:bCs/>
          <w:color w:val="1F3A5F"/>
          <w:sz w:val="20"/>
          <w:szCs w:val="20"/>
        </w:rPr>
        <w:t xml:space="preserve">CORE SKILLS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1F3A5F"/>
          <w:sz w:val="20"/>
          <w:szCs w:val="20"/>
        </w:rPr>
        <w:t xml:space="preserve">Access &amp; Security Administration: </w:t>
      </w:r>
      <w:r>
        <w:rPr>
          <w:rFonts w:ascii="Calibri" w:cs="Calibri" w:eastAsia="Calibri" w:hAnsi="Calibri"/>
          <w:sz w:val="20"/>
          <w:szCs w:val="20"/>
        </w:rPr>
        <w:t xml:space="preserve">Role-Based Access Control (RBAC), User Account Administration, Authentication (JWT), Data Security &amp; Confidentiality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1F3A5F"/>
          <w:sz w:val="20"/>
          <w:szCs w:val="20"/>
        </w:rPr>
        <w:t xml:space="preserve">Infrastructure &amp; Systems: </w:t>
      </w:r>
      <w:r>
        <w:rPr>
          <w:rFonts w:ascii="Calibri" w:cs="Calibri" w:eastAsia="Calibri" w:hAnsi="Calibri"/>
          <w:sz w:val="20"/>
          <w:szCs w:val="20"/>
        </w:rPr>
        <w:t xml:space="preserve">Cloud Infrastructure (AWS, Cloudflare, Render, Vercel), Docker, CI/CD (GitHub Actions), Deployment &amp; Release Management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1F3A5F"/>
          <w:sz w:val="20"/>
          <w:szCs w:val="20"/>
        </w:rPr>
        <w:t xml:space="preserve">Vendor &amp; Stakeholder Management: </w:t>
      </w:r>
      <w:r>
        <w:rPr>
          <w:rFonts w:ascii="Calibri" w:cs="Calibri" w:eastAsia="Calibri" w:hAnsi="Calibri"/>
          <w:sz w:val="20"/>
          <w:szCs w:val="20"/>
        </w:rPr>
        <w:t xml:space="preserve">Third-Party Integration Management (Paystack, Flutterwave, Cloudflare), Cross-Functional Coordination, Client/Stakeholder Communication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1F3A5F"/>
          <w:sz w:val="20"/>
          <w:szCs w:val="20"/>
        </w:rPr>
        <w:t xml:space="preserve">Technical Fluency: </w:t>
      </w:r>
      <w:r>
        <w:rPr>
          <w:rFonts w:ascii="Calibri" w:cs="Calibri" w:eastAsia="Calibri" w:hAnsi="Calibri"/>
          <w:sz w:val="20"/>
          <w:szCs w:val="20"/>
        </w:rPr>
        <w:t xml:space="preserve">Python, Django, React, RESTful APIs, SQL, PostgreSQL/MySQL, System Design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1F3A5F"/>
          <w:sz w:val="20"/>
          <w:szCs w:val="20"/>
        </w:rPr>
        <w:t xml:space="preserve">Business: </w:t>
      </w:r>
      <w:r>
        <w:rPr>
          <w:rFonts w:ascii="Calibri" w:cs="Calibri" w:eastAsia="Calibri" w:hAnsi="Calibri"/>
          <w:sz w:val="20"/>
          <w:szCs w:val="20"/>
        </w:rPr>
        <w:t xml:space="preserve">MBA Coursework (Business Strategy &amp; Operations), Agile/Scrum</w:t>
      </w:r>
    </w:p>
    <w:p>
      <w:pPr>
        <w:pBdr>
          <w:bottom w:val="single" w:color="CCCCCC" w:sz="4" w:space="2"/>
        </w:pBdr>
        <w:spacing w:after="100" w:before="200"/>
      </w:pPr>
      <w:r>
        <w:rPr>
          <w:rFonts w:ascii="Calibri" w:cs="Calibri" w:eastAsia="Calibri" w:hAnsi="Calibri"/>
          <w:b/>
          <w:bCs/>
          <w:color w:val="1F3A5F"/>
          <w:sz w:val="20"/>
          <w:szCs w:val="20"/>
        </w:rPr>
        <w:t xml:space="preserve">PROFESSIONAL EXPERIENCE</w:t>
      </w:r>
    </w:p>
    <w:p>
      <w:pPr>
        <w:tabs>
          <w:tab w:val="right" w:pos="9360"/>
        </w:tabs>
        <w:spacing w:after="20" w:before="140"/>
      </w:pPr>
      <w:r>
        <w:rPr>
          <w:rFonts w:ascii="Calibri" w:cs="Calibri" w:eastAsia="Calibri" w:hAnsi="Calibri"/>
          <w:b/>
          <w:bCs/>
          <w:color w:val="1F3A5F"/>
          <w:sz w:val="21"/>
          <w:szCs w:val="21"/>
        </w:rPr>
        <w:t xml:space="preserve">Full-Stack Developer</w:t>
      </w:r>
      <w:r>
        <w:rPr>
          <w:rFonts w:ascii="Calibri" w:cs="Calibri" w:eastAsia="Calibri" w:hAnsi="Calibri"/>
          <w:b/>
          <w:bCs/>
          <w:color w:val="555555"/>
          <w:sz w:val="19"/>
          <w:szCs w:val="19"/>
        </w:rPr>
        <w:t xml:space="preserve">	May 2024 – Present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Xpress Access Data Solutions — Lagos, Nigeria (Remote)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Administer role-based access control (RBAC) and user permissions across four clinical user types, exercising judgment over sensitive-data access.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Own the API and database layers of a production platform, working directly with stakeholders to keep systems aligned with operational needs.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Built and maintain a production payment integration (Paystack) as a live third-party system dependency.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Coordinate with a co-developer to divide ownership of application modules and maintain system stability.</w:t>
      </w:r>
    </w:p>
    <w:p>
      <w:pPr>
        <w:tabs>
          <w:tab w:val="right" w:pos="9360"/>
        </w:tabs>
        <w:spacing w:after="20" w:before="140"/>
      </w:pPr>
      <w:r>
        <w:rPr>
          <w:rFonts w:ascii="Calibri" w:cs="Calibri" w:eastAsia="Calibri" w:hAnsi="Calibri"/>
          <w:b/>
          <w:bCs/>
          <w:color w:val="1F3A5F"/>
          <w:sz w:val="21"/>
          <w:szCs w:val="21"/>
        </w:rPr>
        <w:t xml:space="preserve">Senior Software Engineer (Contract)</w:t>
      </w:r>
      <w:r>
        <w:rPr>
          <w:rFonts w:ascii="Calibri" w:cs="Calibri" w:eastAsia="Calibri" w:hAnsi="Calibri"/>
          <w:b/>
          <w:bCs/>
          <w:color w:val="555555"/>
          <w:sz w:val="19"/>
          <w:szCs w:val="19"/>
        </w:rPr>
        <w:t xml:space="preserve">	2025 – 2026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Flourish Prime Technologies — Enugu, Nigeria (Remote)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Owned infrastructure and deployment end-to-end: containerized with Docker, built CI/CD via GitHub Actions, deployed to AWS, and managed supporting Cloudflare configuration.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Configured multi-tenant access so the platform could serve multiple client organizations from a single deployment — directly relevant to supporting multiple business units on shared systems.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Diagnosed and resolved system-wide logic issues introduced by other developers, maintaining platform stability.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Coordinated technical delivery and priorities across a team that scaled up to four developers and three designers under a compressed timeline.</w:t>
      </w:r>
    </w:p>
    <w:p>
      <w:pPr>
        <w:tabs>
          <w:tab w:val="right" w:pos="9360"/>
        </w:tabs>
        <w:spacing w:after="20" w:before="140"/>
      </w:pPr>
      <w:r>
        <w:rPr>
          <w:rFonts w:ascii="Calibri" w:cs="Calibri" w:eastAsia="Calibri" w:hAnsi="Calibri"/>
          <w:b/>
          <w:bCs/>
          <w:color w:val="1F3A5F"/>
          <w:sz w:val="21"/>
          <w:szCs w:val="21"/>
        </w:rPr>
        <w:t xml:space="preserve">Software Engineer (Contract / Freelance)</w:t>
      </w:r>
      <w:r>
        <w:rPr>
          <w:rFonts w:ascii="Calibri" w:cs="Calibri" w:eastAsia="Calibri" w:hAnsi="Calibri"/>
          <w:b/>
          <w:bCs/>
          <w:color w:val="555555"/>
          <w:sz w:val="19"/>
          <w:szCs w:val="19"/>
        </w:rPr>
        <w:t xml:space="preserve">	2025 – 2026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Grazconcepts Limited — Remote (Africa Market)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Owned production infrastructure independently for a client platform — deployed and managed both backend (Render) and frontend (Vercel) environments.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Managed two third-party payment integrations (Paystack, Flutterwave) as vendor/system dependencies.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Served as the sole technical point of contact for the client throughout the engagement.</w:t>
      </w:r>
    </w:p>
    <w:p>
      <w:pPr>
        <w:pBdr>
          <w:bottom w:val="single" w:color="CCCCCC" w:sz="4" w:space="2"/>
        </w:pBdr>
        <w:spacing w:after="100" w:before="200"/>
      </w:pPr>
      <w:r>
        <w:rPr>
          <w:rFonts w:ascii="Calibri" w:cs="Calibri" w:eastAsia="Calibri" w:hAnsi="Calibri"/>
          <w:b/>
          <w:bCs/>
          <w:color w:val="1F3A5F"/>
          <w:sz w:val="20"/>
          <w:szCs w:val="20"/>
        </w:rPr>
        <w:t xml:space="preserve">SELECTED PROJECTS</w:t>
      </w:r>
    </w:p>
    <w:p>
      <w:pPr>
        <w:spacing w:after="20" w:before="120"/>
      </w:pPr>
      <w:r>
        <w:rPr>
          <w:rFonts w:ascii="Calibri" w:cs="Calibri" w:eastAsia="Calibri" w:hAnsi="Calibri"/>
          <w:b/>
          <w:bCs/>
          <w:color w:val="1F3A5F"/>
          <w:sz w:val="21"/>
          <w:szCs w:val="21"/>
        </w:rPr>
        <w:t xml:space="preserve">Learning Management System — Infrastructure &amp; Multi-Org Access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Django · React · Docker · GitHub Actions · AWS · Cloudflare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Owned infrastructure and deployment (Docker, CI/CD, AWS, Cloudflare) for a platform serving multiple organizations; configured multi-tenant access and resolved system-wide logic issues.</w:t>
      </w:r>
    </w:p>
    <w:p>
      <w:pPr>
        <w:spacing w:after="20" w:before="120"/>
      </w:pPr>
      <w:r>
        <w:rPr>
          <w:rFonts w:ascii="Calibri" w:cs="Calibri" w:eastAsia="Calibri" w:hAnsi="Calibri"/>
          <w:b/>
          <w:bCs/>
          <w:color w:val="1F3A5F"/>
          <w:sz w:val="21"/>
          <w:szCs w:val="21"/>
        </w:rPr>
        <w:t xml:space="preserve">Electronic Health Record (EHR) Platform — Access Administration &amp; Vendor Integration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Django/Python · React · Paystack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Administered production RBAC across four clinical roles and managed a live Paystack payment integration as an ongoing vendor dependency.</w:t>
      </w:r>
    </w:p>
    <w:p>
      <w:pPr>
        <w:spacing w:after="20" w:before="120"/>
      </w:pPr>
      <w:r>
        <w:rPr>
          <w:rFonts w:ascii="Calibri" w:cs="Calibri" w:eastAsia="Calibri" w:hAnsi="Calibri"/>
          <w:b/>
          <w:bCs/>
          <w:color w:val="1F3A5F"/>
          <w:sz w:val="21"/>
          <w:szCs w:val="21"/>
        </w:rPr>
        <w:t xml:space="preserve">Travel &amp; FinTech Platform — Independent Infrastructure Ownership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Python · React · Paystack · Flutterwave · Render · Vercel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Independently owned production infrastructure and two vendor payment integrations for a client platform.</w:t>
      </w:r>
    </w:p>
    <w:p>
      <w:pPr>
        <w:pBdr>
          <w:bottom w:val="single" w:color="CCCCCC" w:sz="4" w:space="2"/>
        </w:pBdr>
        <w:spacing w:after="100" w:before="200"/>
      </w:pPr>
      <w:r>
        <w:rPr>
          <w:rFonts w:ascii="Calibri" w:cs="Calibri" w:eastAsia="Calibri" w:hAnsi="Calibri"/>
          <w:b/>
          <w:bCs/>
          <w:color w:val="1F3A5F"/>
          <w:sz w:val="20"/>
          <w:szCs w:val="20"/>
        </w:rPr>
        <w:t xml:space="preserve">ADDITIONAL EXPERIENCE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Full-Stack Developer, World Wide Web 2geda Technology Limited (Jul–Dec 2023) — Built cross-platform mobile apps (Flutter/React Native) with a Django backend; managed end-to-end release deployment to the Apple App Store and Google Play.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Frontend Developer (Contract / Freelance), Adutem Innovation (2024–2025) — Refined API contracts and requirements with backend engineers on a Node.js-backed product, reducing integration gaps.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UI/UX Designer (Volunteer), Semaver, Inc. (2022–2023) — Conducted user research and translated findings into interface requirements for web and mobile products.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Software Engineering Intern, First Technical University ICT Department (2022) — Contributed to debugging, feature development, and technical documentation under senior engineer supervision.</w:t>
      </w:r>
    </w:p>
    <w:p>
      <w:pPr>
        <w:pBdr>
          <w:bottom w:val="single" w:color="CCCCCC" w:sz="4" w:space="2"/>
        </w:pBdr>
        <w:spacing w:after="100" w:before="200"/>
      </w:pPr>
      <w:r>
        <w:rPr>
          <w:rFonts w:ascii="Calibri" w:cs="Calibri" w:eastAsia="Calibri" w:hAnsi="Calibri"/>
          <w:b/>
          <w:bCs/>
          <w:color w:val="1F3A5F"/>
          <w:sz w:val="20"/>
          <w:szCs w:val="20"/>
        </w:rPr>
        <w:t xml:space="preserve">TRAINING &amp; MENTORING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Python &amp; Computer Science Tutor / Mentor — AppClick ICT Academy, Erudite Group of Schools, Great Messiah International School (2024–2026): Delivered structured technical training and documentation to learners across three institutions.</w:t>
      </w:r>
    </w:p>
    <w:p>
      <w:pPr>
        <w:pBdr>
          <w:bottom w:val="single" w:color="CCCCCC" w:sz="4" w:space="2"/>
        </w:pBdr>
        <w:spacing w:after="100" w:before="200"/>
      </w:pPr>
      <w:r>
        <w:rPr>
          <w:rFonts w:ascii="Calibri" w:cs="Calibri" w:eastAsia="Calibri" w:hAnsi="Calibri"/>
          <w:b/>
          <w:bCs/>
          <w:color w:val="1F3A5F"/>
          <w:sz w:val="20"/>
          <w:szCs w:val="20"/>
        </w:rPr>
        <w:t xml:space="preserve">EDUCATION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B.Sc. Software Engineering — First Technical University, Ibadan | Dec 2019 – Aug 2023 | CGPA: 4.70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Master of Business Administration (MBA) — University of Ibadan | Ongoing</w:t>
      </w:r>
    </w:p>
    <w:p>
      <w:pPr>
        <w:pBdr>
          <w:bottom w:val="single" w:color="CCCCCC" w:sz="4" w:space="2"/>
        </w:pBdr>
        <w:spacing w:after="100" w:before="200"/>
      </w:pPr>
      <w:r>
        <w:rPr>
          <w:rFonts w:ascii="Calibri" w:cs="Calibri" w:eastAsia="Calibri" w:hAnsi="Calibri"/>
          <w:b/>
          <w:bCs/>
          <w:color w:val="1F3A5F"/>
          <w:sz w:val="20"/>
          <w:szCs w:val="20"/>
        </w:rPr>
        <w:t xml:space="preserve">LEADERSHIP &amp; ADDITIONAL CREDENTIALS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Google Developer Student Club — Web Lead  ·  Nigeria Content Development and Monitoring Board (NCDMB) Certification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15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2026-09-29T02:07:30.746Z</dcterms:created>
  <dcterms:modified xsi:type="dcterms:W3CDTF">2026-09-29T02:07:30.750Z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