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0"/>
          <w:szCs w:val="40"/>
        </w:rPr>
        <w:t xml:space="preserve">OLADITI ADEWALE JOHN</w:t>
      </w:r>
    </w:p>
    <w:p>
      <w:pPr>
        <w:spacing w:after="80"/>
      </w:pPr>
      <w:r>
        <w:rPr>
          <w:rFonts w:ascii="Calibri" w:cs="Calibri" w:eastAsia="Calibri" w:hAnsi="Calibri"/>
          <w:b/>
          <w:bCs/>
          <w:color w:val="1F3A5F"/>
          <w:sz w:val="22"/>
          <w:szCs w:val="22"/>
        </w:rPr>
        <w:t xml:space="preserve">Technical Project Manager — Delivery, Coordination &amp; Stakeholder Management · Software Engineering Background · MBA</w:t>
      </w:r>
    </w:p>
    <w:p>
      <w:pPr>
        <w:spacing w:after="40"/>
      </w:pPr>
      <w:r>
        <w:rPr>
          <w:rFonts w:ascii="Calibri" w:cs="Calibri" w:eastAsia="Calibri" w:hAnsi="Calibri"/>
          <w:color w:val="555555"/>
          <w:sz w:val="18"/>
          <w:szCs w:val="18"/>
        </w:rPr>
        <w:t xml:space="preserve">Ibadan, Nigeria — Open to Remote / International Opportunities   |   adewale.oladiti28@gmail.com   |   +234 706 760 2193</w:t>
      </w:r>
    </w:p>
    <w:p>
      <w:pPr>
        <w:pBdr>
          <w:bottom w:val="single" w:color="CCCCCC" w:sz="6" w:space="4"/>
        </w:pBdr>
        <w:spacing w:after="160"/>
      </w:pPr>
      <w:r>
        <w:rPr>
          <w:rFonts w:ascii="Calibri" w:cs="Calibri" w:eastAsia="Calibri" w:hAnsi="Calibri"/>
          <w:i/>
          <w:iCs/>
          <w:color w:val="555555"/>
          <w:sz w:val="18"/>
          <w:szCs w:val="18"/>
        </w:rPr>
        <w:t xml:space="preserve">LinkedIn: [add your URL]   |   GitHub: [add your URL]   |   Portfolio: [add your URL, if available]</w:t>
      </w:r>
    </w:p>
    <w:p>
      <w:pPr>
        <w:pBdr>
          <w:bottom w:val="single" w:color="CCCCCC" w:sz="4" w:space="2"/>
        </w:pBdr>
        <w:spacing w:after="100" w:before="200"/>
      </w:pPr>
      <w:r>
        <w:rPr>
          <w:rFonts w:ascii="Calibri" w:cs="Calibri" w:eastAsia="Calibri" w:hAnsi="Calibri"/>
          <w:b/>
          <w:bCs/>
          <w:color w:val="1F3A5F"/>
          <w:sz w:val="20"/>
          <w:szCs w:val="20"/>
        </w:rPr>
        <w:t xml:space="preserve">PROFESSIONAL SUMMARY</w:t>
      </w:r>
    </w:p>
    <w:p>
      <w:pPr>
        <w:spacing w:after="100"/>
      </w:pPr>
      <w:r>
        <w:rPr>
          <w:rFonts w:ascii="Calibri" w:cs="Calibri" w:eastAsia="Calibri" w:hAnsi="Calibri"/>
          <w:sz w:val="20"/>
          <w:szCs w:val="20"/>
        </w:rPr>
        <w:t xml:space="preserve">Individual contributor with direct experience coordinating technical delivery — managing priorities, timelines, and stakeholders across cross-functional teams, and owning projects end-to-end as sole developer on smaller engagements. Combines hands-on software engineering fluency (Python, Django, React, cloud deployment) with an MBA in business strategy and operations, enabling realistic scoping, feasibility assessment, and direct technical conversations with engineering teams. Comfortable managing multiple concurrent engagements and stakeholders at once.</w:t>
      </w:r>
    </w:p>
    <w:p>
      <w:pPr>
        <w:pBdr>
          <w:bottom w:val="single" w:color="CCCCCC" w:sz="4" w:space="2"/>
        </w:pBdr>
        <w:spacing w:after="100" w:before="200"/>
      </w:pPr>
      <w:r>
        <w:rPr>
          <w:rFonts w:ascii="Calibri" w:cs="Calibri" w:eastAsia="Calibri" w:hAnsi="Calibri"/>
          <w:b/>
          <w:bCs/>
          <w:color w:val="1F3A5F"/>
          <w:sz w:val="20"/>
          <w:szCs w:val="20"/>
        </w:rPr>
        <w:t xml:space="preserve">CORE SKILLS</w:t>
      </w:r>
    </w:p>
    <w:p>
      <w:pPr>
        <w:spacing w:after="60"/>
      </w:pPr>
      <w:r>
        <w:rPr>
          <w:rFonts w:ascii="Calibri" w:cs="Calibri" w:eastAsia="Calibri" w:hAnsi="Calibri"/>
          <w:b/>
          <w:bCs/>
          <w:color w:val="1F3A5F"/>
          <w:sz w:val="20"/>
          <w:szCs w:val="20"/>
        </w:rPr>
        <w:t xml:space="preserve">Project &amp; Delivery Management: </w:t>
      </w:r>
      <w:r>
        <w:rPr>
          <w:rFonts w:ascii="Calibri" w:cs="Calibri" w:eastAsia="Calibri" w:hAnsi="Calibri"/>
          <w:sz w:val="20"/>
          <w:szCs w:val="20"/>
        </w:rPr>
        <w:t xml:space="preserve">Priority &amp; Timeline Management, Cross-Functional Team Coordination, Requirements Gathering &amp; Scoping, Risk/Blocker Identification &amp; Resolution, Stakeholder Communication</w:t>
      </w:r>
    </w:p>
    <w:p>
      <w:pPr>
        <w:spacing w:after="60"/>
      </w:pPr>
      <w:r>
        <w:rPr>
          <w:rFonts w:ascii="Calibri" w:cs="Calibri" w:eastAsia="Calibri" w:hAnsi="Calibri"/>
          <w:b/>
          <w:bCs/>
          <w:color w:val="1F3A5F"/>
          <w:sz w:val="20"/>
          <w:szCs w:val="20"/>
        </w:rPr>
        <w:t xml:space="preserve">Technical Fluency: </w:t>
      </w:r>
      <w:r>
        <w:rPr>
          <w:rFonts w:ascii="Calibri" w:cs="Calibri" w:eastAsia="Calibri" w:hAnsi="Calibri"/>
          <w:sz w:val="20"/>
          <w:szCs w:val="20"/>
        </w:rPr>
        <w:t xml:space="preserve">Python, Django, React, RESTful APIs, System Design, Docker, CI/CD, Cloud Deployment (AWS)</w:t>
      </w:r>
    </w:p>
    <w:p>
      <w:pPr>
        <w:spacing w:after="60"/>
      </w:pPr>
      <w:r>
        <w:rPr>
          <w:rFonts w:ascii="Calibri" w:cs="Calibri" w:eastAsia="Calibri" w:hAnsi="Calibri"/>
          <w:b/>
          <w:bCs/>
          <w:color w:val="1F3A5F"/>
          <w:sz w:val="20"/>
          <w:szCs w:val="20"/>
        </w:rPr>
        <w:t xml:space="preserve">Business: </w:t>
      </w:r>
      <w:r>
        <w:rPr>
          <w:rFonts w:ascii="Calibri" w:cs="Calibri" w:eastAsia="Calibri" w:hAnsi="Calibri"/>
          <w:sz w:val="20"/>
          <w:szCs w:val="20"/>
        </w:rPr>
        <w:t xml:space="preserve">MBA Coursework (Strategy &amp; Operations), Agile/Scrum, Payment/Fintech Systems Exposure</w:t>
      </w:r>
    </w:p>
    <w:p>
      <w:pPr>
        <w:pBdr>
          <w:bottom w:val="single" w:color="CCCCCC" w:sz="4" w:space="2"/>
        </w:pBdr>
        <w:spacing w:after="100" w:before="200"/>
      </w:pPr>
      <w:r>
        <w:rPr>
          <w:rFonts w:ascii="Calibri" w:cs="Calibri" w:eastAsia="Calibri" w:hAnsi="Calibri"/>
          <w:b/>
          <w:bCs/>
          <w:color w:val="1F3A5F"/>
          <w:sz w:val="20"/>
          <w:szCs w:val="20"/>
        </w:rPr>
        <w:t xml:space="preserve">PROFESSIONAL EXPERIENCE</w:t>
      </w:r>
    </w:p>
    <w:p>
      <w:pPr>
        <w:tabs>
          <w:tab w:val="right" w:pos="9360"/>
        </w:tabs>
        <w:spacing w:after="20" w:before="140"/>
      </w:pPr>
      <w:r>
        <w:rPr>
          <w:rFonts w:ascii="Calibri" w:cs="Calibri" w:eastAsia="Calibri" w:hAnsi="Calibri"/>
          <w:b/>
          <w:bCs/>
          <w:color w:val="1F3A5F"/>
          <w:sz w:val="21"/>
          <w:szCs w:val="21"/>
        </w:rPr>
        <w:t xml:space="preserve">Full-Stack Developer</w:t>
      </w:r>
      <w:r>
        <w:rPr>
          <w:rFonts w:ascii="Calibri" w:cs="Calibri" w:eastAsia="Calibri" w:hAnsi="Calibri"/>
          <w:b/>
          <w:bCs/>
          <w:color w:val="555555"/>
          <w:sz w:val="19"/>
          <w:szCs w:val="19"/>
        </w:rPr>
        <w:t xml:space="preserve">	May 2024 – Present</w:t>
      </w:r>
    </w:p>
    <w:p>
      <w:pPr>
        <w:spacing w:after="60"/>
      </w:pPr>
      <w:r>
        <w:rPr>
          <w:rFonts w:ascii="Calibri" w:cs="Calibri" w:eastAsia="Calibri" w:hAnsi="Calibri"/>
          <w:i/>
          <w:iCs/>
          <w:color w:val="555555"/>
          <w:sz w:val="19"/>
          <w:szCs w:val="19"/>
        </w:rPr>
        <w:t xml:space="preserve">Xpress Access Data Solutions — Lagos, Nigeria (Remote)</w:t>
      </w:r>
    </w:p>
    <w:p>
      <w:pPr>
        <w:pStyle w:val="ListParagraph"/>
        <w:numPr>
          <w:ilvl w:val="0"/>
          <w:numId w:val="2"/>
        </w:numPr>
        <w:spacing w:after="40"/>
      </w:pPr>
      <w:r>
        <w:rPr>
          <w:rFonts w:ascii="Calibri" w:cs="Calibri" w:eastAsia="Calibri" w:hAnsi="Calibri"/>
          <w:sz w:val="20"/>
          <w:szCs w:val="20"/>
        </w:rPr>
        <w:t xml:space="preserve">Work directly with clinical stakeholders and product managers, translating operational requirements into scoped, shipped functionality on a production platform.</w:t>
      </w:r>
    </w:p>
    <w:p>
      <w:pPr>
        <w:pStyle w:val="ListParagraph"/>
        <w:numPr>
          <w:ilvl w:val="0"/>
          <w:numId w:val="2"/>
        </w:numPr>
        <w:spacing w:after="40"/>
      </w:pPr>
      <w:r>
        <w:rPr>
          <w:rFonts w:ascii="Calibri" w:cs="Calibri" w:eastAsia="Calibri" w:hAnsi="Calibri"/>
          <w:sz w:val="20"/>
          <w:szCs w:val="20"/>
        </w:rPr>
        <w:t xml:space="preserve">Coordinate with a co-developer to divide project scope and keep delivery on track across application modules.</w:t>
      </w:r>
    </w:p>
    <w:p>
      <w:pPr>
        <w:pStyle w:val="ListParagraph"/>
        <w:numPr>
          <w:ilvl w:val="0"/>
          <w:numId w:val="2"/>
        </w:numPr>
        <w:spacing w:after="40"/>
      </w:pPr>
      <w:r>
        <w:rPr>
          <w:rFonts w:ascii="Calibri" w:cs="Calibri" w:eastAsia="Calibri" w:hAnsi="Calibri"/>
          <w:sz w:val="20"/>
          <w:szCs w:val="20"/>
        </w:rPr>
        <w:t xml:space="preserve">Own delivery of a payment integration workstream — an in-app wallet plus Paystack — from requirement through production.</w:t>
      </w:r>
    </w:p>
    <w:p>
      <w:pPr>
        <w:pStyle w:val="ListParagraph"/>
        <w:numPr>
          <w:ilvl w:val="0"/>
          <w:numId w:val="2"/>
        </w:numPr>
        <w:spacing w:after="40"/>
      </w:pPr>
      <w:r>
        <w:rPr>
          <w:rFonts w:ascii="Calibri" w:cs="Calibri" w:eastAsia="Calibri" w:hAnsi="Calibri"/>
          <w:sz w:val="20"/>
          <w:szCs w:val="20"/>
        </w:rPr>
        <w:t xml:space="preserve">Manage role-based access requirements across four clinical user types as part of ongoing platform delivery.</w:t>
      </w:r>
    </w:p>
    <w:p>
      <w:pPr>
        <w:tabs>
          <w:tab w:val="right" w:pos="9360"/>
        </w:tabs>
        <w:spacing w:after="20" w:before="140"/>
      </w:pPr>
      <w:r>
        <w:rPr>
          <w:rFonts w:ascii="Calibri" w:cs="Calibri" w:eastAsia="Calibri" w:hAnsi="Calibri"/>
          <w:b/>
          <w:bCs/>
          <w:color w:val="1F3A5F"/>
          <w:sz w:val="21"/>
          <w:szCs w:val="21"/>
        </w:rPr>
        <w:t xml:space="preserve">Senior Software Engineer (Contract)</w:t>
      </w:r>
      <w:r>
        <w:rPr>
          <w:rFonts w:ascii="Calibri" w:cs="Calibri" w:eastAsia="Calibri" w:hAnsi="Calibri"/>
          <w:b/>
          <w:bCs/>
          <w:color w:val="555555"/>
          <w:sz w:val="19"/>
          <w:szCs w:val="19"/>
        </w:rPr>
        <w:t xml:space="preserve">	2025 – 2026</w:t>
      </w:r>
    </w:p>
    <w:p>
      <w:pPr>
        <w:spacing w:after="60"/>
      </w:pPr>
      <w:r>
        <w:rPr>
          <w:rFonts w:ascii="Calibri" w:cs="Calibri" w:eastAsia="Calibri" w:hAnsi="Calibri"/>
          <w:i/>
          <w:iCs/>
          <w:color w:val="555555"/>
          <w:sz w:val="19"/>
          <w:szCs w:val="19"/>
        </w:rPr>
        <w:t xml:space="preserve">Flourish Prime Technologies — Enugu, Nigeria (Remote)</w:t>
      </w:r>
    </w:p>
    <w:p>
      <w:pPr>
        <w:pStyle w:val="ListParagraph"/>
        <w:numPr>
          <w:ilvl w:val="0"/>
          <w:numId w:val="2"/>
        </w:numPr>
        <w:spacing w:after="40"/>
      </w:pPr>
      <w:r>
        <w:rPr>
          <w:rFonts w:ascii="Calibri" w:cs="Calibri" w:eastAsia="Calibri" w:hAnsi="Calibri"/>
          <w:sz w:val="20"/>
          <w:szCs w:val="20"/>
        </w:rPr>
        <w:t xml:space="preserve">Coordinated priorities, task allocation, and delivery across a cross-functional team that scaled up to four developers and three designers, under a compressed timeline.</w:t>
      </w:r>
    </w:p>
    <w:p>
      <w:pPr>
        <w:pStyle w:val="ListParagraph"/>
        <w:numPr>
          <w:ilvl w:val="0"/>
          <w:numId w:val="2"/>
        </w:numPr>
        <w:spacing w:after="40"/>
      </w:pPr>
      <w:r>
        <w:rPr>
          <w:rFonts w:ascii="Calibri" w:cs="Calibri" w:eastAsia="Calibri" w:hAnsi="Calibri"/>
          <w:sz w:val="20"/>
          <w:szCs w:val="20"/>
        </w:rPr>
        <w:t xml:space="preserve">Managed the onboarding workstream for new client organizations, including scoping an AI-assisted onboarding feature (CV parsing, automated course generation).</w:t>
      </w:r>
    </w:p>
    <w:p>
      <w:pPr>
        <w:pStyle w:val="ListParagraph"/>
        <w:numPr>
          <w:ilvl w:val="0"/>
          <w:numId w:val="2"/>
        </w:numPr>
        <w:spacing w:after="40"/>
      </w:pPr>
      <w:r>
        <w:rPr>
          <w:rFonts w:ascii="Calibri" w:cs="Calibri" w:eastAsia="Calibri" w:hAnsi="Calibri"/>
          <w:sz w:val="20"/>
          <w:szCs w:val="20"/>
        </w:rPr>
        <w:t xml:space="preserve">Identified and resolved workflow and logic issues introduced by other developers — direct risk identification and mitigation work.</w:t>
      </w:r>
    </w:p>
    <w:p>
      <w:pPr>
        <w:pStyle w:val="ListParagraph"/>
        <w:numPr>
          <w:ilvl w:val="0"/>
          <w:numId w:val="2"/>
        </w:numPr>
        <w:spacing w:after="40"/>
      </w:pPr>
      <w:r>
        <w:rPr>
          <w:rFonts w:ascii="Calibri" w:cs="Calibri" w:eastAsia="Calibri" w:hAnsi="Calibri"/>
          <w:sz w:val="20"/>
          <w:szCs w:val="20"/>
        </w:rPr>
        <w:t xml:space="preserve">Owned the technical delivery pipeline (Docker, CI/CD, AWS) to keep releases on track.</w:t>
      </w:r>
    </w:p>
    <w:p>
      <w:pPr>
        <w:tabs>
          <w:tab w:val="right" w:pos="9360"/>
        </w:tabs>
        <w:spacing w:after="20" w:before="140"/>
      </w:pPr>
      <w:r>
        <w:rPr>
          <w:rFonts w:ascii="Calibri" w:cs="Calibri" w:eastAsia="Calibri" w:hAnsi="Calibri"/>
          <w:b/>
          <w:bCs/>
          <w:color w:val="1F3A5F"/>
          <w:sz w:val="21"/>
          <w:szCs w:val="21"/>
        </w:rPr>
        <w:t xml:space="preserve">Software Engineer (Contract / Freelance)</w:t>
      </w:r>
      <w:r>
        <w:rPr>
          <w:rFonts w:ascii="Calibri" w:cs="Calibri" w:eastAsia="Calibri" w:hAnsi="Calibri"/>
          <w:b/>
          <w:bCs/>
          <w:color w:val="555555"/>
          <w:sz w:val="19"/>
          <w:szCs w:val="19"/>
        </w:rPr>
        <w:t xml:space="preserve">	2025 – 2026</w:t>
      </w:r>
    </w:p>
    <w:p>
      <w:pPr>
        <w:spacing w:after="60"/>
      </w:pPr>
      <w:r>
        <w:rPr>
          <w:rFonts w:ascii="Calibri" w:cs="Calibri" w:eastAsia="Calibri" w:hAnsi="Calibri"/>
          <w:i/>
          <w:iCs/>
          <w:color w:val="555555"/>
          <w:sz w:val="19"/>
          <w:szCs w:val="19"/>
        </w:rPr>
        <w:t xml:space="preserve">Grazconcepts Limited — Remote (Africa Market)</w:t>
      </w:r>
    </w:p>
    <w:p>
      <w:pPr>
        <w:pStyle w:val="ListParagraph"/>
        <w:numPr>
          <w:ilvl w:val="0"/>
          <w:numId w:val="2"/>
        </w:numPr>
        <w:spacing w:after="40"/>
      </w:pPr>
      <w:r>
        <w:rPr>
          <w:rFonts w:ascii="Calibri" w:cs="Calibri" w:eastAsia="Calibri" w:hAnsi="Calibri"/>
          <w:sz w:val="20"/>
          <w:szCs w:val="20"/>
        </w:rPr>
        <w:t xml:space="preserve">Owned an entire project end-to-end as sole developer — gathered requirements directly from the client, scoped the build, and delivered to production independently.</w:t>
      </w:r>
    </w:p>
    <w:p>
      <w:pPr>
        <w:pStyle w:val="ListParagraph"/>
        <w:numPr>
          <w:ilvl w:val="0"/>
          <w:numId w:val="2"/>
        </w:numPr>
        <w:spacing w:after="40"/>
      </w:pPr>
      <w:r>
        <w:rPr>
          <w:rFonts w:ascii="Calibri" w:cs="Calibri" w:eastAsia="Calibri" w:hAnsi="Calibri"/>
          <w:sz w:val="20"/>
          <w:szCs w:val="20"/>
        </w:rPr>
        <w:t xml:space="preserve">Managed two vendor payment integrations (Paystack, Flutterwave) as project dependencies.</w:t>
      </w:r>
    </w:p>
    <w:p>
      <w:pPr>
        <w:pStyle w:val="ListParagraph"/>
        <w:numPr>
          <w:ilvl w:val="0"/>
          <w:numId w:val="2"/>
        </w:numPr>
        <w:spacing w:after="40"/>
      </w:pPr>
      <w:r>
        <w:rPr>
          <w:rFonts w:ascii="Calibri" w:cs="Calibri" w:eastAsia="Calibri" w:hAnsi="Calibri"/>
          <w:sz w:val="20"/>
          <w:szCs w:val="20"/>
        </w:rPr>
        <w:t xml:space="preserve">Served as the single point of contact for the client throughout the project lifecycle.</w:t>
      </w:r>
    </w:p>
    <w:p>
      <w:pPr>
        <w:pBdr>
          <w:bottom w:val="single" w:color="CCCCCC" w:sz="4" w:space="2"/>
        </w:pBdr>
        <w:spacing w:after="100" w:before="200"/>
      </w:pPr>
      <w:r>
        <w:rPr>
          <w:rFonts w:ascii="Calibri" w:cs="Calibri" w:eastAsia="Calibri" w:hAnsi="Calibri"/>
          <w:b/>
          <w:bCs/>
          <w:color w:val="1F3A5F"/>
          <w:sz w:val="20"/>
          <w:szCs w:val="20"/>
        </w:rPr>
        <w:t xml:space="preserve">SELECTED PROJECTS</w:t>
      </w:r>
    </w:p>
    <w:p>
      <w:pPr>
        <w:spacing w:after="20" w:before="120"/>
      </w:pPr>
      <w:r>
        <w:rPr>
          <w:rFonts w:ascii="Calibri" w:cs="Calibri" w:eastAsia="Calibri" w:hAnsi="Calibri"/>
          <w:b/>
          <w:bCs/>
          <w:color w:val="1F3A5F"/>
          <w:sz w:val="21"/>
          <w:szCs w:val="21"/>
        </w:rPr>
        <w:t xml:space="preserve">Learning Management System — Cross-Functional Delivery &amp; Risk Management</w:t>
      </w:r>
    </w:p>
    <w:p>
      <w:pPr>
        <w:spacing w:after="60"/>
      </w:pPr>
      <w:r>
        <w:rPr>
          <w:rFonts w:ascii="Calibri" w:cs="Calibri" w:eastAsia="Calibri" w:hAnsi="Calibri"/>
          <w:i/>
          <w:iCs/>
          <w:color w:val="555555"/>
          <w:sz w:val="18"/>
          <w:szCs w:val="18"/>
        </w:rPr>
        <w:t xml:space="preserve">Django · React · Docker · GitHub Actions · AWS</w:t>
      </w:r>
    </w:p>
    <w:p>
      <w:pPr>
        <w:pStyle w:val="ListParagraph"/>
        <w:numPr>
          <w:ilvl w:val="0"/>
          <w:numId w:val="2"/>
        </w:numPr>
        <w:spacing w:after="40"/>
      </w:pPr>
      <w:r>
        <w:rPr>
          <w:rFonts w:ascii="Calibri" w:cs="Calibri" w:eastAsia="Calibri" w:hAnsi="Calibri"/>
          <w:sz w:val="20"/>
          <w:szCs w:val="20"/>
        </w:rPr>
        <w:t xml:space="preserve">Coordinated delivery across a team of up to four developers and three designers, scoped the onboarding workstream, and identified and resolved workflow risks introduced by miscommunicated requirements.</w:t>
      </w:r>
    </w:p>
    <w:p>
      <w:pPr>
        <w:spacing w:after="20" w:before="120"/>
      </w:pPr>
      <w:r>
        <w:rPr>
          <w:rFonts w:ascii="Calibri" w:cs="Calibri" w:eastAsia="Calibri" w:hAnsi="Calibri"/>
          <w:b/>
          <w:bCs/>
          <w:color w:val="1F3A5F"/>
          <w:sz w:val="21"/>
          <w:szCs w:val="21"/>
        </w:rPr>
        <w:t xml:space="preserve">Electronic Health Record (EHR) Platform — Requirements &amp; Workstream Ownership</w:t>
      </w:r>
    </w:p>
    <w:p>
      <w:pPr>
        <w:spacing w:after="60"/>
      </w:pPr>
      <w:r>
        <w:rPr>
          <w:rFonts w:ascii="Calibri" w:cs="Calibri" w:eastAsia="Calibri" w:hAnsi="Calibri"/>
          <w:i/>
          <w:iCs/>
          <w:color w:val="555555"/>
          <w:sz w:val="18"/>
          <w:szCs w:val="18"/>
        </w:rPr>
        <w:t xml:space="preserve">Django/Python · React · Paystack</w:t>
      </w:r>
    </w:p>
    <w:p>
      <w:pPr>
        <w:pStyle w:val="ListParagraph"/>
        <w:numPr>
          <w:ilvl w:val="0"/>
          <w:numId w:val="2"/>
        </w:numPr>
        <w:spacing w:after="40"/>
      </w:pPr>
      <w:r>
        <w:rPr>
          <w:rFonts w:ascii="Calibri" w:cs="Calibri" w:eastAsia="Calibri" w:hAnsi="Calibri"/>
          <w:sz w:val="20"/>
          <w:szCs w:val="20"/>
        </w:rPr>
        <w:t xml:space="preserve">Translated clinical stakeholder requirements into scoped deliverables, owning a payment-integration workstream from requirement through production.</w:t>
      </w:r>
    </w:p>
    <w:p>
      <w:pPr>
        <w:spacing w:after="20" w:before="120"/>
      </w:pPr>
      <w:r>
        <w:rPr>
          <w:rFonts w:ascii="Calibri" w:cs="Calibri" w:eastAsia="Calibri" w:hAnsi="Calibri"/>
          <w:b/>
          <w:bCs/>
          <w:color w:val="1F3A5F"/>
          <w:sz w:val="21"/>
          <w:szCs w:val="21"/>
        </w:rPr>
        <w:t xml:space="preserve">Travel &amp; FinTech Platform — End-to-End Project Ownership</w:t>
      </w:r>
    </w:p>
    <w:p>
      <w:pPr>
        <w:spacing w:after="60"/>
      </w:pPr>
      <w:r>
        <w:rPr>
          <w:rFonts w:ascii="Calibri" w:cs="Calibri" w:eastAsia="Calibri" w:hAnsi="Calibri"/>
          <w:i/>
          <w:iCs/>
          <w:color w:val="555555"/>
          <w:sz w:val="18"/>
          <w:szCs w:val="18"/>
        </w:rPr>
        <w:t xml:space="preserve">Python · React · Paystack · Flutterwave · Render · Vercel</w:t>
      </w:r>
    </w:p>
    <w:p>
      <w:pPr>
        <w:pStyle w:val="ListParagraph"/>
        <w:numPr>
          <w:ilvl w:val="0"/>
          <w:numId w:val="2"/>
        </w:numPr>
        <w:spacing w:after="40"/>
      </w:pPr>
      <w:r>
        <w:rPr>
          <w:rFonts w:ascii="Calibri" w:cs="Calibri" w:eastAsia="Calibri" w:hAnsi="Calibri"/>
          <w:sz w:val="20"/>
          <w:szCs w:val="20"/>
        </w:rPr>
        <w:t xml:space="preserve">Owned an entire client project solo, from initial requirements gathering through scoping, delivery, and production deployment.</w:t>
      </w:r>
    </w:p>
    <w:p>
      <w:pPr>
        <w:pBdr>
          <w:bottom w:val="single" w:color="CCCCCC" w:sz="4" w:space="2"/>
        </w:pBdr>
        <w:spacing w:after="100" w:before="200"/>
      </w:pPr>
      <w:r>
        <w:rPr>
          <w:rFonts w:ascii="Calibri" w:cs="Calibri" w:eastAsia="Calibri" w:hAnsi="Calibri"/>
          <w:b/>
          <w:bCs/>
          <w:color w:val="1F3A5F"/>
          <w:sz w:val="20"/>
          <w:szCs w:val="20"/>
        </w:rPr>
        <w:t xml:space="preserve">ADDITIONAL EXPERIENCE</w:t>
      </w:r>
    </w:p>
    <w:p>
      <w:pPr>
        <w:pStyle w:val="ListParagraph"/>
        <w:numPr>
          <w:ilvl w:val="0"/>
          <w:numId w:val="2"/>
        </w:numPr>
        <w:spacing w:after="40"/>
      </w:pPr>
      <w:r>
        <w:rPr>
          <w:rFonts w:ascii="Calibri" w:cs="Calibri" w:eastAsia="Calibri" w:hAnsi="Calibri"/>
          <w:sz w:val="20"/>
          <w:szCs w:val="20"/>
        </w:rPr>
        <w:t xml:space="preserve">Frontend Developer (Contract / Freelance), Adutem Innovation (2024–2025) — Refined API contracts and requirements with backend engineers on a Node.js-backed product, reducing integration gaps.</w:t>
      </w:r>
    </w:p>
    <w:p>
      <w:pPr>
        <w:pStyle w:val="ListParagraph"/>
        <w:numPr>
          <w:ilvl w:val="0"/>
          <w:numId w:val="2"/>
        </w:numPr>
        <w:spacing w:after="40"/>
      </w:pPr>
      <w:r>
        <w:rPr>
          <w:rFonts w:ascii="Calibri" w:cs="Calibri" w:eastAsia="Calibri" w:hAnsi="Calibri"/>
          <w:sz w:val="20"/>
          <w:szCs w:val="20"/>
        </w:rPr>
        <w:t xml:space="preserve">Full-Stack Developer, World Wide Web 2geda Technology Limited (Jul–Dec 2023) — Built and deployed cross-platform mobile apps (Flutter/React Native) with a Django backend; managed end-to-end deployment to the App Store and Google Play.</w:t>
      </w:r>
    </w:p>
    <w:p>
      <w:pPr>
        <w:pStyle w:val="ListParagraph"/>
        <w:numPr>
          <w:ilvl w:val="0"/>
          <w:numId w:val="2"/>
        </w:numPr>
        <w:spacing w:after="40"/>
      </w:pPr>
      <w:r>
        <w:rPr>
          <w:rFonts w:ascii="Calibri" w:cs="Calibri" w:eastAsia="Calibri" w:hAnsi="Calibri"/>
          <w:sz w:val="20"/>
          <w:szCs w:val="20"/>
        </w:rPr>
        <w:t xml:space="preserve">UI/UX Designer (Volunteer), Semaver, Inc. (2022–2023) — Conducted user research and translated findings into interface requirements for web and mobile products.</w:t>
      </w:r>
    </w:p>
    <w:p>
      <w:pPr>
        <w:pStyle w:val="ListParagraph"/>
        <w:numPr>
          <w:ilvl w:val="0"/>
          <w:numId w:val="2"/>
        </w:numPr>
        <w:spacing w:after="40"/>
      </w:pPr>
      <w:r>
        <w:rPr>
          <w:rFonts w:ascii="Calibri" w:cs="Calibri" w:eastAsia="Calibri" w:hAnsi="Calibri"/>
          <w:sz w:val="20"/>
          <w:szCs w:val="20"/>
        </w:rPr>
        <w:t xml:space="preserve">Software Engineering Intern, First Technical University ICT Department (2022) — Contributed to debugging, feature development, and technical documentation under senior engineer supervision.</w:t>
      </w:r>
    </w:p>
    <w:p>
      <w:pPr>
        <w:pBdr>
          <w:bottom w:val="single" w:color="CCCCCC" w:sz="4" w:space="2"/>
        </w:pBdr>
        <w:spacing w:after="100" w:before="200"/>
      </w:pPr>
      <w:r>
        <w:rPr>
          <w:rFonts w:ascii="Calibri" w:cs="Calibri" w:eastAsia="Calibri" w:hAnsi="Calibri"/>
          <w:b/>
          <w:bCs/>
          <w:color w:val="1F3A5F"/>
          <w:sz w:val="20"/>
          <w:szCs w:val="20"/>
        </w:rPr>
        <w:t xml:space="preserve">TRAINING &amp; TECHNICAL COMMUNICATION</w:t>
      </w:r>
    </w:p>
    <w:p>
      <w:pPr>
        <w:pStyle w:val="ListParagraph"/>
        <w:numPr>
          <w:ilvl w:val="0"/>
          <w:numId w:val="2"/>
        </w:numPr>
        <w:spacing w:after="40"/>
      </w:pPr>
      <w:r>
        <w:rPr>
          <w:rFonts w:ascii="Calibri" w:cs="Calibri" w:eastAsia="Calibri" w:hAnsi="Calibri"/>
          <w:sz w:val="20"/>
          <w:szCs w:val="20"/>
        </w:rPr>
        <w:t xml:space="preserve">Python &amp; Computer Science Tutor / Mentor — AppClick ICT Academy, Erudite Group of Schools, Great Messiah International School (2024–2026): Delivered structured technical training to learners with varying technical backgrounds, translating complex concepts into practical, applied instruction across three institutions.</w:t>
      </w:r>
    </w:p>
    <w:p>
      <w:pPr>
        <w:pBdr>
          <w:bottom w:val="single" w:color="CCCCCC" w:sz="4" w:space="2"/>
        </w:pBdr>
        <w:spacing w:after="100" w:before="200"/>
      </w:pPr>
      <w:r>
        <w:rPr>
          <w:rFonts w:ascii="Calibri" w:cs="Calibri" w:eastAsia="Calibri" w:hAnsi="Calibri"/>
          <w:b/>
          <w:bCs/>
          <w:color w:val="1F3A5F"/>
          <w:sz w:val="20"/>
          <w:szCs w:val="20"/>
        </w:rPr>
        <w:t xml:space="preserve">EDUCATION</w:t>
      </w:r>
    </w:p>
    <w:p>
      <w:pPr>
        <w:spacing w:after="100"/>
      </w:pPr>
      <w:r>
        <w:rPr>
          <w:rFonts w:ascii="Calibri" w:cs="Calibri" w:eastAsia="Calibri" w:hAnsi="Calibri"/>
          <w:sz w:val="20"/>
          <w:szCs w:val="20"/>
        </w:rPr>
        <w:t xml:space="preserve">B.Sc. Software Engineering — First Technical University, Ibadan | Dec 2019 – Aug 2023 | CGPA: 4.70</w:t>
      </w:r>
    </w:p>
    <w:p>
      <w:pPr>
        <w:spacing w:after="100"/>
      </w:pPr>
      <w:r>
        <w:rPr>
          <w:rFonts w:ascii="Calibri" w:cs="Calibri" w:eastAsia="Calibri" w:hAnsi="Calibri"/>
          <w:sz w:val="20"/>
          <w:szCs w:val="20"/>
        </w:rPr>
        <w:t xml:space="preserve">Master of Business Administration (MBA) — University of Ibadan | Ongoing</w:t>
      </w:r>
    </w:p>
    <w:p>
      <w:pPr>
        <w:pBdr>
          <w:bottom w:val="single" w:color="CCCCCC" w:sz="4" w:space="2"/>
        </w:pBdr>
        <w:spacing w:after="100" w:before="200"/>
      </w:pPr>
      <w:r>
        <w:rPr>
          <w:rFonts w:ascii="Calibri" w:cs="Calibri" w:eastAsia="Calibri" w:hAnsi="Calibri"/>
          <w:b/>
          <w:bCs/>
          <w:color w:val="1F3A5F"/>
          <w:sz w:val="20"/>
          <w:szCs w:val="20"/>
        </w:rPr>
        <w:t xml:space="preserve">LEADERSHIP &amp; ADDITIONAL CREDENTIALS</w:t>
      </w:r>
    </w:p>
    <w:p>
      <w:pPr>
        <w:spacing w:after="100"/>
      </w:pPr>
      <w:r>
        <w:rPr>
          <w:rFonts w:ascii="Calibri" w:cs="Calibri" w:eastAsia="Calibri" w:hAnsi="Calibri"/>
          <w:sz w:val="20"/>
          <w:szCs w:val="20"/>
        </w:rPr>
        <w:t xml:space="preserve">Google Developer Student Club — Web Lead  ·  Nigeria Content Development and Monitoring Board (NCDMB) Certification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2026-09-29T07:42:32.834Z</dcterms:created>
  <dcterms:modified xsi:type="dcterms:W3CDTF">2026-09-29T07:42:32.840Z</dcterms:modified>
</cp:coreProperties>
</file>

<file path=docProps/custom.xml><?xml version="1.0" encoding="utf-8"?>
<Properties xmlns="http://schemas.openxmlformats.org/officeDocument/2006/custom-properties" xmlns:vt="http://schemas.openxmlformats.org/officeDocument/2006/docPropsVTypes"/>
</file>