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6D5B7" w14:textId="19CECF39" w:rsidR="0091214A" w:rsidRPr="008D16E8" w:rsidRDefault="00F753E5" w:rsidP="00F753E5">
      <w:pPr>
        <w:jc w:val="center"/>
        <w:rPr>
          <w:rFonts w:ascii="Garamond" w:hAnsi="Garamond"/>
          <w:sz w:val="48"/>
          <w:szCs w:val="48"/>
        </w:rPr>
      </w:pPr>
      <w:r w:rsidRPr="008D16E8">
        <w:rPr>
          <w:rFonts w:ascii="Garamond" w:hAnsi="Garamond"/>
          <w:sz w:val="48"/>
          <w:szCs w:val="48"/>
        </w:rPr>
        <w:t>Die Lorelei</w:t>
      </w:r>
    </w:p>
    <w:p w14:paraId="558FF664" w14:textId="5A1AD542" w:rsidR="00F753E5" w:rsidRPr="008D16E8" w:rsidRDefault="00F753E5" w:rsidP="00F753E5">
      <w:pPr>
        <w:jc w:val="center"/>
        <w:rPr>
          <w:rFonts w:ascii="Garamond" w:hAnsi="Garamond"/>
          <w:sz w:val="32"/>
          <w:szCs w:val="32"/>
        </w:rPr>
      </w:pPr>
      <w:proofErr w:type="spellStart"/>
      <w:r w:rsidRPr="008D16E8">
        <w:rPr>
          <w:rFonts w:ascii="Garamond" w:hAnsi="Garamond"/>
          <w:sz w:val="32"/>
          <w:szCs w:val="32"/>
        </w:rPr>
        <w:t>Janco</w:t>
      </w:r>
      <w:proofErr w:type="spellEnd"/>
      <w:r w:rsidRPr="008D16E8">
        <w:rPr>
          <w:rFonts w:ascii="Garamond" w:hAnsi="Garamond"/>
          <w:sz w:val="32"/>
          <w:szCs w:val="32"/>
        </w:rPr>
        <w:t xml:space="preserve"> </w:t>
      </w:r>
      <w:proofErr w:type="spellStart"/>
      <w:r w:rsidRPr="008D16E8">
        <w:rPr>
          <w:rFonts w:ascii="Garamond" w:hAnsi="Garamond"/>
          <w:sz w:val="32"/>
          <w:szCs w:val="32"/>
        </w:rPr>
        <w:t>Botes</w:t>
      </w:r>
      <w:proofErr w:type="spellEnd"/>
      <w:r w:rsidRPr="008D16E8">
        <w:rPr>
          <w:rFonts w:ascii="Garamond" w:hAnsi="Garamond"/>
          <w:sz w:val="32"/>
          <w:szCs w:val="32"/>
        </w:rPr>
        <w:t xml:space="preserve"> &amp; Quin Barnard</w:t>
      </w:r>
    </w:p>
    <w:p w14:paraId="4F1383F7" w14:textId="707EE98A" w:rsidR="00F753E5" w:rsidRPr="008D16E8" w:rsidRDefault="00F753E5" w:rsidP="00F753E5">
      <w:pPr>
        <w:jc w:val="right"/>
        <w:rPr>
          <w:rFonts w:ascii="Garamond" w:hAnsi="Garamond"/>
        </w:rPr>
      </w:pPr>
      <w:r w:rsidRPr="008D16E8">
        <w:rPr>
          <w:rFonts w:ascii="Garamond" w:hAnsi="Garamond"/>
        </w:rPr>
        <w:t>den 13. Mai 2025</w:t>
      </w:r>
    </w:p>
    <w:p w14:paraId="5021FB07" w14:textId="227025CE" w:rsidR="00F753E5" w:rsidRPr="008D16E8" w:rsidRDefault="00F753E5" w:rsidP="008D16E8">
      <w:pPr>
        <w:spacing w:line="360" w:lineRule="auto"/>
        <w:rPr>
          <w:rFonts w:ascii="Garamond" w:hAnsi="Garamond"/>
          <w:b/>
          <w:bCs/>
        </w:rPr>
      </w:pPr>
      <w:r w:rsidRPr="008D16E8">
        <w:rPr>
          <w:rFonts w:ascii="Garamond" w:hAnsi="Garamond"/>
          <w:b/>
          <w:bCs/>
        </w:rPr>
        <w:t>Ursprung</w:t>
      </w:r>
    </w:p>
    <w:p w14:paraId="670D2227" w14:textId="39556FC6" w:rsidR="00F753E5" w:rsidRPr="008D16E8" w:rsidRDefault="00F753E5" w:rsidP="008D16E8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8D16E8">
        <w:rPr>
          <w:rFonts w:ascii="Garamond" w:hAnsi="Garamond"/>
        </w:rPr>
        <w:t xml:space="preserve">Viele Geschichten, weil viele Schiffer am </w:t>
      </w:r>
      <w:proofErr w:type="spellStart"/>
      <w:r w:rsidRPr="008D16E8">
        <w:rPr>
          <w:rFonts w:ascii="Garamond" w:hAnsi="Garamond"/>
        </w:rPr>
        <w:t>Loreleifelsen</w:t>
      </w:r>
      <w:proofErr w:type="spellEnd"/>
      <w:r w:rsidRPr="008D16E8">
        <w:rPr>
          <w:rFonts w:ascii="Garamond" w:hAnsi="Garamond"/>
        </w:rPr>
        <w:t xml:space="preserve"> starben</w:t>
      </w:r>
    </w:p>
    <w:p w14:paraId="33AAA057" w14:textId="228E3B17" w:rsidR="00F753E5" w:rsidRPr="008D16E8" w:rsidRDefault="00F753E5" w:rsidP="008D16E8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8D16E8">
        <w:rPr>
          <w:rFonts w:ascii="Garamond" w:hAnsi="Garamond"/>
        </w:rPr>
        <w:t>Brentano wurde nah an Lorelei geboren und hat sein Gedicht im Jahr 1801 veröffentlicht</w:t>
      </w:r>
    </w:p>
    <w:p w14:paraId="7E9DF738" w14:textId="5742CF4E" w:rsidR="00F753E5" w:rsidRPr="008D16E8" w:rsidRDefault="00F753E5" w:rsidP="008D16E8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8D16E8">
        <w:rPr>
          <w:rFonts w:ascii="Garamond" w:hAnsi="Garamond"/>
        </w:rPr>
        <w:t xml:space="preserve">Heine las die Gedichte von z.B. Brentano und von </w:t>
      </w:r>
      <w:proofErr w:type="spellStart"/>
      <w:r w:rsidRPr="008D16E8">
        <w:rPr>
          <w:rFonts w:ascii="Garamond" w:hAnsi="Garamond"/>
        </w:rPr>
        <w:t>Loeben</w:t>
      </w:r>
      <w:proofErr w:type="spellEnd"/>
      <w:r w:rsidRPr="008D16E8">
        <w:rPr>
          <w:rFonts w:ascii="Garamond" w:hAnsi="Garamond"/>
        </w:rPr>
        <w:t>, veröffentlicht sein Gedicht im Jahr 1824</w:t>
      </w:r>
    </w:p>
    <w:p w14:paraId="5EB89968" w14:textId="5B17E567" w:rsidR="00F753E5" w:rsidRPr="008D16E8" w:rsidRDefault="00F753E5" w:rsidP="008D16E8">
      <w:pPr>
        <w:spacing w:line="360" w:lineRule="auto"/>
        <w:rPr>
          <w:rFonts w:ascii="Garamond" w:hAnsi="Garamond"/>
          <w:b/>
          <w:bCs/>
        </w:rPr>
      </w:pPr>
      <w:r w:rsidRPr="008D16E8">
        <w:rPr>
          <w:rFonts w:ascii="Garamond" w:hAnsi="Garamond"/>
          <w:b/>
          <w:bCs/>
        </w:rPr>
        <w:t>Die Lorelei als Figur</w:t>
      </w:r>
    </w:p>
    <w:p w14:paraId="309BD2E2" w14:textId="05DB767D" w:rsidR="00F753E5" w:rsidRPr="008D16E8" w:rsidRDefault="00F753E5" w:rsidP="008D16E8">
      <w:pPr>
        <w:pStyle w:val="ListParagraph"/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8D16E8">
        <w:rPr>
          <w:rFonts w:ascii="Garamond" w:hAnsi="Garamond"/>
        </w:rPr>
        <w:t>Es gibt verschiedene Darstellungen der Frau</w:t>
      </w:r>
    </w:p>
    <w:p w14:paraId="4E21DB05" w14:textId="30B15074" w:rsidR="00F753E5" w:rsidRPr="008D16E8" w:rsidRDefault="00F753E5" w:rsidP="008D16E8">
      <w:pPr>
        <w:pStyle w:val="ListParagraph"/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8D16E8">
        <w:rPr>
          <w:rFonts w:ascii="Garamond" w:hAnsi="Garamond"/>
        </w:rPr>
        <w:t>Alle sind schön</w:t>
      </w:r>
    </w:p>
    <w:p w14:paraId="406073C2" w14:textId="55C6B2E5" w:rsidR="00F753E5" w:rsidRPr="008D16E8" w:rsidRDefault="00F753E5" w:rsidP="008D16E8">
      <w:pPr>
        <w:pStyle w:val="ListParagraph"/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8D16E8">
        <w:rPr>
          <w:rFonts w:ascii="Garamond" w:hAnsi="Garamond"/>
        </w:rPr>
        <w:t>Sie ist immer eine Sirene</w:t>
      </w:r>
    </w:p>
    <w:p w14:paraId="534F0D77" w14:textId="4E99C260" w:rsidR="00F753E5" w:rsidRPr="008D16E8" w:rsidRDefault="00F753E5" w:rsidP="008D16E8">
      <w:pPr>
        <w:spacing w:line="360" w:lineRule="auto"/>
        <w:rPr>
          <w:rFonts w:ascii="Garamond" w:hAnsi="Garamond"/>
          <w:b/>
          <w:bCs/>
        </w:rPr>
      </w:pPr>
      <w:r w:rsidRPr="008D16E8">
        <w:rPr>
          <w:rFonts w:ascii="Garamond" w:hAnsi="Garamond"/>
          <w:b/>
          <w:bCs/>
        </w:rPr>
        <w:t>Der Ort</w:t>
      </w:r>
    </w:p>
    <w:p w14:paraId="7891F485" w14:textId="191BF30C" w:rsidR="00F753E5" w:rsidRPr="008D16E8" w:rsidRDefault="00F753E5" w:rsidP="008D16E8">
      <w:pPr>
        <w:pStyle w:val="ListParagraph"/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8D16E8">
        <w:rPr>
          <w:rFonts w:ascii="Garamond" w:hAnsi="Garamond"/>
        </w:rPr>
        <w:t>Am Rhein, also wichtig für die deutsche Kultur</w:t>
      </w:r>
    </w:p>
    <w:p w14:paraId="3EAEF9E1" w14:textId="0A3AA33F" w:rsidR="00F753E5" w:rsidRPr="008D16E8" w:rsidRDefault="00F753E5" w:rsidP="008D16E8">
      <w:pPr>
        <w:pStyle w:val="ListParagraph"/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8D16E8">
        <w:rPr>
          <w:rFonts w:ascii="Garamond" w:hAnsi="Garamond"/>
        </w:rPr>
        <w:t xml:space="preserve">Wie erwähnt starben viele Männer hier, deswegen ist der Ort etwas </w:t>
      </w:r>
      <w:r w:rsidR="00F02A17" w:rsidRPr="008D16E8">
        <w:rPr>
          <w:rFonts w:ascii="Garamond" w:hAnsi="Garamond"/>
        </w:rPr>
        <w:t>unheimlich</w:t>
      </w:r>
    </w:p>
    <w:p w14:paraId="2A54D6AB" w14:textId="6BD452F4" w:rsidR="00F02A17" w:rsidRPr="008D16E8" w:rsidRDefault="00F02A17" w:rsidP="008D16E8">
      <w:pPr>
        <w:spacing w:line="360" w:lineRule="auto"/>
        <w:rPr>
          <w:rFonts w:ascii="Garamond" w:hAnsi="Garamond"/>
          <w:b/>
          <w:bCs/>
        </w:rPr>
      </w:pPr>
      <w:r w:rsidRPr="008D16E8">
        <w:rPr>
          <w:rFonts w:ascii="Garamond" w:hAnsi="Garamond"/>
          <w:b/>
          <w:bCs/>
        </w:rPr>
        <w:t>Verhältnis zu Romantik</w:t>
      </w:r>
    </w:p>
    <w:p w14:paraId="6E62B282" w14:textId="4074B820" w:rsidR="00F02A17" w:rsidRPr="008D16E8" w:rsidRDefault="00F02A17" w:rsidP="008D16E8">
      <w:pPr>
        <w:pStyle w:val="ListParagraph"/>
        <w:numPr>
          <w:ilvl w:val="0"/>
          <w:numId w:val="4"/>
        </w:numPr>
        <w:spacing w:line="360" w:lineRule="auto"/>
        <w:rPr>
          <w:rFonts w:ascii="Garamond" w:hAnsi="Garamond"/>
          <w:b/>
          <w:bCs/>
        </w:rPr>
      </w:pPr>
      <w:r w:rsidRPr="008D16E8">
        <w:rPr>
          <w:rFonts w:ascii="Garamond" w:hAnsi="Garamond"/>
        </w:rPr>
        <w:t>Die Sirene ist gleichzeitig ein Versprochen der Gefahr und der Wollust</w:t>
      </w:r>
    </w:p>
    <w:p w14:paraId="2BB7A015" w14:textId="1E21BA19" w:rsidR="00F02A17" w:rsidRPr="008D16E8" w:rsidRDefault="00F02A17" w:rsidP="008D16E8">
      <w:pPr>
        <w:pStyle w:val="ListParagraph"/>
        <w:numPr>
          <w:ilvl w:val="0"/>
          <w:numId w:val="4"/>
        </w:numPr>
        <w:spacing w:line="360" w:lineRule="auto"/>
        <w:rPr>
          <w:rFonts w:ascii="Garamond" w:hAnsi="Garamond"/>
          <w:b/>
          <w:bCs/>
        </w:rPr>
      </w:pPr>
      <w:r w:rsidRPr="008D16E8">
        <w:rPr>
          <w:rFonts w:ascii="Garamond" w:hAnsi="Garamond"/>
        </w:rPr>
        <w:t>Gleichgewicht zwischen Gut und Böse</w:t>
      </w:r>
    </w:p>
    <w:p w14:paraId="1E3FF2E1" w14:textId="26F42C7B" w:rsidR="00F02A17" w:rsidRPr="008D16E8" w:rsidRDefault="00F02A17" w:rsidP="008D16E8">
      <w:pPr>
        <w:pStyle w:val="ListParagraph"/>
        <w:numPr>
          <w:ilvl w:val="0"/>
          <w:numId w:val="4"/>
        </w:numPr>
        <w:spacing w:line="360" w:lineRule="auto"/>
        <w:rPr>
          <w:rFonts w:ascii="Garamond" w:hAnsi="Garamond"/>
          <w:b/>
          <w:bCs/>
        </w:rPr>
      </w:pPr>
      <w:r w:rsidRPr="008D16E8">
        <w:rPr>
          <w:rFonts w:ascii="Garamond" w:hAnsi="Garamond"/>
        </w:rPr>
        <w:t>Realität vs. Schein</w:t>
      </w:r>
    </w:p>
    <w:p w14:paraId="436453C6" w14:textId="31140E93" w:rsidR="00F02A17" w:rsidRPr="008D16E8" w:rsidRDefault="00F02A17" w:rsidP="008D16E8">
      <w:pPr>
        <w:spacing w:line="360" w:lineRule="auto"/>
        <w:rPr>
          <w:rFonts w:ascii="Garamond" w:hAnsi="Garamond"/>
          <w:b/>
          <w:bCs/>
        </w:rPr>
      </w:pPr>
      <w:r w:rsidRPr="008D16E8">
        <w:rPr>
          <w:rFonts w:ascii="Garamond" w:hAnsi="Garamond"/>
          <w:b/>
          <w:bCs/>
        </w:rPr>
        <w:t>Kulturelle Bedeutung</w:t>
      </w:r>
    </w:p>
    <w:p w14:paraId="6AB0548D" w14:textId="61E4830A" w:rsidR="00F02A17" w:rsidRPr="008D16E8" w:rsidRDefault="00F02A17" w:rsidP="008D16E8">
      <w:pPr>
        <w:pStyle w:val="ListParagraph"/>
        <w:numPr>
          <w:ilvl w:val="0"/>
          <w:numId w:val="5"/>
        </w:numPr>
        <w:spacing w:line="360" w:lineRule="auto"/>
        <w:rPr>
          <w:rFonts w:ascii="Garamond" w:hAnsi="Garamond"/>
          <w:b/>
          <w:bCs/>
          <w:lang w:val="en-GB"/>
        </w:rPr>
      </w:pPr>
      <w:r w:rsidRPr="008D16E8">
        <w:rPr>
          <w:rFonts w:ascii="Garamond" w:hAnsi="Garamond"/>
        </w:rPr>
        <w:t>Wagner, Kästner, Kafka Silcher sind alle von der Lorelei Geschichte begeistert</w:t>
      </w:r>
    </w:p>
    <w:p w14:paraId="5F3174AE" w14:textId="4BA6A4C8" w:rsidR="00F02A17" w:rsidRPr="008D16E8" w:rsidRDefault="00F02A17" w:rsidP="008D16E8">
      <w:pPr>
        <w:pStyle w:val="ListParagraph"/>
        <w:numPr>
          <w:ilvl w:val="0"/>
          <w:numId w:val="5"/>
        </w:numPr>
        <w:spacing w:line="360" w:lineRule="auto"/>
        <w:rPr>
          <w:rFonts w:ascii="Garamond" w:hAnsi="Garamond"/>
          <w:b/>
          <w:bCs/>
          <w:lang w:val="en-GB"/>
        </w:rPr>
      </w:pPr>
      <w:r w:rsidRPr="008D16E8">
        <w:rPr>
          <w:rFonts w:ascii="Garamond" w:hAnsi="Garamond"/>
        </w:rPr>
        <w:t>Das Thema der Liebesohnmacht ist zeitlos</w:t>
      </w:r>
    </w:p>
    <w:p w14:paraId="1867FD5F" w14:textId="77777777" w:rsidR="00F02A17" w:rsidRPr="008D16E8" w:rsidRDefault="00F02A17" w:rsidP="008D16E8">
      <w:pPr>
        <w:spacing w:line="360" w:lineRule="auto"/>
        <w:rPr>
          <w:rFonts w:ascii="Garamond" w:hAnsi="Garamond"/>
          <w:b/>
          <w:bCs/>
          <w:lang w:val="en-GB"/>
        </w:rPr>
      </w:pPr>
    </w:p>
    <w:p w14:paraId="2717C5BF" w14:textId="46EC506E" w:rsidR="00F02A17" w:rsidRPr="008D16E8" w:rsidRDefault="00F02A17" w:rsidP="008D16E8">
      <w:pPr>
        <w:spacing w:line="360" w:lineRule="auto"/>
        <w:jc w:val="center"/>
        <w:rPr>
          <w:rFonts w:ascii="Garamond" w:hAnsi="Garamond"/>
          <w:b/>
          <w:bCs/>
          <w:lang w:val="en-GB"/>
        </w:rPr>
      </w:pPr>
      <w:proofErr w:type="spellStart"/>
      <w:r w:rsidRPr="008D16E8">
        <w:rPr>
          <w:rFonts w:ascii="Garamond" w:hAnsi="Garamond"/>
          <w:b/>
          <w:bCs/>
          <w:lang w:val="en-GB"/>
        </w:rPr>
        <w:t>Quellenangabe</w:t>
      </w:r>
      <w:proofErr w:type="spellEnd"/>
      <w:r w:rsidRPr="008D16E8">
        <w:rPr>
          <w:rFonts w:ascii="Garamond" w:hAnsi="Garamond"/>
          <w:b/>
          <w:bCs/>
          <w:lang w:val="en-GB"/>
        </w:rPr>
        <w:t>:</w:t>
      </w:r>
    </w:p>
    <w:p w14:paraId="274E2CA9" w14:textId="02E24E81" w:rsidR="00F02A17" w:rsidRPr="008D16E8" w:rsidRDefault="00F02A17" w:rsidP="008D16E8">
      <w:pPr>
        <w:spacing w:line="360" w:lineRule="auto"/>
        <w:rPr>
          <w:rFonts w:ascii="Garamond" w:hAnsi="Garamond"/>
          <w:lang w:val="en-GB"/>
        </w:rPr>
      </w:pPr>
      <w:r w:rsidRPr="008D16E8">
        <w:rPr>
          <w:rFonts w:ascii="Garamond" w:hAnsi="Garamond"/>
          <w:lang w:val="en-GB"/>
        </w:rPr>
        <w:t>Brunel, Pierre (Hg.): Companion to Literary Myths, Heroes and Archetypes. Paris 1988.</w:t>
      </w:r>
    </w:p>
    <w:p w14:paraId="4235EACF" w14:textId="3EDD12C5" w:rsidR="00F02A17" w:rsidRPr="008D16E8" w:rsidRDefault="00F02A17" w:rsidP="008D16E8">
      <w:pPr>
        <w:spacing w:line="360" w:lineRule="auto"/>
        <w:rPr>
          <w:rFonts w:ascii="Garamond" w:hAnsi="Garamond"/>
          <w:lang w:val="en-GB"/>
        </w:rPr>
      </w:pPr>
      <w:r w:rsidRPr="008D16E8">
        <w:rPr>
          <w:rFonts w:ascii="Garamond" w:hAnsi="Garamond"/>
          <w:lang w:val="en-GB"/>
        </w:rPr>
        <w:t xml:space="preserve">Politzer, Heins: Das </w:t>
      </w:r>
      <w:proofErr w:type="spellStart"/>
      <w:r w:rsidRPr="008D16E8">
        <w:rPr>
          <w:rFonts w:ascii="Garamond" w:hAnsi="Garamond"/>
          <w:lang w:val="en-GB"/>
        </w:rPr>
        <w:t>Schweigen</w:t>
      </w:r>
      <w:proofErr w:type="spellEnd"/>
      <w:r w:rsidRPr="008D16E8">
        <w:rPr>
          <w:rFonts w:ascii="Garamond" w:hAnsi="Garamond"/>
          <w:lang w:val="en-GB"/>
        </w:rPr>
        <w:t xml:space="preserve"> der </w:t>
      </w:r>
      <w:proofErr w:type="spellStart"/>
      <w:r w:rsidRPr="008D16E8">
        <w:rPr>
          <w:rFonts w:ascii="Garamond" w:hAnsi="Garamond"/>
          <w:lang w:val="en-GB"/>
        </w:rPr>
        <w:t>Sirenen</w:t>
      </w:r>
      <w:proofErr w:type="spellEnd"/>
      <w:r w:rsidRPr="008D16E8">
        <w:rPr>
          <w:rFonts w:ascii="Garamond" w:hAnsi="Garamond"/>
          <w:lang w:val="en-GB"/>
        </w:rPr>
        <w:t xml:space="preserve">. </w:t>
      </w:r>
      <w:proofErr w:type="spellStart"/>
      <w:r w:rsidRPr="008D16E8">
        <w:rPr>
          <w:rFonts w:ascii="Garamond" w:hAnsi="Garamond"/>
          <w:lang w:val="en-GB"/>
        </w:rPr>
        <w:t>Studien</w:t>
      </w:r>
      <w:proofErr w:type="spellEnd"/>
      <w:r w:rsidRPr="008D16E8">
        <w:rPr>
          <w:rFonts w:ascii="Garamond" w:hAnsi="Garamond"/>
          <w:lang w:val="en-GB"/>
        </w:rPr>
        <w:t xml:space="preserve"> </w:t>
      </w:r>
      <w:proofErr w:type="spellStart"/>
      <w:r w:rsidRPr="008D16E8">
        <w:rPr>
          <w:rFonts w:ascii="Garamond" w:hAnsi="Garamond"/>
          <w:lang w:val="en-GB"/>
        </w:rPr>
        <w:t>zur</w:t>
      </w:r>
      <w:proofErr w:type="spellEnd"/>
      <w:r w:rsidRPr="008D16E8">
        <w:rPr>
          <w:rFonts w:ascii="Garamond" w:hAnsi="Garamond"/>
          <w:lang w:val="en-GB"/>
        </w:rPr>
        <w:t xml:space="preserve"> </w:t>
      </w:r>
      <w:proofErr w:type="spellStart"/>
      <w:r w:rsidRPr="008D16E8">
        <w:rPr>
          <w:rFonts w:ascii="Garamond" w:hAnsi="Garamond"/>
          <w:lang w:val="en-GB"/>
        </w:rPr>
        <w:t>deutschen</w:t>
      </w:r>
      <w:proofErr w:type="spellEnd"/>
      <w:r w:rsidRPr="008D16E8">
        <w:rPr>
          <w:rFonts w:ascii="Garamond" w:hAnsi="Garamond"/>
          <w:lang w:val="en-GB"/>
        </w:rPr>
        <w:t xml:space="preserve"> und </w:t>
      </w:r>
      <w:proofErr w:type="spellStart"/>
      <w:r w:rsidRPr="008D16E8">
        <w:rPr>
          <w:rFonts w:ascii="Garamond" w:hAnsi="Garamond"/>
          <w:lang w:val="en-GB"/>
        </w:rPr>
        <w:t>Österreichischen</w:t>
      </w:r>
      <w:proofErr w:type="spellEnd"/>
      <w:r w:rsidRPr="008D16E8">
        <w:rPr>
          <w:rFonts w:ascii="Garamond" w:hAnsi="Garamond"/>
          <w:lang w:val="en-GB"/>
        </w:rPr>
        <w:t xml:space="preserve"> </w:t>
      </w:r>
      <w:proofErr w:type="spellStart"/>
      <w:r w:rsidRPr="008D16E8">
        <w:rPr>
          <w:rFonts w:ascii="Garamond" w:hAnsi="Garamond"/>
          <w:lang w:val="en-GB"/>
        </w:rPr>
        <w:t>Literatur</w:t>
      </w:r>
      <w:proofErr w:type="spellEnd"/>
      <w:r w:rsidRPr="008D16E8">
        <w:rPr>
          <w:rFonts w:ascii="Garamond" w:hAnsi="Garamond"/>
          <w:lang w:val="en-GB"/>
        </w:rPr>
        <w:t>. Stuttgart</w:t>
      </w:r>
      <w:r w:rsidR="0023414D" w:rsidRPr="008D16E8">
        <w:rPr>
          <w:rFonts w:ascii="Garamond" w:hAnsi="Garamond"/>
          <w:lang w:val="en-GB"/>
        </w:rPr>
        <w:t xml:space="preserve"> 1968.</w:t>
      </w:r>
    </w:p>
    <w:sectPr w:rsidR="00F02A17" w:rsidRPr="008D16E8" w:rsidSect="000E6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1008"/>
    <w:multiLevelType w:val="hybridMultilevel"/>
    <w:tmpl w:val="673AB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C6496"/>
    <w:multiLevelType w:val="hybridMultilevel"/>
    <w:tmpl w:val="59B28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2A60C3"/>
    <w:multiLevelType w:val="hybridMultilevel"/>
    <w:tmpl w:val="E8163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EF1349"/>
    <w:multiLevelType w:val="hybridMultilevel"/>
    <w:tmpl w:val="FCFCF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173217"/>
    <w:multiLevelType w:val="hybridMultilevel"/>
    <w:tmpl w:val="C892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828767">
    <w:abstractNumId w:val="0"/>
  </w:num>
  <w:num w:numId="2" w16cid:durableId="885486739">
    <w:abstractNumId w:val="4"/>
  </w:num>
  <w:num w:numId="3" w16cid:durableId="521362798">
    <w:abstractNumId w:val="1"/>
  </w:num>
  <w:num w:numId="4" w16cid:durableId="1748384947">
    <w:abstractNumId w:val="3"/>
  </w:num>
  <w:num w:numId="5" w16cid:durableId="1981154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E5"/>
    <w:rsid w:val="000E6DEE"/>
    <w:rsid w:val="0023414D"/>
    <w:rsid w:val="00234715"/>
    <w:rsid w:val="00265358"/>
    <w:rsid w:val="002C4D98"/>
    <w:rsid w:val="00304F08"/>
    <w:rsid w:val="004D7901"/>
    <w:rsid w:val="006B100C"/>
    <w:rsid w:val="0087007C"/>
    <w:rsid w:val="008D16E8"/>
    <w:rsid w:val="0091214A"/>
    <w:rsid w:val="009D37F4"/>
    <w:rsid w:val="00DD7D16"/>
    <w:rsid w:val="00DF64D8"/>
    <w:rsid w:val="00EB5A01"/>
    <w:rsid w:val="00F02A17"/>
    <w:rsid w:val="00F7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E601F"/>
  <w15:chartTrackingRefBased/>
  <w15:docId w15:val="{5CFD8325-F615-46AF-84F6-7453EF2D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Barnard, QC, Mr [27902277@sun.ac.za]</dc:creator>
  <cp:keywords/>
  <dc:description/>
  <cp:lastModifiedBy>Barnard, QC, Mr [27902277@sun.ac.za]</cp:lastModifiedBy>
  <cp:revision>2</cp:revision>
  <dcterms:created xsi:type="dcterms:W3CDTF">2025-05-11T13:54:00Z</dcterms:created>
  <dcterms:modified xsi:type="dcterms:W3CDTF">2025-05-11T17:42:00Z</dcterms:modified>
</cp:coreProperties>
</file>