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4839238"/>
        <w:docPartObj>
          <w:docPartGallery w:val="Cover Pages"/>
          <w:docPartUnique/>
        </w:docPartObj>
      </w:sdtPr>
      <w:sdtEndPr>
        <w:rPr>
          <w:sz w:val="40"/>
          <w:szCs w:val="40"/>
          <w:u w:val="single"/>
          <w:lang w:val="en-GB"/>
        </w:rPr>
      </w:sdtEndPr>
      <w:sdtContent>
        <w:p w14:paraId="61EC9800" w14:textId="312A6F13" w:rsidR="000D7A11" w:rsidRDefault="000D7A1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8720" behindDoc="0" locked="0" layoutInCell="1" allowOverlap="1" wp14:anchorId="4C901296" wp14:editId="4E25F57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14CD169" id="Group 157" o:spid="_x0000_s1026" style="position:absolute;margin-left:0;margin-top:0;width:8in;height:95.7pt;z-index:25167872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21476C97" wp14:editId="4C1DAE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F0FA16" w14:textId="2AFD7180" w:rsidR="000D7A11" w:rsidRDefault="00DE0AC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Quin Charl Barnard</w:t>
                                    </w:r>
                                  </w:p>
                                </w:sdtContent>
                              </w:sdt>
                              <w:p w14:paraId="12B6DBF6" w14:textId="5F301EB1" w:rsidR="000D7A11" w:rsidRPr="00DE0AC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E0ACD" w:rsidRPr="00DE0ACD">
                                      <w:rPr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#27902277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1476C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76672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F0FA16" w14:textId="2AFD7180" w:rsidR="000D7A11" w:rsidRDefault="00DE0AC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Quin Charl Barnard</w:t>
                              </w:r>
                            </w:p>
                          </w:sdtContent>
                        </w:sdt>
                        <w:p w14:paraId="12B6DBF6" w14:textId="5F301EB1" w:rsidR="000D7A11" w:rsidRPr="00DE0ACD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E0ACD" w:rsidRPr="00DE0ACD">
                                <w:rPr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#27902277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29C8C9EB" wp14:editId="16F6FA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21282A" w14:textId="24974663" w:rsidR="000D7A11" w:rsidRDefault="000D7A11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Mr. Mfuno Didi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F0E84C8" w14:textId="093A5FBE" w:rsidR="000D7A11" w:rsidRDefault="00DE0AC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11 April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9C8C9EB" id="Text Box 161" o:spid="_x0000_s1027" type="#_x0000_t202" style="position:absolute;margin-left:0;margin-top:0;width:8in;height:79.5pt;z-index:25167769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C21282A" w14:textId="24974663" w:rsidR="000D7A11" w:rsidRDefault="000D7A11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Mr. Mfuno Didi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F0E84C8" w14:textId="093A5FBE" w:rsidR="000D7A11" w:rsidRDefault="00DE0AC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11 April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1BE5F7CA" wp14:editId="605FBE4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08EF55" w14:textId="4582AFB2" w:rsidR="000D7A11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D7A1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Syntax assignment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0D26154" w14:textId="0A92A44A" w:rsidR="000D7A11" w:rsidRDefault="000D7A1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General Linguistics 278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BE5F7CA" id="Text Box 163" o:spid="_x0000_s1028" type="#_x0000_t202" style="position:absolute;margin-left:0;margin-top:0;width:8in;height:286.5pt;z-index:25167564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B08EF55" w14:textId="4582AFB2" w:rsidR="000D7A11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D7A1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Syntax assignment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0D26154" w14:textId="0A92A44A" w:rsidR="000D7A11" w:rsidRDefault="000D7A1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General Linguistics 278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747C8D8" w14:textId="49195BAC" w:rsidR="000D7A11" w:rsidRDefault="000D7A11">
          <w:pPr>
            <w:rPr>
              <w:sz w:val="40"/>
              <w:szCs w:val="40"/>
              <w:u w:val="single"/>
              <w:lang w:val="en-GB"/>
            </w:rPr>
          </w:pPr>
          <w:r>
            <w:rPr>
              <w:sz w:val="40"/>
              <w:szCs w:val="40"/>
              <w:u w:val="single"/>
              <w:lang w:val="en-GB"/>
            </w:rPr>
            <w:br w:type="page"/>
          </w:r>
        </w:p>
      </w:sdtContent>
    </w:sdt>
    <w:p w14:paraId="7ED01D57" w14:textId="7A7F0DF7" w:rsidR="008C0C7E" w:rsidRDefault="008C0C7E" w:rsidP="00695953">
      <w:pPr>
        <w:jc w:val="center"/>
        <w:rPr>
          <w:sz w:val="40"/>
          <w:szCs w:val="40"/>
          <w:u w:val="single"/>
          <w:lang w:val="en-GB"/>
        </w:rPr>
      </w:pPr>
      <w:r>
        <w:rPr>
          <w:sz w:val="40"/>
          <w:szCs w:val="40"/>
          <w:u w:val="single"/>
          <w:lang w:val="en-GB"/>
        </w:rPr>
        <w:lastRenderedPageBreak/>
        <w:t>GLOSSARY:</w:t>
      </w:r>
    </w:p>
    <w:p w14:paraId="66BACD5E" w14:textId="77777777" w:rsidR="00AA3EE2" w:rsidRDefault="008C0C7E" w:rsidP="008C0C7E">
      <w:pPr>
        <w:rPr>
          <w:lang w:val="en-GB"/>
        </w:rPr>
      </w:pPr>
      <w:r>
        <w:rPr>
          <w:lang w:val="en-GB"/>
        </w:rPr>
        <w:t>The following abbreviations will be used throughout the assignment:</w:t>
      </w:r>
    </w:p>
    <w:p w14:paraId="0CF61D2A" w14:textId="7CA9B357" w:rsidR="008C0C7E" w:rsidRDefault="008C0C7E" w:rsidP="00AA3EE2">
      <w:pPr>
        <w:ind w:firstLine="708"/>
        <w:rPr>
          <w:lang w:val="en-GB"/>
        </w:rPr>
      </w:pPr>
      <w:r>
        <w:rPr>
          <w:lang w:val="en-GB"/>
        </w:rPr>
        <w:t>AdjP</w:t>
      </w:r>
      <w:r w:rsidR="00AA3EE2">
        <w:rPr>
          <w:lang w:val="en-GB"/>
        </w:rPr>
        <w:tab/>
      </w:r>
      <w:r>
        <w:rPr>
          <w:lang w:val="en-GB"/>
        </w:rPr>
        <w:tab/>
        <w:t>-Adjectival Phrase</w:t>
      </w:r>
    </w:p>
    <w:p w14:paraId="674F9214" w14:textId="1668BC2C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AdvP</w:t>
      </w:r>
      <w:r>
        <w:rPr>
          <w:lang w:val="en-GB"/>
        </w:rPr>
        <w:tab/>
      </w:r>
      <w:r>
        <w:rPr>
          <w:lang w:val="en-GB"/>
        </w:rPr>
        <w:tab/>
        <w:t>-Adverbial Phrase</w:t>
      </w:r>
    </w:p>
    <w:p w14:paraId="5C0B91E4" w14:textId="77E2D187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D</w:t>
      </w:r>
      <w:r>
        <w:rPr>
          <w:lang w:val="en-GB"/>
        </w:rPr>
        <w:tab/>
      </w:r>
      <w:r>
        <w:rPr>
          <w:lang w:val="en-GB"/>
        </w:rPr>
        <w:tab/>
        <w:t>- Determiner</w:t>
      </w:r>
    </w:p>
    <w:p w14:paraId="46D132F5" w14:textId="7C1F68FC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DP</w:t>
      </w:r>
      <w:r>
        <w:rPr>
          <w:lang w:val="en-GB"/>
        </w:rPr>
        <w:tab/>
      </w:r>
      <w:r>
        <w:rPr>
          <w:lang w:val="en-GB"/>
        </w:rPr>
        <w:tab/>
        <w:t>- Determiner Phrase</w:t>
      </w:r>
    </w:p>
    <w:p w14:paraId="02927B54" w14:textId="20695836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N</w:t>
      </w:r>
      <w:r>
        <w:rPr>
          <w:lang w:val="en-GB"/>
        </w:rPr>
        <w:tab/>
      </w:r>
      <w:r>
        <w:rPr>
          <w:lang w:val="en-GB"/>
        </w:rPr>
        <w:tab/>
        <w:t>-Noun</w:t>
      </w:r>
    </w:p>
    <w:p w14:paraId="564487D2" w14:textId="65CCF2FB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NP</w:t>
      </w:r>
      <w:r>
        <w:rPr>
          <w:lang w:val="en-GB"/>
        </w:rPr>
        <w:tab/>
      </w:r>
      <w:r>
        <w:rPr>
          <w:lang w:val="en-GB"/>
        </w:rPr>
        <w:tab/>
        <w:t>-Noun Phrase</w:t>
      </w:r>
    </w:p>
    <w:p w14:paraId="38DAE828" w14:textId="0D0E9AEE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T</w:t>
      </w:r>
      <w:r>
        <w:rPr>
          <w:lang w:val="en-GB"/>
        </w:rPr>
        <w:tab/>
      </w:r>
      <w:r>
        <w:rPr>
          <w:lang w:val="en-GB"/>
        </w:rPr>
        <w:tab/>
        <w:t>-Tense</w:t>
      </w:r>
    </w:p>
    <w:p w14:paraId="62586109" w14:textId="6C98B169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TP</w:t>
      </w:r>
      <w:r>
        <w:rPr>
          <w:lang w:val="en-GB"/>
        </w:rPr>
        <w:tab/>
      </w:r>
      <w:r>
        <w:rPr>
          <w:lang w:val="en-GB"/>
        </w:rPr>
        <w:tab/>
        <w:t>-Tense Phrase</w:t>
      </w:r>
    </w:p>
    <w:p w14:paraId="058930DA" w14:textId="252A2BC6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V</w:t>
      </w:r>
      <w:r>
        <w:rPr>
          <w:lang w:val="en-GB"/>
        </w:rPr>
        <w:tab/>
      </w:r>
      <w:r>
        <w:rPr>
          <w:lang w:val="en-GB"/>
        </w:rPr>
        <w:tab/>
        <w:t>-Verb</w:t>
      </w:r>
    </w:p>
    <w:p w14:paraId="173DD3F1" w14:textId="63350EE4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VP</w:t>
      </w:r>
      <w:r>
        <w:rPr>
          <w:lang w:val="en-GB"/>
        </w:rPr>
        <w:tab/>
      </w:r>
      <w:r>
        <w:rPr>
          <w:lang w:val="en-GB"/>
        </w:rPr>
        <w:tab/>
        <w:t>-Verb Phrase</w:t>
      </w:r>
    </w:p>
    <w:p w14:paraId="5C9CFF82" w14:textId="26AAEB0B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P</w:t>
      </w:r>
      <w:r>
        <w:rPr>
          <w:lang w:val="en-GB"/>
        </w:rPr>
        <w:tab/>
      </w:r>
      <w:r>
        <w:rPr>
          <w:lang w:val="en-GB"/>
        </w:rPr>
        <w:tab/>
        <w:t>-Preposition</w:t>
      </w:r>
    </w:p>
    <w:p w14:paraId="239C8D38" w14:textId="78839C03" w:rsidR="008C0C7E" w:rsidRDefault="008C0C7E" w:rsidP="00264AE4">
      <w:pPr>
        <w:ind w:firstLine="708"/>
        <w:rPr>
          <w:lang w:val="en-GB"/>
        </w:rPr>
      </w:pPr>
      <w:r>
        <w:rPr>
          <w:lang w:val="en-GB"/>
        </w:rPr>
        <w:t>PP</w:t>
      </w:r>
      <w:r>
        <w:rPr>
          <w:lang w:val="en-GB"/>
        </w:rPr>
        <w:tab/>
      </w:r>
      <w:r>
        <w:rPr>
          <w:lang w:val="en-GB"/>
        </w:rPr>
        <w:tab/>
        <w:t>-Prepositional Phrase</w:t>
      </w:r>
      <w:r w:rsidR="00264AE4">
        <w:rPr>
          <w:lang w:val="en-GB"/>
        </w:rPr>
        <w:br/>
        <w:t xml:space="preserve">Furthermore, when a tense is only indicated as (SIMPLE) or (PAST) with no other specification, it is Simple Present- or </w:t>
      </w:r>
      <w:r w:rsidR="00AA3EE2">
        <w:rPr>
          <w:lang w:val="en-GB"/>
        </w:rPr>
        <w:t xml:space="preserve">Simple </w:t>
      </w:r>
      <w:r w:rsidR="00264AE4">
        <w:rPr>
          <w:lang w:val="en-GB"/>
        </w:rPr>
        <w:t>Past tense, as opposed to, for example, Continuous Present- or Continuous Past Tense.</w:t>
      </w:r>
    </w:p>
    <w:p w14:paraId="703EE5D9" w14:textId="60BC11E8" w:rsidR="008C0C7E" w:rsidRDefault="008C0C7E" w:rsidP="008C0C7E">
      <w:pPr>
        <w:rPr>
          <w:lang w:val="en-GB"/>
        </w:rPr>
      </w:pPr>
    </w:p>
    <w:p w14:paraId="2A6DC4E2" w14:textId="77777777" w:rsidR="008C0C7E" w:rsidRDefault="008C0C7E">
      <w:pPr>
        <w:rPr>
          <w:sz w:val="40"/>
          <w:szCs w:val="40"/>
          <w:u w:val="single"/>
          <w:lang w:val="en-GB"/>
        </w:rPr>
      </w:pPr>
      <w:r>
        <w:rPr>
          <w:sz w:val="40"/>
          <w:szCs w:val="40"/>
          <w:u w:val="single"/>
          <w:lang w:val="en-GB"/>
        </w:rPr>
        <w:br w:type="page"/>
      </w:r>
    </w:p>
    <w:p w14:paraId="630B88B1" w14:textId="30CA9DBD" w:rsidR="00695953" w:rsidRDefault="00D40A45" w:rsidP="00695953">
      <w:pPr>
        <w:jc w:val="center"/>
        <w:rPr>
          <w:sz w:val="40"/>
          <w:szCs w:val="40"/>
          <w:u w:val="single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F2EF2AC" wp14:editId="19F50B35">
            <wp:simplePos x="0" y="0"/>
            <wp:positionH relativeFrom="margin">
              <wp:posOffset>303530</wp:posOffset>
            </wp:positionH>
            <wp:positionV relativeFrom="paragraph">
              <wp:posOffset>609600</wp:posOffset>
            </wp:positionV>
            <wp:extent cx="5124450" cy="3019425"/>
            <wp:effectExtent l="0" t="0" r="0" b="0"/>
            <wp:wrapTopAndBottom/>
            <wp:docPr id="852565886" name="Picture 11" descr="[TP[DP[D My][NP[Adj(P) favourite][N cousin]]][T'[T is][VP[V coming][PP[P to][DP[D (SINGULAR)][N(P) Stellenbosch]]]]]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65886" name="Picture 11" descr="[TP[DP[D My][NP[Adj(P) favourite][N cousin]]][T'[T is][VP[V coming][PP[P to][DP[D (SINGULAR)][N(P) Stellenbosch]]]]]]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953" w:rsidRPr="00695953">
        <w:rPr>
          <w:sz w:val="40"/>
          <w:szCs w:val="40"/>
          <w:u w:val="single"/>
          <w:lang w:val="en-GB"/>
        </w:rPr>
        <w:t>SECTION 1:</w:t>
      </w:r>
    </w:p>
    <w:p w14:paraId="22303180" w14:textId="5DF1E1E1" w:rsidR="00695953" w:rsidRDefault="00695953" w:rsidP="00695953">
      <w:r>
        <w:rPr>
          <w:lang w:val="en-GB"/>
        </w:rPr>
        <w:t>a.)</w:t>
      </w:r>
      <w:r w:rsidR="00204A83" w:rsidRPr="00204A83">
        <w:t xml:space="preserve"> </w:t>
      </w:r>
      <w:r w:rsidR="00646FA8">
        <w:t>My favourite cousin is coming to Stellenbosch.</w:t>
      </w:r>
    </w:p>
    <w:p w14:paraId="044A7B98" w14:textId="77777777" w:rsidR="009074A6" w:rsidRDefault="009074A6">
      <w:pPr>
        <w:rPr>
          <w:lang w:val="en-GB"/>
        </w:rPr>
      </w:pPr>
      <w:r>
        <w:rPr>
          <w:lang w:val="en-GB"/>
        </w:rPr>
        <w:br w:type="page"/>
      </w:r>
    </w:p>
    <w:p w14:paraId="4E2013C6" w14:textId="6052895F" w:rsidR="00695953" w:rsidRDefault="009074A6" w:rsidP="00695953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6A8C9A0C" wp14:editId="3EB73AED">
            <wp:simplePos x="0" y="0"/>
            <wp:positionH relativeFrom="margin">
              <wp:posOffset>0</wp:posOffset>
            </wp:positionH>
            <wp:positionV relativeFrom="paragraph">
              <wp:posOffset>183193</wp:posOffset>
            </wp:positionV>
            <wp:extent cx="5731510" cy="4866005"/>
            <wp:effectExtent l="0" t="0" r="0" b="0"/>
            <wp:wrapTopAndBottom/>
            <wp:docPr id="6087412" name="Picture 24" descr="[TP[DP[D A][N(P) Unicorn]][T'[T (PRESENT) -&gt;4][VP [V is][DP [D an][NP [Adj(P) imaginary][N' [N creature][PP [P from][DP [D (SINGULAR)][N(P) Narnia ]]]]]]]]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12" name="Picture 24" descr="[TP[DP[D A][N(P) Unicorn]][T'[T (PRESENT) -&gt;4][VP [V is][DP [D an][NP [Adj(P) imaginary][N' [N creature][PP [P from][DP [D (SINGULAR)][N(P) Narnia ]]]]]]]]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953">
        <w:rPr>
          <w:lang w:val="en-GB"/>
        </w:rPr>
        <w:t xml:space="preserve">b.) </w:t>
      </w:r>
      <w:r w:rsidR="00646FA8">
        <w:rPr>
          <w:lang w:val="en-GB"/>
        </w:rPr>
        <w:t>A Unicorn is an imaginary creature from Narnia.</w:t>
      </w:r>
      <w:r w:rsidRPr="009074A6">
        <w:t xml:space="preserve"> </w:t>
      </w:r>
      <w:r w:rsidR="00D40A45" w:rsidRPr="00D40A45">
        <w:t xml:space="preserve"> </w:t>
      </w:r>
    </w:p>
    <w:p w14:paraId="729EA8CC" w14:textId="3E88BAB0" w:rsidR="005E4092" w:rsidRPr="009074A6" w:rsidRDefault="005E4092" w:rsidP="00695953">
      <w:r>
        <w:br w:type="page"/>
      </w:r>
      <w:r w:rsidR="00A70F60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A9CD513" wp14:editId="499269BF">
            <wp:simplePos x="0" y="0"/>
            <wp:positionH relativeFrom="margin">
              <wp:posOffset>1193800</wp:posOffset>
            </wp:positionH>
            <wp:positionV relativeFrom="paragraph">
              <wp:posOffset>171450</wp:posOffset>
            </wp:positionV>
            <wp:extent cx="3343275" cy="3629025"/>
            <wp:effectExtent l="0" t="0" r="0" b="9525"/>
            <wp:wrapTopAndBottom/>
            <wp:docPr id="546980923" name="Picture 6" descr="[TP[D(P) Hy][T'[T (PRESENT) -&gt;3][VP[V'[V lees][DP[D die][N(P) boek]]][Adv(P) stadig]]]]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80923" name="Picture 6" descr="[TP[D(P) Hy][T'[T (PRESENT) -&gt;3][VP[V'[V lees][DP[D die][N(P) boek]]][Adv(P) stadig]]]]&#10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c.) </w:t>
      </w:r>
      <w:r w:rsidR="00646FA8">
        <w:rPr>
          <w:lang w:val="en-GB"/>
        </w:rPr>
        <w:t>Hy lees die boek stadig.</w:t>
      </w:r>
      <w:r w:rsidR="00C9127E" w:rsidRPr="00C9127E">
        <w:t xml:space="preserve"> </w:t>
      </w:r>
    </w:p>
    <w:p w14:paraId="48339168" w14:textId="45B7FD99" w:rsidR="005703B4" w:rsidRDefault="005703B4" w:rsidP="009074A6">
      <w:pPr>
        <w:jc w:val="center"/>
        <w:rPr>
          <w:sz w:val="40"/>
          <w:szCs w:val="40"/>
          <w:u w:val="single"/>
          <w:lang w:val="en-GB"/>
        </w:rPr>
      </w:pPr>
      <w:r>
        <w:br w:type="page"/>
      </w:r>
      <w:r w:rsidR="009074A6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8664895" wp14:editId="6A270ABD">
            <wp:simplePos x="0" y="0"/>
            <wp:positionH relativeFrom="margin">
              <wp:posOffset>0</wp:posOffset>
            </wp:positionH>
            <wp:positionV relativeFrom="paragraph">
              <wp:posOffset>609600</wp:posOffset>
            </wp:positionV>
            <wp:extent cx="5731510" cy="4051300"/>
            <wp:effectExtent l="0" t="0" r="0" b="6350"/>
            <wp:wrapTopAndBottom/>
            <wp:docPr id="1800699431" name="Picture 23" descr="[TP[DP[D U][N(P) -mama]][T' [T (PRESENT CONTINUOUS) -&gt;4][v' [v unikeza][VP [DP [D i][N(P) -zingane]][V'[V 𝚞̶𝚗̶𝚒̶𝚔̶𝚎̶𝚣̶𝚊̶ -&gt;4][DP [D i][N(P) -mali]]]]]]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9431" name="Picture 23" descr="[TP[DP[D U][N(P) -mama]][T' [T (PRESENT CONTINUOUS) -&gt;4][v' [v unikeza][VP [DP [D i][N(P) -zingane]][V'[V 𝚞̶𝚗̶𝚒̶𝚔̶𝚎̶𝚣̶𝚊̶ -&gt;4][DP [D i][N(P) -mali]]]]]]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  <w:u w:val="single"/>
          <w:lang w:val="en-GB"/>
        </w:rPr>
        <w:t>SECTION 2:</w:t>
      </w:r>
    </w:p>
    <w:p w14:paraId="30E5DF21" w14:textId="5465B6CD" w:rsidR="00E141F0" w:rsidRDefault="004939B5" w:rsidP="005703B4">
      <w:pPr>
        <w:rPr>
          <w:lang w:val="en-GB"/>
        </w:rPr>
      </w:pPr>
      <w:r>
        <w:rPr>
          <w:lang w:val="en-GB"/>
        </w:rPr>
        <w:t>a.) Umama unikeza izingane imali.</w:t>
      </w:r>
    </w:p>
    <w:p w14:paraId="0DAA6530" w14:textId="1C8AB813" w:rsidR="006C53DE" w:rsidRDefault="009324CA" w:rsidP="005703B4">
      <w:r>
        <w:br w:type="page"/>
      </w:r>
      <w:r w:rsidR="007560C3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8873B33" wp14:editId="54E4AC6C">
            <wp:simplePos x="0" y="0"/>
            <wp:positionH relativeFrom="margin">
              <wp:posOffset>0</wp:posOffset>
            </wp:positionH>
            <wp:positionV relativeFrom="paragraph">
              <wp:posOffset>171450</wp:posOffset>
            </wp:positionV>
            <wp:extent cx="5731510" cy="3574415"/>
            <wp:effectExtent l="0" t="0" r="0" b="6985"/>
            <wp:wrapTopAndBottom/>
            <wp:docPr id="987862136" name="Picture 7" descr="[TP[DP[D I][N(P) -zinja]][T'[T (PRESENT) -&gt;4][V' [VP [V zi-gijimis-e][DP [ D u][N(P) -m-vundl-a]]][PP [P e][DP [D (SINGULAR)][N(P) -hlatini]]]]]]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62136" name="Picture 7" descr="[TP[DP[D I][N(P) -zinja]][T'[T (PRESENT) -&gt;4][V' [VP [V zi-gijimis-e][DP [ D u][N(P) -m-vundl-a]]][PP [P e][DP [D (SINGULAR)][N(P) -hlatini]]]]]]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3DE">
        <w:rPr>
          <w:lang w:val="en-GB"/>
        </w:rPr>
        <w:t xml:space="preserve">b.) </w:t>
      </w:r>
      <w:r w:rsidR="00E141F0">
        <w:rPr>
          <w:lang w:val="en-GB"/>
        </w:rPr>
        <w:t>Izinja zigijimise umvundla ehlatini.</w:t>
      </w:r>
      <w:r w:rsidR="00E141F0" w:rsidRPr="00E141F0">
        <w:t xml:space="preserve"> </w:t>
      </w:r>
    </w:p>
    <w:p w14:paraId="2EF69162" w14:textId="389DE5EE" w:rsidR="00D40A45" w:rsidRDefault="009324CA" w:rsidP="009074A6">
      <w:pPr>
        <w:jc w:val="center"/>
        <w:rPr>
          <w:sz w:val="40"/>
          <w:szCs w:val="40"/>
          <w:u w:val="single"/>
          <w:lang w:val="en-GB"/>
        </w:rPr>
      </w:pPr>
      <w:r w:rsidRPr="00264AE4">
        <w:rPr>
          <w:u w:val="single"/>
          <w:lang w:val="en-GB"/>
        </w:rPr>
        <w:br w:type="page"/>
      </w:r>
      <w:r w:rsidR="007560C3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6726728" wp14:editId="6BE93D28">
            <wp:simplePos x="0" y="0"/>
            <wp:positionH relativeFrom="margin">
              <wp:posOffset>546100</wp:posOffset>
            </wp:positionH>
            <wp:positionV relativeFrom="paragraph">
              <wp:posOffset>609600</wp:posOffset>
            </wp:positionV>
            <wp:extent cx="4638675" cy="3886200"/>
            <wp:effectExtent l="0" t="0" r="0" b="0"/>
            <wp:wrapTopAndBottom/>
            <wp:docPr id="1184462161" name="Picture 6" descr="[TP [DP [D (PLURAL)][N(P) Má'ii]][T' [VP [DP[D (PLURAL)][NP [Adj(P) ałtso][N dibé]]][V baayijah]][T (PAST) -&gt;6]]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2161" name="Picture 6" descr="[TP [DP [D (PLURAL)][N(P) Má'ii]][T' [VP [DP[D (PLURAL)][NP [Adj(P) ałtso][N dibé]]][V baayijah]][T (PAST) -&gt;6]]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A45">
        <w:rPr>
          <w:sz w:val="40"/>
          <w:szCs w:val="40"/>
          <w:u w:val="single"/>
          <w:lang w:val="en-GB"/>
        </w:rPr>
        <w:t>SECTION 3:</w:t>
      </w:r>
    </w:p>
    <w:p w14:paraId="613BB213" w14:textId="41527A01" w:rsidR="00D40A45" w:rsidRDefault="00D40A45" w:rsidP="00D40A45">
      <w:r>
        <w:rPr>
          <w:lang w:val="en-GB"/>
        </w:rPr>
        <w:t xml:space="preserve">a.) </w:t>
      </w:r>
      <w:r w:rsidR="003657A7">
        <w:rPr>
          <w:lang w:val="en-GB"/>
        </w:rPr>
        <w:t xml:space="preserve">Má’ii </w:t>
      </w:r>
      <w:r w:rsidR="003657A7" w:rsidRPr="003657A7">
        <w:rPr>
          <w:lang w:val="en-GB"/>
        </w:rPr>
        <w:t>ałtso</w:t>
      </w:r>
      <w:r w:rsidR="003657A7">
        <w:rPr>
          <w:lang w:val="en-GB"/>
        </w:rPr>
        <w:t xml:space="preserve"> dibé baayijah.</w:t>
      </w:r>
      <w:r w:rsidR="003657A7" w:rsidRPr="003657A7">
        <w:t xml:space="preserve"> </w:t>
      </w:r>
    </w:p>
    <w:p w14:paraId="267C02E5" w14:textId="478BD9C5" w:rsidR="00885BA2" w:rsidRDefault="00885BA2" w:rsidP="009074A6">
      <w:pPr>
        <w:jc w:val="center"/>
        <w:rPr>
          <w:sz w:val="40"/>
          <w:szCs w:val="40"/>
          <w:u w:val="single"/>
          <w:lang w:val="en-GB"/>
        </w:rPr>
      </w:pPr>
      <w:r>
        <w:br w:type="page"/>
      </w:r>
      <w:r w:rsidR="009324CA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DF26A4B" wp14:editId="0400CC0F">
            <wp:simplePos x="0" y="0"/>
            <wp:positionH relativeFrom="margin">
              <wp:posOffset>1336675</wp:posOffset>
            </wp:positionH>
            <wp:positionV relativeFrom="paragraph">
              <wp:posOffset>609600</wp:posOffset>
            </wp:positionV>
            <wp:extent cx="3057525" cy="2971800"/>
            <wp:effectExtent l="0" t="0" r="0" b="0"/>
            <wp:wrapTopAndBottom/>
            <wp:docPr id="1952806344" name="Picture 16" descr="[TP [DP [D The][N(P) chef]][T' [T (PAST) -&gt;4][VP [V tasted][DP [D the][N(P) soup]]]]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6344" name="Picture 16" descr="[TP [DP [D The][N(P) chef]][T' [T (PAST) -&gt;4][VP [V tasted][DP [D the][N(P) soup]]]]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  <w:u w:val="single"/>
          <w:lang w:val="en-GB"/>
        </w:rPr>
        <w:t>Section 4:</w:t>
      </w:r>
    </w:p>
    <w:p w14:paraId="2CB76E3B" w14:textId="62B32C45" w:rsidR="00885BA2" w:rsidRDefault="00885BA2" w:rsidP="00885BA2">
      <w:r>
        <w:rPr>
          <w:lang w:val="en-GB"/>
        </w:rPr>
        <w:t>a.) The chef tasted the soup.</w:t>
      </w:r>
      <w:r w:rsidRPr="00885BA2">
        <w:t xml:space="preserve"> </w:t>
      </w:r>
    </w:p>
    <w:p w14:paraId="31327EAF" w14:textId="59B6C735" w:rsidR="008C0C7E" w:rsidRDefault="008C0C7E" w:rsidP="00885BA2">
      <w:pPr>
        <w:rPr>
          <w:lang w:val="en-GB"/>
        </w:rPr>
      </w:pPr>
      <w:r>
        <w:rPr>
          <w:lang w:val="en-GB"/>
        </w:rPr>
        <w:t>Step 1:</w:t>
      </w:r>
      <w:r w:rsidR="0067150E">
        <w:rPr>
          <w:lang w:val="en-GB"/>
        </w:rPr>
        <w:tab/>
      </w:r>
      <w:r>
        <w:rPr>
          <w:lang w:val="en-GB"/>
        </w:rPr>
        <w:t>The determiner</w:t>
      </w:r>
      <w:r w:rsidR="0067150E">
        <w:rPr>
          <w:lang w:val="en-GB"/>
        </w:rPr>
        <w:t xml:space="preserve"> “the”</w:t>
      </w:r>
      <w:r>
        <w:rPr>
          <w:lang w:val="en-GB"/>
        </w:rPr>
        <w:t xml:space="preserve"> merges with the noun “soup” to derive the object N</w:t>
      </w:r>
      <w:r w:rsidR="0067150E">
        <w:rPr>
          <w:lang w:val="en-GB"/>
        </w:rPr>
        <w:t xml:space="preserve">oun </w:t>
      </w:r>
      <w:r>
        <w:rPr>
          <w:lang w:val="en-GB"/>
        </w:rPr>
        <w:t>P</w:t>
      </w:r>
      <w:r w:rsidR="0067150E">
        <w:rPr>
          <w:lang w:val="en-GB"/>
        </w:rPr>
        <w:t>hrase</w:t>
      </w:r>
      <w:r w:rsidR="0067150E">
        <w:rPr>
          <w:lang w:val="en-GB"/>
        </w:rPr>
        <w:tab/>
      </w:r>
      <w:r>
        <w:rPr>
          <w:lang w:val="en-GB"/>
        </w:rPr>
        <w:t>(indicated above</w:t>
      </w:r>
      <w:r w:rsidR="0067150E">
        <w:rPr>
          <w:lang w:val="en-GB"/>
        </w:rPr>
        <w:t xml:space="preserve"> and referred to henceforth </w:t>
      </w:r>
      <w:r>
        <w:rPr>
          <w:lang w:val="en-GB"/>
        </w:rPr>
        <w:t>as D</w:t>
      </w:r>
      <w:r w:rsidR="0067150E">
        <w:rPr>
          <w:lang w:val="en-GB"/>
        </w:rPr>
        <w:t xml:space="preserve">eterminer </w:t>
      </w:r>
      <w:r>
        <w:rPr>
          <w:lang w:val="en-GB"/>
        </w:rPr>
        <w:t>P</w:t>
      </w:r>
      <w:r w:rsidR="0067150E">
        <w:rPr>
          <w:lang w:val="en-GB"/>
        </w:rPr>
        <w:t>hrase/DP)</w:t>
      </w:r>
      <w:r>
        <w:rPr>
          <w:lang w:val="en-GB"/>
        </w:rPr>
        <w:t>.</w:t>
      </w:r>
    </w:p>
    <w:p w14:paraId="143251B7" w14:textId="2C83BA8A" w:rsidR="0067150E" w:rsidRDefault="008C0C7E" w:rsidP="00885BA2">
      <w:pPr>
        <w:rPr>
          <w:lang w:val="en-GB"/>
        </w:rPr>
      </w:pPr>
      <w:r>
        <w:rPr>
          <w:lang w:val="en-GB"/>
        </w:rPr>
        <w:t>Step 2:</w:t>
      </w:r>
      <w:r w:rsidR="0067150E">
        <w:rPr>
          <w:lang w:val="en-GB"/>
        </w:rPr>
        <w:tab/>
      </w:r>
      <w:r>
        <w:rPr>
          <w:lang w:val="en-GB"/>
        </w:rPr>
        <w:t>The object</w:t>
      </w:r>
      <w:r w:rsidR="0067150E">
        <w:rPr>
          <w:lang w:val="en-GB"/>
        </w:rPr>
        <w:t xml:space="preserve"> DP merges with the verb “to taste” to </w:t>
      </w:r>
      <w:r w:rsidR="0082613A">
        <w:rPr>
          <w:lang w:val="en-GB"/>
        </w:rPr>
        <w:t>derive</w:t>
      </w:r>
      <w:r w:rsidR="0067150E">
        <w:rPr>
          <w:lang w:val="en-GB"/>
        </w:rPr>
        <w:t xml:space="preserve"> the Verb Phrase.</w:t>
      </w:r>
    </w:p>
    <w:p w14:paraId="696D3DB4" w14:textId="6D946EA7" w:rsidR="0067150E" w:rsidRDefault="0067150E" w:rsidP="00885BA2">
      <w:pPr>
        <w:rPr>
          <w:lang w:val="en-GB"/>
        </w:rPr>
      </w:pPr>
      <w:r>
        <w:rPr>
          <w:lang w:val="en-GB"/>
        </w:rPr>
        <w:t>Step 3:</w:t>
      </w:r>
      <w:r>
        <w:rPr>
          <w:lang w:val="en-GB"/>
        </w:rPr>
        <w:tab/>
        <w:t xml:space="preserve">The </w:t>
      </w:r>
      <w:r w:rsidR="009324CA">
        <w:rPr>
          <w:lang w:val="en-GB"/>
        </w:rPr>
        <w:t>T</w:t>
      </w:r>
      <w:r>
        <w:rPr>
          <w:lang w:val="en-GB"/>
        </w:rPr>
        <w:t>ense node projects its tense-property, with a value of [PAST] onto the head of the</w:t>
      </w:r>
      <w:r>
        <w:rPr>
          <w:lang w:val="en-GB"/>
        </w:rPr>
        <w:tab/>
        <w:t xml:space="preserve">VP, the verb “to taste.” </w:t>
      </w:r>
      <w:r w:rsidR="009324CA">
        <w:rPr>
          <w:lang w:val="en-GB"/>
        </w:rPr>
        <w:t xml:space="preserve">The tense node now merges with VP to </w:t>
      </w:r>
      <w:r w:rsidR="0082613A">
        <w:rPr>
          <w:lang w:val="en-GB"/>
        </w:rPr>
        <w:t>derive</w:t>
      </w:r>
      <w:r w:rsidR="009324CA">
        <w:rPr>
          <w:lang w:val="en-GB"/>
        </w:rPr>
        <w:t xml:space="preserve"> the predicate,</w:t>
      </w:r>
      <w:r w:rsidR="009324CA">
        <w:rPr>
          <w:lang w:val="en-GB"/>
        </w:rPr>
        <w:tab/>
        <w:t xml:space="preserve">indicated above by “ T’ ”. </w:t>
      </w:r>
      <w:r>
        <w:rPr>
          <w:lang w:val="en-GB"/>
        </w:rPr>
        <w:t>This completes the predicate of the sentence, which is now:</w:t>
      </w:r>
      <w:r w:rsidR="009324CA">
        <w:rPr>
          <w:lang w:val="en-GB"/>
        </w:rPr>
        <w:tab/>
      </w:r>
      <w:r>
        <w:rPr>
          <w:lang w:val="en-GB"/>
        </w:rPr>
        <w:t>“tasted the soup”</w:t>
      </w:r>
    </w:p>
    <w:p w14:paraId="2CDE0243" w14:textId="3A5027DD" w:rsidR="008C0C7E" w:rsidRDefault="0067150E" w:rsidP="00885BA2">
      <w:pPr>
        <w:rPr>
          <w:lang w:val="en-GB"/>
        </w:rPr>
      </w:pPr>
      <w:r>
        <w:rPr>
          <w:lang w:val="en-GB"/>
        </w:rPr>
        <w:t>Step 4:</w:t>
      </w:r>
      <w:r>
        <w:rPr>
          <w:lang w:val="en-GB"/>
        </w:rPr>
        <w:tab/>
        <w:t xml:space="preserve">The </w:t>
      </w:r>
      <w:r w:rsidR="008C0C7E">
        <w:rPr>
          <w:lang w:val="en-GB"/>
        </w:rPr>
        <w:t xml:space="preserve"> </w:t>
      </w:r>
      <w:r>
        <w:rPr>
          <w:lang w:val="en-GB"/>
        </w:rPr>
        <w:t>determiner “The” merges with the noun “chef” to derive the subject DP</w:t>
      </w:r>
      <w:r>
        <w:rPr>
          <w:lang w:val="en-GB"/>
        </w:rPr>
        <w:tab/>
        <w:t>(alternatively: NP). The subject is now complete, “The chef”</w:t>
      </w:r>
      <w:r w:rsidR="009324CA">
        <w:rPr>
          <w:lang w:val="en-GB"/>
        </w:rPr>
        <w:t>.</w:t>
      </w:r>
    </w:p>
    <w:p w14:paraId="0242ED63" w14:textId="14A73477" w:rsidR="0067150E" w:rsidRPr="00885BA2" w:rsidRDefault="0067150E" w:rsidP="00885BA2">
      <w:pPr>
        <w:rPr>
          <w:lang w:val="en-GB"/>
        </w:rPr>
      </w:pPr>
      <w:r>
        <w:rPr>
          <w:lang w:val="en-GB"/>
        </w:rPr>
        <w:t>Step 5: The subject DP merges with the predicate, indicated above by “ T’ ”</w:t>
      </w:r>
      <w:r w:rsidR="009324CA">
        <w:rPr>
          <w:lang w:val="en-GB"/>
        </w:rPr>
        <w:t>,</w:t>
      </w:r>
      <w:r>
        <w:rPr>
          <w:lang w:val="en-GB"/>
        </w:rPr>
        <w:t xml:space="preserve"> to </w:t>
      </w:r>
      <w:r w:rsidR="0082613A">
        <w:rPr>
          <w:lang w:val="en-GB"/>
        </w:rPr>
        <w:t>derive</w:t>
      </w:r>
      <w:r>
        <w:rPr>
          <w:lang w:val="en-GB"/>
        </w:rPr>
        <w:t xml:space="preserve"> a</w:t>
      </w:r>
      <w:r w:rsidR="007560C3">
        <w:rPr>
          <w:lang w:val="en-GB"/>
        </w:rPr>
        <w:tab/>
      </w:r>
      <w:r>
        <w:rPr>
          <w:lang w:val="en-GB"/>
        </w:rPr>
        <w:t>complete</w:t>
      </w:r>
      <w:r w:rsidR="007560C3">
        <w:rPr>
          <w:lang w:val="en-GB"/>
        </w:rPr>
        <w:t xml:space="preserve"> </w:t>
      </w:r>
      <w:r w:rsidR="009324CA">
        <w:rPr>
          <w:lang w:val="en-GB"/>
        </w:rPr>
        <w:t>Tense Phrase, thus completing a full grammatical sentence.</w:t>
      </w:r>
    </w:p>
    <w:sectPr w:rsidR="0067150E" w:rsidRPr="00885BA2" w:rsidSect="000D7A1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33A9F"/>
    <w:multiLevelType w:val="hybridMultilevel"/>
    <w:tmpl w:val="307EE046"/>
    <w:lvl w:ilvl="0" w:tplc="AA6ECB5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9694C"/>
    <w:multiLevelType w:val="hybridMultilevel"/>
    <w:tmpl w:val="B08C7DB6"/>
    <w:lvl w:ilvl="0" w:tplc="CE367D9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674767">
    <w:abstractNumId w:val="0"/>
  </w:num>
  <w:num w:numId="2" w16cid:durableId="35665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BF"/>
    <w:rsid w:val="000A6B36"/>
    <w:rsid w:val="000B7191"/>
    <w:rsid w:val="000D7A11"/>
    <w:rsid w:val="00204A83"/>
    <w:rsid w:val="00264AE4"/>
    <w:rsid w:val="00265358"/>
    <w:rsid w:val="002C4D98"/>
    <w:rsid w:val="002F67BF"/>
    <w:rsid w:val="003657A7"/>
    <w:rsid w:val="00374A86"/>
    <w:rsid w:val="00376DC7"/>
    <w:rsid w:val="004939B5"/>
    <w:rsid w:val="005703B4"/>
    <w:rsid w:val="005D6B37"/>
    <w:rsid w:val="005E4092"/>
    <w:rsid w:val="00614849"/>
    <w:rsid w:val="00646FA8"/>
    <w:rsid w:val="0067150E"/>
    <w:rsid w:val="00695953"/>
    <w:rsid w:val="006B100C"/>
    <w:rsid w:val="006C53DE"/>
    <w:rsid w:val="007560C3"/>
    <w:rsid w:val="0082613A"/>
    <w:rsid w:val="0087007C"/>
    <w:rsid w:val="00885BA2"/>
    <w:rsid w:val="008C0C7E"/>
    <w:rsid w:val="009074A6"/>
    <w:rsid w:val="0091214A"/>
    <w:rsid w:val="009324CA"/>
    <w:rsid w:val="009D37F4"/>
    <w:rsid w:val="00A70F60"/>
    <w:rsid w:val="00AA3EE2"/>
    <w:rsid w:val="00BD0363"/>
    <w:rsid w:val="00C9127E"/>
    <w:rsid w:val="00D40A45"/>
    <w:rsid w:val="00DE0ACD"/>
    <w:rsid w:val="00DF64D8"/>
    <w:rsid w:val="00E141F0"/>
    <w:rsid w:val="00EA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6F4C"/>
  <w15:chartTrackingRefBased/>
  <w15:docId w15:val="{E1F832E9-E6A6-4534-B86A-06EB07B5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7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D7A11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D7A11"/>
    <w:rPr>
      <w:rFonts w:eastAsiaTheme="minorEastAsia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11 April 2025</Abstract>
  <CompanyAddress/>
  <CompanyPhone/>
  <CompanyFax/>
  <CompanyEmail>#27902277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Syntax assignment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Syntax assignment</dc:title>
  <dc:subject>General Linguistics 278</dc:subject>
  <dc:creator>Quin Charl Barnard</dc:creator>
  <cp:keywords/>
  <dc:description/>
  <cp:lastModifiedBy>Barnard, QC, Mr [27902277@sun.ac.za]</cp:lastModifiedBy>
  <cp:revision>3</cp:revision>
  <cp:lastPrinted>2025-04-09T16:19:00Z</cp:lastPrinted>
  <dcterms:created xsi:type="dcterms:W3CDTF">2025-04-01T14:06:00Z</dcterms:created>
  <dcterms:modified xsi:type="dcterms:W3CDTF">2025-04-09T16:20:00Z</dcterms:modified>
</cp:coreProperties>
</file>