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rFonts w:ascii="Times New Roman" w:hAnsi="Times New Roman"/>
        </w:rPr>
      </w:pPr>
      <w:r>
        <w:rPr>
          <w:rFonts w:ascii="Times New Roman" w:hAnsi="Times New Roman"/>
          <w:sz w:val="34"/>
          <w:szCs w:val="34"/>
        </w:rPr>
        <w:t xml:space="preserve"> </w:t>
      </w:r>
      <w:r>
        <w:rPr>
          <w:rFonts w:ascii="Times New Roman" w:hAnsi="Times New Roman"/>
          <w:b/>
          <w:bCs/>
          <w:sz w:val="34"/>
          <w:szCs w:val="34"/>
          <w:u w:val="single"/>
        </w:rPr>
        <w:t>D178 PRAKTIKUM</w:t>
      </w:r>
      <w:r>
        <w:rPr>
          <w:rFonts w:ascii="Times New Roman" w:hAnsi="Times New Roman"/>
          <w:sz w:val="34"/>
          <w:szCs w:val="34"/>
        </w:rPr>
        <w:t xml:space="preserve"> </w:t>
      </w:r>
    </w:p>
    <w:p>
      <w:pPr>
        <w:pStyle w:val="BodyText"/>
        <w:jc w:val="right"/>
        <w:rPr>
          <w:rFonts w:ascii="Times New Roman" w:hAnsi="Times New Roman"/>
        </w:rPr>
      </w:pPr>
      <w:r>
        <w:rPr>
          <w:rFonts w:ascii="Times New Roman" w:hAnsi="Times New Roman"/>
        </w:rPr>
        <w:t xml:space="preserve">Quin Barnard </w:t>
      </w:r>
      <w:r>
        <w:rPr>
          <w:rFonts w:ascii="Times New Roman" w:hAnsi="Times New Roman"/>
          <w:i/>
          <w:iCs/>
        </w:rPr>
        <w:t>27902277</w:t>
      </w:r>
      <w:r>
        <w:rPr>
          <w:rFonts w:ascii="Times New Roman" w:hAnsi="Times New Roman"/>
        </w:rPr>
        <w:br/>
        <w:t xml:space="preserve">Bianca van der Walt </w:t>
      </w:r>
      <w:r>
        <w:rPr>
          <w:rFonts w:ascii="Times New Roman" w:hAnsi="Times New Roman"/>
          <w:i/>
          <w:iCs/>
        </w:rPr>
        <w:t>28512979</w:t>
      </w:r>
    </w:p>
    <w:p>
      <w:pPr>
        <w:pStyle w:val="BodyText"/>
        <w:rPr>
          <w:rFonts w:ascii="Times New Roman" w:hAnsi="Times New Roman"/>
        </w:rPr>
      </w:pPr>
      <w:r>
        <w:rPr>
          <w:rFonts w:ascii="Times New Roman" w:hAnsi="Times New Roman"/>
          <w:b/>
          <w:bCs/>
          <w:sz w:val="28"/>
          <w:szCs w:val="28"/>
        </w:rPr>
        <w:t>Allgemein</w:t>
      </w:r>
    </w:p>
    <w:p>
      <w:pPr>
        <w:pStyle w:val="Normal"/>
        <w:numPr>
          <w:ilvl w:val="0"/>
          <w:numId w:val="2"/>
        </w:numPr>
        <w:rPr>
          <w:rFonts w:ascii="Times New Roman" w:hAnsi="Times New Roman"/>
        </w:rPr>
      </w:pPr>
      <w:r>
        <w:rPr>
          <w:rFonts w:ascii="Times New Roman" w:hAnsi="Times New Roman"/>
        </w:rPr>
        <w:t>Brauchen Lautsprecher und Beamer</w:t>
      </w:r>
    </w:p>
    <w:p>
      <w:pPr>
        <w:pStyle w:val="Normal"/>
        <w:numPr>
          <w:ilvl w:val="0"/>
          <w:numId w:val="2"/>
        </w:numPr>
        <w:rPr>
          <w:rFonts w:ascii="Times New Roman" w:hAnsi="Times New Roman"/>
        </w:rPr>
      </w:pPr>
      <w:r>
        <w:rPr>
          <w:rFonts w:ascii="Times New Roman" w:hAnsi="Times New Roman"/>
        </w:rPr>
        <w:t>Gedrückte Handouts</w:t>
      </w:r>
    </w:p>
    <w:p>
      <w:pPr>
        <w:pStyle w:val="Normal"/>
        <w:numPr>
          <w:ilvl w:val="0"/>
          <w:numId w:val="2"/>
        </w:numPr>
        <w:rPr>
          <w:rFonts w:ascii="Times New Roman" w:hAnsi="Times New Roman"/>
        </w:rPr>
      </w:pPr>
      <w:r>
        <w:rPr>
          <w:rFonts w:ascii="Times New Roman" w:hAnsi="Times New Roman"/>
        </w:rPr>
        <w:t>GA: Die TN werden in dreiköpfigen Gruppen arbeiten; überlegen wie sie sich im Raum 545 arrangieren werden</w:t>
      </w:r>
    </w:p>
    <w:p>
      <w:pPr>
        <w:pStyle w:val="Normal"/>
        <w:numPr>
          <w:ilvl w:val="0"/>
          <w:numId w:val="2"/>
        </w:numPr>
        <w:rPr>
          <w:rFonts w:ascii="Times New Roman" w:hAnsi="Times New Roman"/>
        </w:rPr>
      </w:pPr>
      <w:r>
        <w:rPr>
          <w:rFonts w:ascii="Times New Roman" w:hAnsi="Times New Roman"/>
        </w:rPr>
        <w:t xml:space="preserve">Die Praktika könnten entweder von </w:t>
      </w:r>
      <w:r>
        <w:rPr>
          <w:rFonts w:ascii="Times New Roman" w:hAnsi="Times New Roman"/>
          <w:i/>
          <w:iCs/>
        </w:rPr>
        <w:t>„Die Bremer Stadtmusikanten“</w:t>
      </w:r>
      <w:r>
        <w:rPr>
          <w:rFonts w:ascii="Times New Roman" w:hAnsi="Times New Roman"/>
        </w:rPr>
        <w:t xml:space="preserve"> oder von </w:t>
      </w:r>
      <w:r>
        <w:rPr>
          <w:rFonts w:ascii="Times New Roman" w:hAnsi="Times New Roman"/>
          <w:i/>
          <w:iCs/>
        </w:rPr>
        <w:t>„Rotkäppchen“</w:t>
      </w:r>
      <w:r>
        <w:rPr>
          <w:rFonts w:ascii="Times New Roman" w:hAnsi="Times New Roman"/>
        </w:rPr>
        <w:t xml:space="preserve"> handeln. Die KL können sich entscheiden</w:t>
      </w:r>
    </w:p>
    <w:p>
      <w:pPr>
        <w:pStyle w:val="Normal"/>
        <w:numPr>
          <w:ilvl w:val="0"/>
          <w:numId w:val="2"/>
        </w:numPr>
        <w:rPr/>
      </w:pPr>
      <w:hyperlink r:id="rId2">
        <w:r>
          <w:rPr>
            <w:rStyle w:val="Hyperlink"/>
            <w:rFonts w:ascii="Times New Roman" w:hAnsi="Times New Roman"/>
            <w:u w:val="single"/>
          </w:rPr>
          <w:t>Die Bremer Stadtmusikanten</w:t>
        </w:r>
      </w:hyperlink>
    </w:p>
    <w:p>
      <w:pPr>
        <w:pStyle w:val="Normal"/>
        <w:numPr>
          <w:ilvl w:val="0"/>
          <w:numId w:val="2"/>
        </w:numPr>
        <w:rPr/>
      </w:pPr>
      <w:hyperlink r:id="rId3">
        <w:r>
          <w:rPr>
            <w:rStyle w:val="Hyperlink"/>
            <w:rFonts w:ascii="Times New Roman" w:hAnsi="Times New Roman"/>
            <w:u w:val="single"/>
          </w:rPr>
          <w:t>Rotkäppchen</w:t>
        </w:r>
      </w:hyperlink>
    </w:p>
    <w:p>
      <w:pPr>
        <w:pStyle w:val="FirstParagraph"/>
        <w:rPr>
          <w:rFonts w:ascii="Times New Roman" w:hAnsi="Times New Roman"/>
        </w:rPr>
      </w:pPr>
      <w:r>
        <w:rPr>
          <w:rFonts w:ascii="Times New Roman" w:hAnsi="Times New Roman"/>
          <w:b/>
          <w:bCs/>
          <w:sz w:val="28"/>
          <w:szCs w:val="28"/>
        </w:rPr>
        <w:t>Inhalt und Ziel</w:t>
      </w:r>
    </w:p>
    <w:p>
      <w:pPr>
        <w:pStyle w:val="Normal"/>
        <w:numPr>
          <w:ilvl w:val="0"/>
          <w:numId w:val="2"/>
        </w:numPr>
        <w:rPr>
          <w:rFonts w:ascii="Times New Roman" w:hAnsi="Times New Roman"/>
        </w:rPr>
      </w:pPr>
      <w:r>
        <w:rPr>
          <w:rFonts w:ascii="Times New Roman" w:hAnsi="Times New Roman"/>
        </w:rPr>
        <w:t>Die TN werden verschiedene Märchen besprechen: fördert Toleranz &amp; kulturelle Sensibilität</w:t>
      </w:r>
    </w:p>
    <w:p>
      <w:pPr>
        <w:pStyle w:val="Normal"/>
        <w:numPr>
          <w:ilvl w:val="0"/>
          <w:numId w:val="2"/>
        </w:numPr>
        <w:rPr>
          <w:rFonts w:ascii="Times New Roman" w:hAnsi="Times New Roman"/>
        </w:rPr>
      </w:pPr>
      <w:r>
        <w:rPr>
          <w:rFonts w:ascii="Times New Roman" w:hAnsi="Times New Roman"/>
        </w:rPr>
        <w:t>Die Fähigkeiten, kreativ zu sein, spontan zu sprechen und zu schreiben, werden geübt</w:t>
      </w:r>
    </w:p>
    <w:p>
      <w:pPr>
        <w:pStyle w:val="Normal"/>
        <w:numPr>
          <w:ilvl w:val="0"/>
          <w:numId w:val="2"/>
        </w:numPr>
        <w:rPr>
          <w:rFonts w:ascii="Times New Roman" w:hAnsi="Times New Roman"/>
        </w:rPr>
      </w:pPr>
      <w:r>
        <w:rPr>
          <w:rFonts w:ascii="Times New Roman" w:hAnsi="Times New Roman"/>
        </w:rPr>
        <w:t>Mannigfaltige Aspekte der Kultur (Geschichte, Politik, Literatur usw.) werden auf einfachem Niveau mit Sprache verbunden</w:t>
      </w:r>
    </w:p>
    <w:p>
      <w:pPr>
        <w:pStyle w:val="Normal"/>
        <w:numPr>
          <w:ilvl w:val="0"/>
          <w:numId w:val="2"/>
        </w:numPr>
        <w:rPr>
          <w:rFonts w:ascii="Times New Roman" w:hAnsi="Times New Roman"/>
        </w:rPr>
      </w:pPr>
      <w:r>
        <w:rPr>
          <w:rFonts w:ascii="Times New Roman" w:hAnsi="Times New Roman"/>
        </w:rPr>
        <w:t>Da es sich um Märchen handelt, werden die TN mehr Präteritum begegnen, d.h. sich oberflächlich damit bekannt machen</w:t>
      </w:r>
    </w:p>
    <w:p>
      <w:pPr>
        <w:pStyle w:val="FirstParagraph"/>
        <w:rPr>
          <w:rFonts w:ascii="Times New Roman" w:hAnsi="Times New Roman"/>
        </w:rPr>
      </w:pPr>
      <w:r>
        <w:rPr>
          <w:rFonts w:ascii="Times New Roman" w:hAnsi="Times New Roman"/>
          <w:b/>
          <w:bCs/>
          <w:sz w:val="28"/>
          <w:szCs w:val="28"/>
        </w:rPr>
        <w:t>Aktivitäten und Aufgaben</w:t>
      </w:r>
    </w:p>
    <w:p>
      <w:pPr>
        <w:pStyle w:val="Normal"/>
        <w:numPr>
          <w:ilvl w:val="0"/>
          <w:numId w:val="6"/>
        </w:numPr>
        <w:rPr>
          <w:rFonts w:ascii="Times New Roman" w:hAnsi="Times New Roman"/>
        </w:rPr>
      </w:pPr>
      <w:r>
        <w:rPr>
          <w:rFonts w:ascii="Times New Roman" w:hAnsi="Times New Roman"/>
        </w:rPr>
        <w:t>Fängt mit einem kurzen Video an:</w:t>
        <w:br/>
      </w:r>
      <w:r>
        <w:rPr>
          <w:rFonts w:ascii="Times New Roman" w:hAnsi="Times New Roman"/>
          <w:i/>
          <w:iCs/>
        </w:rPr>
        <w:t>KL sagt, dass die TN nicht unbedingt das ganze Video verstehen müssen. Sie müssen lediglich versuchen, so weit wie möglich beizubleiben.</w:t>
      </w:r>
    </w:p>
    <w:p>
      <w:pPr>
        <w:pStyle w:val="Normal"/>
        <w:numPr>
          <w:ilvl w:val="1"/>
          <w:numId w:val="2"/>
        </w:numPr>
        <w:rPr/>
      </w:pPr>
      <w:hyperlink r:id="rId4">
        <w:r>
          <w:rPr>
            <w:rStyle w:val="Hyperlink"/>
            <w:rFonts w:ascii="Times New Roman" w:hAnsi="Times New Roman"/>
            <w:u w:val="single"/>
          </w:rPr>
          <w:t>Lucia und die Bremer Stadtmusikanten</w:t>
        </w:r>
      </w:hyperlink>
    </w:p>
    <w:p>
      <w:pPr>
        <w:pStyle w:val="Normal"/>
        <w:numPr>
          <w:ilvl w:val="1"/>
          <w:numId w:val="1"/>
        </w:numPr>
        <w:rPr>
          <w:rFonts w:ascii="Times New Roman" w:hAnsi="Times New Roman"/>
        </w:rPr>
      </w:pPr>
      <w:r>
        <w:rPr>
          <w:rFonts w:ascii="Times New Roman" w:hAnsi="Times New Roman"/>
          <w:i/>
          <w:iCs/>
        </w:rPr>
        <w:t>ggf.</w:t>
      </w:r>
    </w:p>
    <w:p>
      <w:pPr>
        <w:pStyle w:val="Normal"/>
        <w:numPr>
          <w:ilvl w:val="1"/>
          <w:numId w:val="2"/>
        </w:numPr>
        <w:rPr/>
      </w:pPr>
      <w:hyperlink r:id="rId5">
        <w:r>
          <w:rPr>
            <w:rStyle w:val="Hyperlink"/>
            <w:rFonts w:ascii="Times New Roman" w:hAnsi="Times New Roman"/>
            <w:u w:val="single"/>
          </w:rPr>
          <w:t>Was dast Du für große Ohren (Rotkäppchen)</w:t>
        </w:r>
      </w:hyperlink>
    </w:p>
    <w:p>
      <w:pPr>
        <w:pStyle w:val="Normal"/>
        <w:numPr>
          <w:ilvl w:val="0"/>
          <w:numId w:val="4"/>
        </w:numPr>
        <w:rPr>
          <w:rFonts w:ascii="Times New Roman" w:hAnsi="Times New Roman"/>
        </w:rPr>
      </w:pPr>
      <w:r>
        <w:rPr>
          <w:rFonts w:ascii="Times New Roman" w:hAnsi="Times New Roman"/>
        </w:rPr>
        <w:t>KL nennt kurz wie düster alte deutsche Märchen sind. z.B. „Suppenkaspar“ oder „Die Geschichte vom Bösen Friedrich“; „Aschenputtel“ ist auch dazu geeignet, weil sich die Brüder Grimm und Disney Versionen sehr stark unterscheiden</w:t>
      </w:r>
    </w:p>
    <w:p>
      <w:pPr>
        <w:pStyle w:val="Normal"/>
        <w:numPr>
          <w:ilvl w:val="0"/>
          <w:numId w:val="4"/>
        </w:numPr>
        <w:rPr>
          <w:rFonts w:ascii="Times New Roman" w:hAnsi="Times New Roman"/>
        </w:rPr>
      </w:pPr>
      <w:r>
        <w:rPr>
          <w:rFonts w:ascii="Times New Roman" w:hAnsi="Times New Roman"/>
        </w:rPr>
        <w:t>Die TN bekommen eine Liste mit nützlichen Vokabeln und Redewendungen zum Thema „Märchen“ als auch eine ausgedrückte Version des Märchens</w:t>
      </w:r>
    </w:p>
    <w:p>
      <w:pPr>
        <w:pStyle w:val="Normal"/>
        <w:numPr>
          <w:ilvl w:val="0"/>
          <w:numId w:val="4"/>
        </w:numPr>
        <w:rPr>
          <w:rFonts w:ascii="Times New Roman" w:hAnsi="Times New Roman"/>
        </w:rPr>
      </w:pPr>
      <w:r>
        <w:rPr>
          <w:rFonts w:ascii="Times New Roman" w:hAnsi="Times New Roman"/>
        </w:rPr>
        <w:t>KL erwähnt kurz was Präteritum ist und warum es oft in Märchen auftaucht. Es soll auf die Verben „sein“ und „haben“ fokussiert werden. Eine Eselbrücke für die TN: Präteritum Verben haben oft „-te“ am Ende</w:t>
      </w:r>
    </w:p>
    <w:p>
      <w:pPr>
        <w:pStyle w:val="Normal"/>
        <w:numPr>
          <w:ilvl w:val="0"/>
          <w:numId w:val="4"/>
        </w:numPr>
        <w:rPr>
          <w:rFonts w:ascii="Times New Roman" w:hAnsi="Times New Roman"/>
        </w:rPr>
      </w:pPr>
      <w:r>
        <w:rPr>
          <w:rFonts w:ascii="Times New Roman" w:hAnsi="Times New Roman"/>
          <w:b/>
          <w:bCs/>
        </w:rPr>
        <w:t>PL:</w:t>
      </w:r>
      <w:r>
        <w:rPr>
          <w:rFonts w:ascii="Times New Roman" w:hAnsi="Times New Roman"/>
        </w:rPr>
        <w:t xml:space="preserve"> KL bespricht kurz „Die Bremer Stadtmusikanten“ ggf. „Rotkäppchen“ anhand mancher Auzüge mit dem Beamer. KL soll erwähnen, dass die TN nicht alles wortwörtlich verstehen müssen, sondern nur versuchen zu im Groben zu folgen. Es wird hier auf Zeitformen fokussiert</w:t>
      </w:r>
    </w:p>
    <w:p>
      <w:pPr>
        <w:pStyle w:val="Normal"/>
        <w:numPr>
          <w:ilvl w:val="1"/>
          <w:numId w:val="2"/>
        </w:numPr>
        <w:rPr>
          <w:rFonts w:ascii="Times New Roman" w:hAnsi="Times New Roman"/>
        </w:rPr>
      </w:pPr>
      <w:r>
        <w:rPr>
          <w:rFonts w:ascii="Times New Roman" w:hAnsi="Times New Roman"/>
        </w:rPr>
        <w:t>KL fasst den Inhalt des Märchens dadurch zusammen, die klassische Märchenstruktur (Anfang, Hauptteil, Ende) zu erwähnen. Dies ist für die Aufgabe später nützlich, da die TN selber einiges zum Märchen erfinden werden</w:t>
      </w:r>
    </w:p>
    <w:p>
      <w:pPr>
        <w:pStyle w:val="Normal"/>
        <w:numPr>
          <w:ilvl w:val="0"/>
          <w:numId w:val="4"/>
        </w:numPr>
        <w:rPr>
          <w:rFonts w:ascii="Times New Roman" w:hAnsi="Times New Roman"/>
        </w:rPr>
      </w:pPr>
      <w:r>
        <w:rPr>
          <w:rFonts w:ascii="Times New Roman" w:hAnsi="Times New Roman"/>
          <w:b/>
          <w:bCs/>
        </w:rPr>
        <w:t>PL:</w:t>
      </w:r>
      <w:r>
        <w:rPr>
          <w:rFonts w:ascii="Times New Roman" w:hAnsi="Times New Roman"/>
        </w:rPr>
        <w:t xml:space="preserve"> KL fragt die TN nach einigen Verben in dem Auszug im Präteritum und wie man es in Perfekt konjugiert. Falls TN Schwierigkeiten dabei haben: KL empfiehlt ihr, zuerst das Verb im Präsens und dann im Perfekt zu konjugieren</w:t>
      </w:r>
    </w:p>
    <w:p>
      <w:pPr>
        <w:pStyle w:val="Normal"/>
        <w:numPr>
          <w:ilvl w:val="0"/>
          <w:numId w:val="4"/>
        </w:numPr>
        <w:rPr>
          <w:rFonts w:ascii="Times New Roman" w:hAnsi="Times New Roman"/>
        </w:rPr>
      </w:pPr>
      <w:r>
        <w:rPr>
          <w:rFonts w:ascii="Times New Roman" w:hAnsi="Times New Roman"/>
          <w:b/>
          <w:bCs/>
        </w:rPr>
        <w:t>GA:</w:t>
      </w:r>
      <w:r>
        <w:rPr>
          <w:rFonts w:ascii="Times New Roman" w:hAnsi="Times New Roman"/>
        </w:rPr>
        <w:t xml:space="preserve"> Die TN bilden dreiköpfige Gruppen. Jede Gruppe muss ein neues Ende für das im Unterricht behandeltes Märchen erfinden/das Märchen weiter fortsetzen nach dem Ende. Insgesamt </w:t>
      </w:r>
      <w:r>
        <w:rPr>
          <w:rFonts w:ascii="Times New Roman" w:hAnsi="Times New Roman"/>
        </w:rPr>
      </w:r>
      <m:oMath xmlns:m="http://schemas.openxmlformats.org/officeDocument/2006/math">
        <m:r>
          <w:rPr>
            <w:rFonts w:ascii="Cambria Math" w:hAnsi="Cambria Math"/>
          </w:rPr>
          <m:t xml:space="preserve">±</m:t>
        </m:r>
      </m:oMath>
      <w:r>
        <w:rPr>
          <w:rFonts w:ascii="Times New Roman" w:hAnsi="Times New Roman"/>
        </w:rPr>
        <w:t>10 Sätze (im Präsens oder Perfekt)</w:t>
      </w:r>
    </w:p>
    <w:p>
      <w:pPr>
        <w:pStyle w:val="Normal"/>
        <w:numPr>
          <w:ilvl w:val="1"/>
          <w:numId w:val="2"/>
        </w:numPr>
        <w:rPr>
          <w:rFonts w:ascii="Times New Roman" w:hAnsi="Times New Roman"/>
        </w:rPr>
      </w:pPr>
      <w:r>
        <w:rPr>
          <w:rFonts w:ascii="Times New Roman" w:hAnsi="Times New Roman"/>
        </w:rPr>
        <w:t>Jede Gruppe bekommt 4 Karten aus den jeweiligen Kategorien: Personen (wie z.B. der Bäcker, der Stiefmutter, der Fleischer usw.), Dinge (der Apfel, der Ring, der Schlüssel), Orte (der Fluss, die Heide, der Hügel) und Verben (entkommen, fressen, retten)</w:t>
      </w:r>
    </w:p>
    <w:p>
      <w:pPr>
        <w:pStyle w:val="Normal"/>
        <w:numPr>
          <w:ilvl w:val="1"/>
          <w:numId w:val="2"/>
        </w:numPr>
        <w:rPr>
          <w:rFonts w:ascii="Times New Roman" w:hAnsi="Times New Roman"/>
        </w:rPr>
      </w:pPr>
      <w:r>
        <w:rPr>
          <w:rFonts w:ascii="Times New Roman" w:hAnsi="Times New Roman"/>
        </w:rPr>
        <w:t>Sie müssen jedes Wort bei der Aufgabe verwenden</w:t>
      </w:r>
    </w:p>
    <w:p>
      <w:pPr>
        <w:pStyle w:val="Normal"/>
        <w:numPr>
          <w:ilvl w:val="1"/>
          <w:numId w:val="2"/>
        </w:numPr>
        <w:rPr>
          <w:rFonts w:ascii="Times New Roman" w:hAnsi="Times New Roman"/>
        </w:rPr>
      </w:pPr>
      <w:r>
        <w:rPr>
          <w:rFonts w:ascii="Times New Roman" w:hAnsi="Times New Roman"/>
        </w:rPr>
        <w:t>Sie können auch versuchen Wörter vom Handout beizufügen</w:t>
      </w:r>
    </w:p>
    <w:p>
      <w:pPr>
        <w:pStyle w:val="Normal"/>
        <w:numPr>
          <w:ilvl w:val="1"/>
          <w:numId w:val="2"/>
        </w:numPr>
        <w:rPr>
          <w:rFonts w:ascii="Times New Roman" w:hAnsi="Times New Roman"/>
        </w:rPr>
      </w:pPr>
      <w:r>
        <w:rPr>
          <w:rFonts w:ascii="Times New Roman" w:hAnsi="Times New Roman"/>
        </w:rPr>
        <w:t>Die TN können z.B. das Märchen heutzutage weitergehen lassen: Rotkäppchen trägt rote Jeans</w:t>
      </w:r>
    </w:p>
    <w:p>
      <w:pPr>
        <w:pStyle w:val="Normal"/>
        <w:numPr>
          <w:ilvl w:val="0"/>
          <w:numId w:val="4"/>
        </w:numPr>
        <w:rPr>
          <w:rFonts w:ascii="Times New Roman" w:hAnsi="Times New Roman"/>
        </w:rPr>
      </w:pPr>
      <w:r>
        <w:rPr>
          <w:rFonts w:ascii="Times New Roman" w:hAnsi="Times New Roman"/>
          <w:b/>
          <w:bCs/>
        </w:rPr>
        <w:t>PL:</w:t>
      </w:r>
      <w:r>
        <w:rPr>
          <w:rFonts w:ascii="Times New Roman" w:hAnsi="Times New Roman"/>
        </w:rPr>
        <w:t xml:space="preserve"> Einige Gruppen lesen vor. Fragen andere Gruppen darüber aus (fördert spontan sprechen)</w:t>
      </w:r>
    </w:p>
    <w:p>
      <w:pPr>
        <w:pStyle w:val="FirstParagraph"/>
        <w:rPr>
          <w:rFonts w:ascii="Times New Roman" w:hAnsi="Times New Roman"/>
        </w:rPr>
      </w:pPr>
      <w:r>
        <w:rPr>
          <w:rFonts w:ascii="Times New Roman" w:hAnsi="Times New Roman"/>
          <w:b/>
          <w:bCs/>
          <w:sz w:val="28"/>
          <w:szCs w:val="28"/>
        </w:rPr>
        <w:t>Im Fall von übrigen Zeit</w:t>
      </w:r>
    </w:p>
    <w:p>
      <w:pPr>
        <w:pStyle w:val="Normal"/>
        <w:numPr>
          <w:ilvl w:val="0"/>
          <w:numId w:val="2"/>
        </w:numPr>
        <w:spacing w:before="0" w:after="200"/>
        <w:rPr>
          <w:rFonts w:ascii="Times New Roman" w:hAnsi="Times New Roman"/>
        </w:rPr>
      </w:pPr>
      <w:r>
        <w:rPr>
          <w:rFonts w:ascii="Times New Roman" w:hAnsi="Times New Roman"/>
          <w:b/>
          <w:bCs/>
        </w:rPr>
        <w:t>PA:</w:t>
      </w:r>
      <w:r>
        <w:rPr>
          <w:rFonts w:ascii="Times New Roman" w:hAnsi="Times New Roman"/>
        </w:rPr>
        <w:t xml:space="preserve"> Die TN müssen kurz zur Zweit einander von ihrem Lieblingsmärchen erzählen. Möglichst auf Deutsch. Einige TN könnten die Erzählung ihres/ihrer Partners•in wiedergeben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rimmstories.com/de/grimm_maerchen/die_bremer_stadtmusikanten" TargetMode="External"/><Relationship Id="rId3" Type="http://schemas.openxmlformats.org/officeDocument/2006/relationships/hyperlink" Target="https://www.grimmstories.com/de/grimm_maerchen/rotkaeppchen" TargetMode="External"/><Relationship Id="rId4" Type="http://schemas.openxmlformats.org/officeDocument/2006/relationships/hyperlink" Target="https://youtu.be/JvDe3JtK6wI" TargetMode="External"/><Relationship Id="rId5" Type="http://schemas.openxmlformats.org/officeDocument/2006/relationships/hyperlink" Target="https://youtu.be/eQvFp4ZD4Hc?list=RDeQvFp4ZD4Hc"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LibreOffice/26.2.6.3$Linux_X86_64 LibreOffice_project/3368d68623437fcada3460f71c92f6f7a3dc6b22</Application>
  <AppVersion>15.0000</AppVersion>
  <Pages>2</Pages>
  <Words>524</Words>
  <Characters>2865</Characters>
  <CharactersWithSpaces>3331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2026-09-20T09:28:50Z</dcterms:created>
  <dc:creator/>
  <dc:description/>
  <dc:language>en-ZA</dc:language>
  <cp:lastModifiedBy/>
  <dcterms:modified xsi:type="dcterms:W3CDTF">2026-09-20T11:36:42Z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