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2058" w14:textId="144F3B2C" w:rsidR="0091214A" w:rsidRDefault="0027503B" w:rsidP="0027503B">
      <w:pPr>
        <w:jc w:val="center"/>
        <w:rPr>
          <w:b/>
          <w:bCs/>
          <w:sz w:val="32"/>
          <w:szCs w:val="32"/>
          <w:lang w:val="en-GB"/>
        </w:rPr>
      </w:pPr>
      <w:r w:rsidRPr="0027503B">
        <w:rPr>
          <w:b/>
          <w:bCs/>
          <w:sz w:val="32"/>
          <w:szCs w:val="32"/>
          <w:lang w:val="en-GB"/>
        </w:rPr>
        <w:t>1.</w:t>
      </w:r>
      <w:r>
        <w:rPr>
          <w:b/>
          <w:bCs/>
          <w:sz w:val="32"/>
          <w:szCs w:val="32"/>
          <w:lang w:val="en-GB"/>
        </w:rPr>
        <w:t xml:space="preserve">) </w:t>
      </w:r>
      <w:r w:rsidRPr="0027503B">
        <w:rPr>
          <w:b/>
          <w:bCs/>
          <w:sz w:val="32"/>
          <w:szCs w:val="32"/>
          <w:lang w:val="en-GB"/>
        </w:rPr>
        <w:t>How has the sci</w:t>
      </w:r>
      <w:r>
        <w:rPr>
          <w:b/>
          <w:bCs/>
          <w:sz w:val="32"/>
          <w:szCs w:val="32"/>
          <w:lang w:val="en-GB"/>
        </w:rPr>
        <w:t>entific community responded to the fake?</w:t>
      </w:r>
    </w:p>
    <w:p w14:paraId="462EF9B5" w14:textId="230D2E50" w:rsidR="0027503B" w:rsidRDefault="0027503B" w:rsidP="005D1CD2">
      <w:pPr>
        <w:rPr>
          <w:lang w:val="en-GB"/>
        </w:rPr>
      </w:pPr>
      <w:r w:rsidRPr="00153BF8">
        <w:rPr>
          <w:lang w:val="en-GB"/>
        </w:rPr>
        <w:t xml:space="preserve">The most notable response comes from Liberman (2015), who notes that searching for the authors of the Himba colour experiment returns vague or unrelated results. </w:t>
      </w:r>
      <w:proofErr w:type="spellStart"/>
      <w:r w:rsidRPr="00153BF8">
        <w:rPr>
          <w:lang w:val="en-GB"/>
        </w:rPr>
        <w:t>Berghoff&amp;Bylund</w:t>
      </w:r>
      <w:proofErr w:type="spellEnd"/>
      <w:r w:rsidRPr="00153BF8">
        <w:rPr>
          <w:lang w:val="en-GB"/>
        </w:rPr>
        <w:t xml:space="preserve"> (2025) identify the faux experiment as a contributor to WEIRD (Western Educated Industrialised Rich Democratic) bias in the sciences, especially cognitive. The experiments contribution to this bias is exacerbated by non-scienti</w:t>
      </w:r>
      <w:r w:rsidR="00153BF8" w:rsidRPr="00153BF8">
        <w:rPr>
          <w:lang w:val="en-GB"/>
        </w:rPr>
        <w:t>fic writings</w:t>
      </w:r>
      <w:r w:rsidRPr="00153BF8">
        <w:rPr>
          <w:lang w:val="en-GB"/>
        </w:rPr>
        <w:t xml:space="preserve"> such as Herod (2025) and </w:t>
      </w:r>
      <w:proofErr w:type="spellStart"/>
      <w:r w:rsidRPr="00153BF8">
        <w:rPr>
          <w:lang w:val="en-GB"/>
        </w:rPr>
        <w:t>Lahhab</w:t>
      </w:r>
      <w:proofErr w:type="spellEnd"/>
      <w:r w:rsidRPr="00153BF8">
        <w:rPr>
          <w:lang w:val="en-GB"/>
        </w:rPr>
        <w:t xml:space="preserve"> (2025) taking the experiment at face value, citing a “well-documented Whorfian effect” without mentioning that the experiment was in fact staged.</w:t>
      </w:r>
    </w:p>
    <w:p w14:paraId="1E20B64C" w14:textId="35495937" w:rsidR="00DF51ED" w:rsidRDefault="00DF51ED" w:rsidP="00DF51ED">
      <w:pPr>
        <w:jc w:val="center"/>
        <w:rPr>
          <w:b/>
          <w:bCs/>
          <w:sz w:val="32"/>
          <w:szCs w:val="32"/>
          <w:lang w:val="en-GB"/>
        </w:rPr>
      </w:pPr>
      <w:r>
        <w:rPr>
          <w:b/>
          <w:bCs/>
          <w:sz w:val="32"/>
          <w:szCs w:val="32"/>
          <w:lang w:val="en-GB"/>
        </w:rPr>
        <w:t>2.) Does the fake contribute to presenting the non-WEIRD as strange?</w:t>
      </w:r>
    </w:p>
    <w:p w14:paraId="7837FE33" w14:textId="23952D86" w:rsidR="00DF51ED" w:rsidRDefault="00DF51ED" w:rsidP="005D1CD2">
      <w:pPr>
        <w:rPr>
          <w:lang w:val="en-GB"/>
        </w:rPr>
      </w:pPr>
      <w:r>
        <w:rPr>
          <w:lang w:val="en-GB"/>
        </w:rPr>
        <w:t xml:space="preserve">The documentary in which the fake appears ostensibly demonstrates psychological diversity within humans. It is quite unfortunate that when considered in the long term it could have quite the opposite effect. </w:t>
      </w:r>
      <w:proofErr w:type="spellStart"/>
      <w:r>
        <w:rPr>
          <w:lang w:val="en-GB"/>
        </w:rPr>
        <w:t>Berghoff&amp;Bylund</w:t>
      </w:r>
      <w:proofErr w:type="spellEnd"/>
      <w:r>
        <w:rPr>
          <w:lang w:val="en-GB"/>
        </w:rPr>
        <w:t xml:space="preserve"> identify “helicopter research,” research done by a researcher in a country foreign to them with little to no involvement as locals before returning to their home country to publish, as a trend within the cognitive sciences that propagates WEIRD</w:t>
      </w:r>
      <w:r w:rsidR="00AC1A8D">
        <w:rPr>
          <w:lang w:val="en-GB"/>
        </w:rPr>
        <w:t xml:space="preserve"> </w:t>
      </w:r>
      <w:r>
        <w:rPr>
          <w:lang w:val="en-GB"/>
        </w:rPr>
        <w:t>bias</w:t>
      </w:r>
      <w:r w:rsidR="00AC1A8D">
        <w:rPr>
          <w:lang w:val="en-GB"/>
        </w:rPr>
        <w:t xml:space="preserve">. The BBC’s documentary is a prime example of helicopter research. The issue with helicopter research is that it is often ignorant of what nuances, be it cultural, linguistic, psychological etc. may be present within the system they are researching. Such ignorance allows the helicopter researcher to exaggerate minute phenomena grossly and present it as truth, which Liberman (2015) describes as “all too typical of the BBC’s approach.” This exaggerated helicopter research, coupled with the dishonest editing and narration of the documentary alienates the viewer from the Himba tribe and reinforces the idea that diversity is “out there” as described by </w:t>
      </w:r>
      <w:proofErr w:type="spellStart"/>
      <w:r w:rsidR="00AC1A8D">
        <w:rPr>
          <w:lang w:val="en-GB"/>
        </w:rPr>
        <w:t>Berghoff&amp;Bylund</w:t>
      </w:r>
      <w:proofErr w:type="spellEnd"/>
      <w:r w:rsidR="00AC1A8D">
        <w:rPr>
          <w:lang w:val="en-GB"/>
        </w:rPr>
        <w:t xml:space="preserve"> (2025). </w:t>
      </w:r>
      <w:r w:rsidR="00B44891">
        <w:rPr>
          <w:lang w:val="en-GB"/>
        </w:rPr>
        <w:t>Deviation from WEIRD norms</w:t>
      </w:r>
      <w:r w:rsidR="00AC1A8D">
        <w:rPr>
          <w:lang w:val="en-GB"/>
        </w:rPr>
        <w:t xml:space="preserve"> is depicted as something found only in exotic settings</w:t>
      </w:r>
      <w:r w:rsidR="00B44891">
        <w:rPr>
          <w:lang w:val="en-GB"/>
        </w:rPr>
        <w:t xml:space="preserve">, when </w:t>
      </w:r>
      <w:proofErr w:type="gramStart"/>
      <w:r w:rsidR="00B44891">
        <w:rPr>
          <w:lang w:val="en-GB"/>
        </w:rPr>
        <w:t>in reality WEIRD</w:t>
      </w:r>
      <w:proofErr w:type="gramEnd"/>
      <w:r w:rsidR="00B44891">
        <w:rPr>
          <w:lang w:val="en-GB"/>
        </w:rPr>
        <w:t xml:space="preserve"> conforming societies are firmly within the global minority.</w:t>
      </w:r>
    </w:p>
    <w:p w14:paraId="793B6ABE" w14:textId="1DA81DAD" w:rsidR="00B44891" w:rsidRPr="00B44891" w:rsidRDefault="00B44891" w:rsidP="00B44891">
      <w:pPr>
        <w:jc w:val="center"/>
        <w:rPr>
          <w:b/>
          <w:bCs/>
          <w:sz w:val="32"/>
          <w:szCs w:val="32"/>
          <w:lang w:val="en-GB"/>
        </w:rPr>
      </w:pPr>
      <w:r>
        <w:rPr>
          <w:b/>
          <w:bCs/>
          <w:sz w:val="32"/>
          <w:szCs w:val="32"/>
          <w:lang w:val="en-GB"/>
        </w:rPr>
        <w:t>3.) Do the results seem plausible?</w:t>
      </w:r>
    </w:p>
    <w:p w14:paraId="245D8F06" w14:textId="77777777" w:rsidR="005D1CD2" w:rsidRPr="00842C47" w:rsidRDefault="00F01DEC" w:rsidP="005D1CD2">
      <w:proofErr w:type="spellStart"/>
      <w:r>
        <w:rPr>
          <w:lang w:val="en-GB"/>
        </w:rPr>
        <w:t>Lupyan&amp;Clark</w:t>
      </w:r>
      <w:proofErr w:type="spellEnd"/>
      <w:r>
        <w:rPr>
          <w:lang w:val="en-GB"/>
        </w:rPr>
        <w:t xml:space="preserve"> (2015) present a model of cognition known as </w:t>
      </w:r>
      <w:proofErr w:type="gramStart"/>
      <w:r>
        <w:rPr>
          <w:lang w:val="en-GB"/>
        </w:rPr>
        <w:t>predictive-processing</w:t>
      </w:r>
      <w:proofErr w:type="gramEnd"/>
      <w:r>
        <w:rPr>
          <w:lang w:val="en-GB"/>
        </w:rPr>
        <w:t xml:space="preserve">, in which the brain is constantly making predictions from an abstract level projected down onto less abstract systems. Such predictions are constantly being updated by allowing phenomena which do not match the prediction to travel up the hierarchical structure to the abstract levels, where it is incorporated into an adjusted prediction, at which point the process repeats. It is then discussed how this structure produces some errors, such as the </w:t>
      </w:r>
      <w:proofErr w:type="spellStart"/>
      <w:r>
        <w:rPr>
          <w:lang w:val="en-GB"/>
        </w:rPr>
        <w:t>Cornsweet</w:t>
      </w:r>
      <w:proofErr w:type="spellEnd"/>
      <w:r>
        <w:rPr>
          <w:lang w:val="en-GB"/>
        </w:rPr>
        <w:t xml:space="preserve"> illusion or the ABC/12,13,14 illusion in figure 3 of their paper. The brain is primed by certain stimuli in these illusions, which forces it to make </w:t>
      </w:r>
      <w:proofErr w:type="gramStart"/>
      <w:r>
        <w:rPr>
          <w:lang w:val="en-GB"/>
        </w:rPr>
        <w:t>according</w:t>
      </w:r>
      <w:proofErr w:type="gramEnd"/>
      <w:r>
        <w:rPr>
          <w:lang w:val="en-GB"/>
        </w:rPr>
        <w:t xml:space="preserve"> predictions and in doing so it overrides sensory input, such as the two blocks in the </w:t>
      </w:r>
      <w:proofErr w:type="spellStart"/>
      <w:r>
        <w:rPr>
          <w:lang w:val="en-GB"/>
        </w:rPr>
        <w:lastRenderedPageBreak/>
        <w:t>Cornsweet</w:t>
      </w:r>
      <w:proofErr w:type="spellEnd"/>
      <w:r>
        <w:rPr>
          <w:lang w:val="en-GB"/>
        </w:rPr>
        <w:t xml:space="preserve"> illusion being the same colour. Crucially such mistakes are only allowed insofar as they are Bayesian, that is minimising the chance of a wrong prediction. One can apply this model to the faked Himba colour experiment to conduct a proof by contradiction that the experiment is false. If one assumes that the experiment is true, it follows by </w:t>
      </w:r>
      <w:proofErr w:type="spellStart"/>
      <w:r>
        <w:rPr>
          <w:lang w:val="en-GB"/>
        </w:rPr>
        <w:t>Lupyan&amp;Clark</w:t>
      </w:r>
      <w:proofErr w:type="spellEnd"/>
      <w:r>
        <w:rPr>
          <w:lang w:val="en-GB"/>
        </w:rPr>
        <w:t xml:space="preserve"> that not being able to tell the presented blue from green causes few errors in real world interactions. Clean, potable water is often in nature perceived as some shade of blue, whilst </w:t>
      </w:r>
      <w:r w:rsidR="00DA7E75">
        <w:rPr>
          <w:lang w:val="en-GB"/>
        </w:rPr>
        <w:t xml:space="preserve">water filled with bacteria and algae is more often green. Mistaking the two for one another could be a fatal error, and a society that does so would not be permitted to last long by natural selection. Therefore, it cannot be said that overriding the sensory input of green differing from blue and perceiving them as the same is Bayesian-optimal. </w:t>
      </w:r>
      <w:proofErr w:type="spellStart"/>
      <w:r w:rsidR="00DA7E75">
        <w:rPr>
          <w:lang w:val="en-GB"/>
        </w:rPr>
        <w:t>Lupyan&amp;Clark</w:t>
      </w:r>
      <w:proofErr w:type="spellEnd"/>
      <w:r w:rsidR="00DA7E75">
        <w:rPr>
          <w:lang w:val="en-GB"/>
        </w:rPr>
        <w:t xml:space="preserve"> mention that perception can be penetrated</w:t>
      </w:r>
      <w:r w:rsidR="005D1CD2">
        <w:rPr>
          <w:lang w:val="en-GB"/>
        </w:rPr>
        <w:t xml:space="preserve"> by prior assumptions given that the resulting illusion is beneficial, which the Himba experiment is not.</w:t>
      </w:r>
      <w:r w:rsidR="005D1CD2">
        <w:rPr>
          <w:lang w:val="en-GB"/>
        </w:rPr>
        <w:br/>
      </w:r>
      <w:r w:rsidR="005D1CD2">
        <w:rPr>
          <w:lang w:val="en-GB"/>
        </w:rPr>
        <w:br/>
      </w:r>
      <w:r w:rsidR="005D1CD2" w:rsidRPr="00842C47">
        <w:rPr>
          <w:lang w:val="en-GB"/>
        </w:rPr>
        <w:t>References:</w:t>
      </w:r>
      <w:r w:rsidR="005D1CD2" w:rsidRPr="00842C47">
        <w:rPr>
          <w:lang w:val="en-GB"/>
        </w:rPr>
        <w:br/>
      </w:r>
      <w:r w:rsidR="005D1CD2" w:rsidRPr="00842C47">
        <w:t xml:space="preserve">Berghoff, R. &amp; Bylund, E. 2025. Diversity in research on the psychology of language: A large-scale examination of sampling bias. </w:t>
      </w:r>
      <w:r w:rsidR="005D1CD2" w:rsidRPr="00842C47">
        <w:rPr>
          <w:i/>
          <w:iCs/>
        </w:rPr>
        <w:t>Cognition</w:t>
      </w:r>
      <w:r w:rsidR="005D1CD2" w:rsidRPr="00842C47">
        <w:t>. 256. DOI: 10.1016/j.cognition.2024.106043.</w:t>
      </w:r>
    </w:p>
    <w:p w14:paraId="43426B90" w14:textId="7E9C7B49" w:rsidR="005D1CD2" w:rsidRPr="00842C47" w:rsidRDefault="005D1CD2" w:rsidP="005D1CD2">
      <w:r w:rsidRPr="00842C47">
        <w:t xml:space="preserve">Herod, A. 2025, January 31. The Mystery of Color and Language. </w:t>
      </w:r>
      <w:r w:rsidRPr="00842C47">
        <w:rPr>
          <w:i/>
          <w:iCs/>
        </w:rPr>
        <w:t>Daily Tech and Science</w:t>
      </w:r>
      <w:r w:rsidRPr="00842C47">
        <w:t xml:space="preserve"> </w:t>
      </w:r>
      <w:r w:rsidRPr="00842C47">
        <w:rPr>
          <w:i/>
          <w:iCs/>
        </w:rPr>
        <w:t xml:space="preserve">Blog – Substack </w:t>
      </w:r>
      <w:r w:rsidRPr="00842C47">
        <w:t xml:space="preserve">[Web Blog Post]. Available: </w:t>
      </w:r>
      <w:hyperlink r:id="rId5" w:history="1">
        <w:r w:rsidR="00842C47" w:rsidRPr="00842C47">
          <w:rPr>
            <w:rStyle w:val="Hyperlink"/>
          </w:rPr>
          <w:t>https://wonderquest.substack.com/p/the-mystery-of-color-and-languag</w:t>
        </w:r>
        <w:r w:rsidR="00842C47" w:rsidRPr="00842C47">
          <w:rPr>
            <w:rStyle w:val="Hyperlink"/>
          </w:rPr>
          <w:t>e [2026</w:t>
        </w:r>
      </w:hyperlink>
      <w:r w:rsidR="00842C47" w:rsidRPr="00842C47">
        <w:t>, March 17]</w:t>
      </w:r>
    </w:p>
    <w:p w14:paraId="2F7DBA0C" w14:textId="7E809299" w:rsidR="00842C47" w:rsidRPr="00842C47" w:rsidRDefault="00842C47" w:rsidP="005D1CD2">
      <w:proofErr w:type="spellStart"/>
      <w:r w:rsidRPr="00842C47">
        <w:t>Lahhab</w:t>
      </w:r>
      <w:proofErr w:type="spellEnd"/>
      <w:r w:rsidRPr="00842C47">
        <w:t xml:space="preserve">, A. 2025. </w:t>
      </w:r>
      <w:r w:rsidRPr="00842C47">
        <w:rPr>
          <w:i/>
          <w:iCs/>
        </w:rPr>
        <w:t xml:space="preserve">The </w:t>
      </w:r>
      <w:proofErr w:type="spellStart"/>
      <w:r w:rsidRPr="00842C47">
        <w:rPr>
          <w:i/>
          <w:iCs/>
        </w:rPr>
        <w:t>himba</w:t>
      </w:r>
      <w:proofErr w:type="spellEnd"/>
      <w:r w:rsidRPr="00842C47">
        <w:rPr>
          <w:i/>
          <w:iCs/>
        </w:rPr>
        <w:t xml:space="preserve"> and the hidden colors of the world </w:t>
      </w:r>
      <w:r w:rsidRPr="00842C47">
        <w:t xml:space="preserve">[Online]. Available: </w:t>
      </w:r>
      <w:r w:rsidRPr="00842C47">
        <w:t>https://www.neuroetpsycho.com/en/himba-hidden-colors/</w:t>
      </w:r>
      <w:r w:rsidRPr="00842C47">
        <w:t xml:space="preserve"> [2026, March</w:t>
      </w:r>
      <w:r>
        <w:t xml:space="preserve"> 17]</w:t>
      </w:r>
    </w:p>
    <w:p w14:paraId="7572E426" w14:textId="47FF8F0B" w:rsidR="00153BF8" w:rsidRPr="00842C47" w:rsidRDefault="005D1CD2" w:rsidP="005D1CD2">
      <w:pPr>
        <w:rPr>
          <w:lang w:val="en-GB"/>
        </w:rPr>
      </w:pPr>
      <w:r w:rsidRPr="00842C47">
        <w:t xml:space="preserve">Liberman, M. (2015). </w:t>
      </w:r>
      <w:r w:rsidRPr="00842C47">
        <w:rPr>
          <w:lang w:val="en-GB"/>
        </w:rPr>
        <w:t xml:space="preserve">It’s not easy seeing green. </w:t>
      </w:r>
      <w:r w:rsidRPr="00842C47">
        <w:rPr>
          <w:lang w:val="en-GB"/>
        </w:rPr>
        <w:t>Available:</w:t>
      </w:r>
      <w:r w:rsidRPr="00842C47">
        <w:rPr>
          <w:lang w:val="en-GB"/>
        </w:rPr>
        <w:t xml:space="preserve"> https://languagelog.ldc. upenn.edu/</w:t>
      </w:r>
      <w:proofErr w:type="spellStart"/>
      <w:r w:rsidRPr="00842C47">
        <w:rPr>
          <w:lang w:val="en-GB"/>
        </w:rPr>
        <w:t>nll</w:t>
      </w:r>
      <w:proofErr w:type="spellEnd"/>
      <w:r w:rsidRPr="00842C47">
        <w:rPr>
          <w:lang w:val="en-GB"/>
        </w:rPr>
        <w:t>/?p=17970.</w:t>
      </w:r>
      <w:r w:rsidRPr="00842C47">
        <w:rPr>
          <w:lang w:val="en-GB"/>
        </w:rPr>
        <w:t xml:space="preserve"> [2026, March 17]</w:t>
      </w:r>
    </w:p>
    <w:p w14:paraId="083BB54D" w14:textId="77777777" w:rsidR="005D1CD2" w:rsidRPr="005D1CD2" w:rsidRDefault="005D1CD2" w:rsidP="005D1CD2">
      <w:proofErr w:type="spellStart"/>
      <w:r w:rsidRPr="005D1CD2">
        <w:t>Lupyan</w:t>
      </w:r>
      <w:proofErr w:type="spellEnd"/>
      <w:r w:rsidRPr="005D1CD2">
        <w:t xml:space="preserve">, G. &amp; Clark, A. 2015. Words and the World: Predictive Coding and the Language-Perception-Cognition Interface. </w:t>
      </w:r>
      <w:r w:rsidRPr="005D1CD2">
        <w:rPr>
          <w:i/>
          <w:iCs/>
        </w:rPr>
        <w:t xml:space="preserve">Current directions in psychological </w:t>
      </w:r>
      <w:proofErr w:type="gramStart"/>
      <w:r w:rsidRPr="005D1CD2">
        <w:rPr>
          <w:i/>
          <w:iCs/>
        </w:rPr>
        <w:t>science</w:t>
      </w:r>
      <w:r w:rsidRPr="005D1CD2">
        <w:rPr>
          <w:rFonts w:ascii="Arial" w:hAnsi="Arial" w:cs="Arial"/>
          <w:i/>
          <w:iCs/>
        </w:rPr>
        <w:t> </w:t>
      </w:r>
      <w:r w:rsidRPr="005D1CD2">
        <w:rPr>
          <w:i/>
          <w:iCs/>
        </w:rPr>
        <w:t>:</w:t>
      </w:r>
      <w:proofErr w:type="gramEnd"/>
      <w:r w:rsidRPr="005D1CD2">
        <w:rPr>
          <w:i/>
          <w:iCs/>
        </w:rPr>
        <w:t xml:space="preserve"> a journal of the American Psychological Society</w:t>
      </w:r>
      <w:r w:rsidRPr="005D1CD2">
        <w:t>. 24(4):279–284. DOI: 10.1177/0963721415570732.</w:t>
      </w:r>
    </w:p>
    <w:p w14:paraId="1801A9AD" w14:textId="77777777" w:rsidR="005D1CD2" w:rsidRPr="00842C47" w:rsidRDefault="005D1CD2" w:rsidP="00153BF8">
      <w:pPr>
        <w:jc w:val="both"/>
        <w:rPr>
          <w:lang w:val="en-GB"/>
        </w:rPr>
      </w:pPr>
    </w:p>
    <w:sectPr w:rsidR="005D1CD2" w:rsidRPr="00842C47"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6220"/>
    <w:multiLevelType w:val="hybridMultilevel"/>
    <w:tmpl w:val="67D2581C"/>
    <w:lvl w:ilvl="0" w:tplc="E5AECAA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919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03B"/>
    <w:rsid w:val="000E6DEE"/>
    <w:rsid w:val="00153BF8"/>
    <w:rsid w:val="00234715"/>
    <w:rsid w:val="00265358"/>
    <w:rsid w:val="0027503B"/>
    <w:rsid w:val="002C4D98"/>
    <w:rsid w:val="005D1CD2"/>
    <w:rsid w:val="006B100C"/>
    <w:rsid w:val="00842C47"/>
    <w:rsid w:val="0087007C"/>
    <w:rsid w:val="0088775A"/>
    <w:rsid w:val="0091214A"/>
    <w:rsid w:val="009D37F4"/>
    <w:rsid w:val="00AC1A8D"/>
    <w:rsid w:val="00B4479C"/>
    <w:rsid w:val="00B44891"/>
    <w:rsid w:val="00C4621A"/>
    <w:rsid w:val="00DA7E75"/>
    <w:rsid w:val="00DD7D16"/>
    <w:rsid w:val="00DF51ED"/>
    <w:rsid w:val="00DF64D8"/>
    <w:rsid w:val="00EB5A01"/>
    <w:rsid w:val="00F01D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830B"/>
  <w15:chartTrackingRefBased/>
  <w15:docId w15:val="{331E618E-F368-41CB-930C-6BCA0AF8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03B"/>
    <w:rPr>
      <w:rFonts w:eastAsiaTheme="majorEastAsia" w:cstheme="majorBidi"/>
      <w:color w:val="272727" w:themeColor="text1" w:themeTint="D8"/>
    </w:rPr>
  </w:style>
  <w:style w:type="paragraph" w:styleId="Title">
    <w:name w:val="Title"/>
    <w:basedOn w:val="Normal"/>
    <w:next w:val="Normal"/>
    <w:link w:val="TitleChar"/>
    <w:uiPriority w:val="10"/>
    <w:qFormat/>
    <w:rsid w:val="0027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03B"/>
    <w:pPr>
      <w:spacing w:before="160"/>
      <w:jc w:val="center"/>
    </w:pPr>
    <w:rPr>
      <w:i/>
      <w:iCs/>
      <w:color w:val="404040" w:themeColor="text1" w:themeTint="BF"/>
    </w:rPr>
  </w:style>
  <w:style w:type="character" w:customStyle="1" w:styleId="QuoteChar">
    <w:name w:val="Quote Char"/>
    <w:basedOn w:val="DefaultParagraphFont"/>
    <w:link w:val="Quote"/>
    <w:uiPriority w:val="29"/>
    <w:rsid w:val="0027503B"/>
    <w:rPr>
      <w:i/>
      <w:iCs/>
      <w:color w:val="404040" w:themeColor="text1" w:themeTint="BF"/>
    </w:rPr>
  </w:style>
  <w:style w:type="paragraph" w:styleId="ListParagraph">
    <w:name w:val="List Paragraph"/>
    <w:basedOn w:val="Normal"/>
    <w:uiPriority w:val="34"/>
    <w:qFormat/>
    <w:rsid w:val="0027503B"/>
    <w:pPr>
      <w:ind w:left="720"/>
      <w:contextualSpacing/>
    </w:pPr>
  </w:style>
  <w:style w:type="character" w:styleId="IntenseEmphasis">
    <w:name w:val="Intense Emphasis"/>
    <w:basedOn w:val="DefaultParagraphFont"/>
    <w:uiPriority w:val="21"/>
    <w:qFormat/>
    <w:rsid w:val="0027503B"/>
    <w:rPr>
      <w:i/>
      <w:iCs/>
      <w:color w:val="0F4761" w:themeColor="accent1" w:themeShade="BF"/>
    </w:rPr>
  </w:style>
  <w:style w:type="paragraph" w:styleId="IntenseQuote">
    <w:name w:val="Intense Quote"/>
    <w:basedOn w:val="Normal"/>
    <w:next w:val="Normal"/>
    <w:link w:val="IntenseQuoteChar"/>
    <w:uiPriority w:val="30"/>
    <w:qFormat/>
    <w:rsid w:val="0027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03B"/>
    <w:rPr>
      <w:i/>
      <w:iCs/>
      <w:color w:val="0F4761" w:themeColor="accent1" w:themeShade="BF"/>
    </w:rPr>
  </w:style>
  <w:style w:type="character" w:styleId="IntenseReference">
    <w:name w:val="Intense Reference"/>
    <w:basedOn w:val="DefaultParagraphFont"/>
    <w:uiPriority w:val="32"/>
    <w:qFormat/>
    <w:rsid w:val="0027503B"/>
    <w:rPr>
      <w:b/>
      <w:bCs/>
      <w:smallCaps/>
      <w:color w:val="0F4761" w:themeColor="accent1" w:themeShade="BF"/>
      <w:spacing w:val="5"/>
    </w:rPr>
  </w:style>
  <w:style w:type="character" w:styleId="Hyperlink">
    <w:name w:val="Hyperlink"/>
    <w:basedOn w:val="DefaultParagraphFont"/>
    <w:uiPriority w:val="99"/>
    <w:unhideWhenUsed/>
    <w:rsid w:val="005D1CD2"/>
    <w:rPr>
      <w:color w:val="467886" w:themeColor="hyperlink"/>
      <w:u w:val="single"/>
    </w:rPr>
  </w:style>
  <w:style w:type="character" w:styleId="UnresolvedMention">
    <w:name w:val="Unresolved Mention"/>
    <w:basedOn w:val="DefaultParagraphFont"/>
    <w:uiPriority w:val="99"/>
    <w:semiHidden/>
    <w:unhideWhenUsed/>
    <w:rsid w:val="005D1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onderquest.substack.com/p/the-mystery-of-color-and-language%20%5b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2</cp:revision>
  <dcterms:created xsi:type="dcterms:W3CDTF">2026-03-17T06:30:00Z</dcterms:created>
  <dcterms:modified xsi:type="dcterms:W3CDTF">2026-03-17T08:06:00Z</dcterms:modified>
</cp:coreProperties>
</file>