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6739B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after="280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BD459A8" wp14:editId="4C8062C3">
            <wp:simplePos x="0" y="0"/>
            <wp:positionH relativeFrom="column">
              <wp:posOffset>1729105</wp:posOffset>
            </wp:positionH>
            <wp:positionV relativeFrom="paragraph">
              <wp:posOffset>-225424</wp:posOffset>
            </wp:positionV>
            <wp:extent cx="2295525" cy="50482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D1DE617" w14:textId="1E75A067" w:rsidR="004271AE" w:rsidRPr="00557F2E" w:rsidRDefault="00557F2E">
      <w:pPr>
        <w:pBdr>
          <w:top w:val="nil"/>
          <w:left w:val="nil"/>
          <w:bottom w:val="nil"/>
          <w:right w:val="nil"/>
          <w:between w:val="nil"/>
        </w:pBdr>
        <w:spacing w:after="280"/>
        <w:jc w:val="center"/>
        <w:rPr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</w:rPr>
        <w:t xml:space="preserve">ДОГОВОР № </w:t>
      </w:r>
      <w:r w:rsidRPr="00557F2E">
        <w:rPr>
          <w:b/>
          <w:color w:val="000000"/>
          <w:sz w:val="22"/>
          <w:szCs w:val="22"/>
          <w:highlight w:val="yellow"/>
          <w:lang w:val="en-US"/>
        </w:rPr>
        <w:t>________</w:t>
      </w:r>
    </w:p>
    <w:tbl>
      <w:tblPr>
        <w:tblStyle w:val="a5"/>
        <w:tblW w:w="946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261"/>
        <w:gridCol w:w="5203"/>
      </w:tblGrid>
      <w:tr w:rsidR="004271AE" w14:paraId="73165AD6" w14:textId="77777777">
        <w:tc>
          <w:tcPr>
            <w:tcW w:w="4261" w:type="dxa"/>
          </w:tcPr>
          <w:p w14:paraId="1F10BFAC" w14:textId="77777777" w:rsidR="004271AE" w:rsidRDefault="00557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г. Москва</w:t>
            </w:r>
          </w:p>
        </w:tc>
        <w:tc>
          <w:tcPr>
            <w:tcW w:w="5203" w:type="dxa"/>
          </w:tcPr>
          <w:p w14:paraId="6095EF9E" w14:textId="6B894E75" w:rsidR="004271AE" w:rsidRDefault="00557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Дата </w:t>
            </w:r>
            <w:r w:rsidRPr="00557F2E">
              <w:rPr>
                <w:color w:val="000000"/>
                <w:sz w:val="24"/>
                <w:szCs w:val="24"/>
                <w:highlight w:val="yellow"/>
                <w:lang w:val="en-US"/>
              </w:rPr>
              <w:t>_</w:t>
            </w:r>
            <w:proofErr w:type="gramStart"/>
            <w:r w:rsidRPr="00557F2E">
              <w:rPr>
                <w:color w:val="000000"/>
                <w:sz w:val="24"/>
                <w:szCs w:val="24"/>
                <w:highlight w:val="yellow"/>
                <w:lang w:val="en-US"/>
              </w:rPr>
              <w:t>_._</w:t>
            </w:r>
            <w:proofErr w:type="gramEnd"/>
            <w:r w:rsidRPr="00557F2E">
              <w:rPr>
                <w:color w:val="000000"/>
                <w:sz w:val="24"/>
                <w:szCs w:val="24"/>
                <w:highlight w:val="yellow"/>
                <w:lang w:val="en-US"/>
              </w:rPr>
              <w:t>_.____</w:t>
            </w:r>
            <w:r>
              <w:rPr>
                <w:color w:val="000000"/>
                <w:sz w:val="24"/>
                <w:szCs w:val="24"/>
              </w:rPr>
              <w:t>г.</w:t>
            </w:r>
          </w:p>
        </w:tc>
      </w:tr>
    </w:tbl>
    <w:p w14:paraId="3BA7A6CC" w14:textId="2A26147F" w:rsidR="004271AE" w:rsidRDefault="00325E61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20"/>
        <w:jc w:val="both"/>
        <w:rPr>
          <w:color w:val="000000"/>
          <w:sz w:val="24"/>
          <w:szCs w:val="24"/>
        </w:rPr>
      </w:pPr>
      <w:r w:rsidRPr="00325E61">
        <w:rPr>
          <w:b/>
          <w:color w:val="000000"/>
          <w:sz w:val="24"/>
          <w:szCs w:val="24"/>
          <w:highlight w:val="yellow"/>
        </w:rPr>
        <w:t>__________________________________________</w:t>
      </w:r>
      <w:r w:rsidR="00557F2E" w:rsidRPr="00325E61">
        <w:rPr>
          <w:b/>
          <w:color w:val="000000"/>
          <w:sz w:val="24"/>
          <w:szCs w:val="24"/>
          <w:highlight w:val="yellow"/>
        </w:rPr>
        <w:t>,</w:t>
      </w:r>
      <w:r w:rsidR="00557F2E">
        <w:rPr>
          <w:b/>
          <w:color w:val="000000"/>
          <w:sz w:val="24"/>
          <w:szCs w:val="24"/>
        </w:rPr>
        <w:t xml:space="preserve"> зарегистрирован(на) по адресу:</w:t>
      </w:r>
      <w:r w:rsidRPr="00325E61">
        <w:rPr>
          <w:b/>
          <w:color w:val="000000"/>
          <w:sz w:val="24"/>
          <w:szCs w:val="24"/>
        </w:rPr>
        <w:t xml:space="preserve"> </w:t>
      </w:r>
      <w:r w:rsidRPr="00325E61">
        <w:rPr>
          <w:b/>
          <w:color w:val="000000"/>
          <w:sz w:val="24"/>
          <w:szCs w:val="24"/>
          <w:highlight w:val="yellow"/>
        </w:rPr>
        <w:t>_____________________________________________________________________________</w:t>
      </w:r>
      <w:r w:rsidR="00557F2E">
        <w:rPr>
          <w:b/>
          <w:color w:val="000000"/>
          <w:sz w:val="24"/>
          <w:szCs w:val="24"/>
        </w:rPr>
        <w:t xml:space="preserve">, </w:t>
      </w:r>
      <w:r w:rsidR="00557F2E">
        <w:rPr>
          <w:color w:val="000000"/>
          <w:sz w:val="24"/>
          <w:szCs w:val="24"/>
        </w:rPr>
        <w:t xml:space="preserve">именуемый в дальнейшем </w:t>
      </w:r>
      <w:r w:rsidR="00557F2E">
        <w:rPr>
          <w:b/>
          <w:color w:val="000000"/>
          <w:sz w:val="24"/>
          <w:szCs w:val="24"/>
        </w:rPr>
        <w:t>Заказчик</w:t>
      </w:r>
      <w:r w:rsidR="00557F2E">
        <w:rPr>
          <w:color w:val="000000"/>
          <w:sz w:val="24"/>
          <w:szCs w:val="24"/>
        </w:rPr>
        <w:t xml:space="preserve">, и </w:t>
      </w:r>
      <w:r w:rsidR="00557F2E">
        <w:rPr>
          <w:b/>
          <w:color w:val="000000"/>
          <w:sz w:val="24"/>
          <w:szCs w:val="24"/>
        </w:rPr>
        <w:t>Общество с ограниченной ответственностью «Престиж»,</w:t>
      </w:r>
      <w:r w:rsidR="00557F2E">
        <w:rPr>
          <w:color w:val="000000"/>
          <w:sz w:val="24"/>
          <w:szCs w:val="24"/>
        </w:rPr>
        <w:t xml:space="preserve">  именуемый в дальнейшем </w:t>
      </w:r>
      <w:r w:rsidR="00557F2E">
        <w:rPr>
          <w:b/>
          <w:color w:val="000000"/>
          <w:sz w:val="24"/>
          <w:szCs w:val="24"/>
        </w:rPr>
        <w:t xml:space="preserve"> Подрядчик</w:t>
      </w:r>
      <w:r w:rsidR="00557F2E">
        <w:rPr>
          <w:color w:val="000000"/>
          <w:sz w:val="24"/>
          <w:szCs w:val="24"/>
        </w:rPr>
        <w:t xml:space="preserve">, в лице Генерального директора </w:t>
      </w:r>
      <w:proofErr w:type="spellStart"/>
      <w:r w:rsidR="00557F2E">
        <w:rPr>
          <w:b/>
          <w:color w:val="000000"/>
          <w:sz w:val="24"/>
          <w:szCs w:val="24"/>
        </w:rPr>
        <w:t>Захаревича</w:t>
      </w:r>
      <w:proofErr w:type="spellEnd"/>
      <w:r w:rsidR="00557F2E">
        <w:rPr>
          <w:b/>
          <w:color w:val="000000"/>
          <w:sz w:val="24"/>
          <w:szCs w:val="24"/>
        </w:rPr>
        <w:t xml:space="preserve"> Дмитрия Борисовича</w:t>
      </w:r>
      <w:r w:rsidR="00557F2E">
        <w:rPr>
          <w:color w:val="000000"/>
          <w:sz w:val="24"/>
          <w:szCs w:val="24"/>
        </w:rPr>
        <w:t>, действующего на основании Устава, с другой стороны, заключили настоящий Договор о нижеследующем:</w:t>
      </w:r>
      <w:r w:rsidR="00557F2E">
        <w:rPr>
          <w:b/>
          <w:color w:val="000000"/>
          <w:sz w:val="24"/>
          <w:szCs w:val="24"/>
        </w:rPr>
        <w:t xml:space="preserve"> </w:t>
      </w:r>
    </w:p>
    <w:p w14:paraId="29B6BF0C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1. Предме</w:t>
      </w:r>
      <w:r>
        <w:rPr>
          <w:b/>
          <w:color w:val="000000"/>
          <w:sz w:val="24"/>
          <w:szCs w:val="24"/>
        </w:rPr>
        <w:t>т Договора.</w:t>
      </w:r>
    </w:p>
    <w:p w14:paraId="62CBE827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1.1. Заказчик поручает, а Подрядчик принимает на себя обязательства по ремонту помещения (квартира), по адресу:</w:t>
      </w:r>
      <w:r>
        <w:rPr>
          <w:b/>
          <w:color w:val="000000"/>
          <w:sz w:val="24"/>
          <w:szCs w:val="24"/>
        </w:rPr>
        <w:t xml:space="preserve"> г. Москва, ул. Профсоюзная, дом 60, кв. 169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именуемый в дальнейшем Объект, согласно проектно-сметной документации, прилагаемой к на</w:t>
      </w:r>
      <w:r>
        <w:rPr>
          <w:color w:val="000000"/>
          <w:sz w:val="24"/>
          <w:szCs w:val="24"/>
        </w:rPr>
        <w:t>стоящему договору и пожеланиями Заказчика, выраженными в письменной форме.</w:t>
      </w:r>
    </w:p>
    <w:p w14:paraId="4396143B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 Стоимость и сроки выполнения работ.</w:t>
      </w:r>
    </w:p>
    <w:p w14:paraId="6F930322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2.1 Содержание работ указано в Протоколе согласования цены (Приложение №1), объемы и способы выполнения работ указаны в Проектной Документации, которые являются неотъемлемой частью Договора. </w:t>
      </w:r>
    </w:p>
    <w:p w14:paraId="75EC182C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2.2. Стоимость материалов определяется фактическими ценами в соо</w:t>
      </w:r>
      <w:r>
        <w:rPr>
          <w:color w:val="000000"/>
          <w:sz w:val="24"/>
          <w:szCs w:val="24"/>
        </w:rPr>
        <w:t>тветствии со сметой и выбором Заказчика.</w:t>
      </w:r>
    </w:p>
    <w:p w14:paraId="7D6854AE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2.3. Сроки выполнения работ составляют 10 (Десять) календарных дней с момента подписания настоящего Договора. </w:t>
      </w:r>
      <w:proofErr w:type="gramStart"/>
      <w:r>
        <w:rPr>
          <w:color w:val="000000"/>
          <w:sz w:val="24"/>
          <w:szCs w:val="24"/>
        </w:rPr>
        <w:t>В связи с технологической необходимостью,</w:t>
      </w:r>
      <w:proofErr w:type="gramEnd"/>
      <w:r>
        <w:rPr>
          <w:color w:val="000000"/>
          <w:sz w:val="24"/>
          <w:szCs w:val="24"/>
        </w:rPr>
        <w:t xml:space="preserve"> сроки могут корректироваться по взаимной договоренности.</w:t>
      </w:r>
    </w:p>
    <w:p w14:paraId="26858B6D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2.4. В</w:t>
      </w:r>
      <w:r>
        <w:rPr>
          <w:color w:val="000000"/>
          <w:sz w:val="24"/>
          <w:szCs w:val="24"/>
        </w:rPr>
        <w:t xml:space="preserve"> случае, если в ходе выполнения работ по настоящему Договору обнаружится необходимость проведения работ, не предусмотренных сметой, стороны письменно согласовывают новые сроки, стоимость и порядок выполнения дополнительных объемов работ, что оформляется со</w:t>
      </w:r>
      <w:r>
        <w:rPr>
          <w:color w:val="000000"/>
          <w:sz w:val="24"/>
          <w:szCs w:val="24"/>
        </w:rPr>
        <w:t>ответствующими дополнениями к настоящему Договору.</w:t>
      </w:r>
    </w:p>
    <w:p w14:paraId="6C42A3F2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2.5. Приложение № 1 (Смета) является неотъемлемой частью настоящего Договора.</w:t>
      </w:r>
    </w:p>
    <w:p w14:paraId="53986277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3. Права и обязанности сторон.</w:t>
      </w:r>
    </w:p>
    <w:p w14:paraId="18064A45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3.1.1. Заказчик обязуется, в случае надлежащего выполнения, а также исполнения Подрядчиком </w:t>
      </w:r>
      <w:proofErr w:type="spellStart"/>
      <w:r>
        <w:rPr>
          <w:color w:val="000000"/>
          <w:sz w:val="24"/>
          <w:szCs w:val="24"/>
        </w:rPr>
        <w:t>пп</w:t>
      </w:r>
      <w:proofErr w:type="spellEnd"/>
      <w:r>
        <w:rPr>
          <w:color w:val="000000"/>
          <w:sz w:val="24"/>
          <w:szCs w:val="24"/>
        </w:rPr>
        <w:t>. 3</w:t>
      </w:r>
      <w:r>
        <w:rPr>
          <w:color w:val="000000"/>
          <w:sz w:val="24"/>
          <w:szCs w:val="24"/>
        </w:rPr>
        <w:t>.2.1, 3.2.3, 3.2.4, 5.2 оплатить Подрядчику работы, согласно смете.</w:t>
      </w:r>
    </w:p>
    <w:p w14:paraId="445C0724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3.1.2. К моменту начала работ по настоящему Договору обеспечить надлежащую подготовку Объекта для своевременного начала работ, нормального их ведения и завершения в срок.</w:t>
      </w:r>
    </w:p>
    <w:p w14:paraId="198AD443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3.1.4. В срок не позднее 3 (трех) рабочих дней со дня письменного представления рассматривать извещения, уведомления и другие документы, представляемые Подрядчиком в связи с выполнением его обязательств по настоящему Договору.</w:t>
      </w:r>
    </w:p>
    <w:p w14:paraId="7DFDBC31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3.1.5. Предоставить Подрядчик</w:t>
      </w:r>
      <w:r>
        <w:rPr>
          <w:color w:val="000000"/>
          <w:sz w:val="24"/>
          <w:szCs w:val="24"/>
        </w:rPr>
        <w:t>у помещение для складирования материалов и бытовое помещение для рабочих.</w:t>
      </w:r>
    </w:p>
    <w:p w14:paraId="0A29AA4D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3.1.6. Обеспечить возможность отключения стояков отопления и водоснабжения, опрессовки системы, если будут проводиться сантехнические работы.</w:t>
      </w:r>
    </w:p>
    <w:p w14:paraId="7B77013E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3.1.7. Возможность отключения электроснабжения.</w:t>
      </w:r>
    </w:p>
    <w:p w14:paraId="1F77AD59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3.1.8. Совместно с представителем Подрядчика подписать Акт приемки-передачи объекта работ по настоящему Договору.</w:t>
      </w:r>
    </w:p>
    <w:p w14:paraId="4D41F2B1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3.2. Обязанности Подрядчика:</w:t>
      </w:r>
    </w:p>
    <w:p w14:paraId="76085573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3.2.1. Приступить к выполнению работ по настоящему Договору в сро</w:t>
      </w:r>
      <w:r>
        <w:rPr>
          <w:color w:val="000000"/>
          <w:sz w:val="24"/>
          <w:szCs w:val="24"/>
        </w:rPr>
        <w:t xml:space="preserve">к не позднее 3 (трех) рабочих дней с момента подписания Договора </w:t>
      </w:r>
      <w:proofErr w:type="gramStart"/>
      <w:r>
        <w:rPr>
          <w:color w:val="000000"/>
          <w:sz w:val="24"/>
          <w:szCs w:val="24"/>
        </w:rPr>
        <w:t>объекта  для</w:t>
      </w:r>
      <w:proofErr w:type="gramEnd"/>
      <w:r>
        <w:rPr>
          <w:color w:val="000000"/>
          <w:sz w:val="24"/>
          <w:szCs w:val="24"/>
        </w:rPr>
        <w:t xml:space="preserve"> производства работ по настоящему Договору.</w:t>
      </w:r>
    </w:p>
    <w:p w14:paraId="38C32539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3.2.2. Выполнить своими силами и техническими средствами все работы в объеме и сроки, предусмотренные настоящим Договором.</w:t>
      </w:r>
    </w:p>
    <w:p w14:paraId="3177CCB5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3.2.3. Обесп</w:t>
      </w:r>
      <w:r>
        <w:rPr>
          <w:color w:val="000000"/>
          <w:sz w:val="24"/>
          <w:szCs w:val="24"/>
        </w:rPr>
        <w:t>ечить выполнение ремонтных работ в соответствии с требованиями действующих в России Строительных норм и правил (СНиП), правилами Госгортехнадзора, пожарной безопасности, техники безопасности, санитарными нормами и правилами производства работ в г. Москве и</w:t>
      </w:r>
      <w:r>
        <w:rPr>
          <w:color w:val="000000"/>
          <w:sz w:val="24"/>
          <w:szCs w:val="24"/>
        </w:rPr>
        <w:t xml:space="preserve"> Московской области.</w:t>
      </w:r>
    </w:p>
    <w:p w14:paraId="5BF4FCCA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3.2.4. По окончании работ на Объекте, в течение 2 рабочих дней, передать строительную площадку освобожденной от строительного мусора и техники.</w:t>
      </w:r>
    </w:p>
    <w:p w14:paraId="6092C4B2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3.2.5. Подрядчик имеет право привлекать третьих лиц для выполнения работ по настоящему Дого</w:t>
      </w:r>
      <w:r>
        <w:rPr>
          <w:color w:val="000000"/>
          <w:sz w:val="24"/>
          <w:szCs w:val="24"/>
        </w:rPr>
        <w:t>вору, требующих специальных лицензий и разрешений. При этом ответственность за качество и сроки выполняемых такими лицами работ несет Подрядчик.</w:t>
      </w:r>
    </w:p>
    <w:p w14:paraId="7990CF68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3.2.6. Обеспечить производимые в соответствии с условиями настоящего Договора работы на объекте всеми необходим</w:t>
      </w:r>
      <w:r>
        <w:rPr>
          <w:color w:val="000000"/>
          <w:sz w:val="24"/>
          <w:szCs w:val="24"/>
        </w:rPr>
        <w:t>ыми материалами, деталями и конструкциями, а также оборудованием и строительной техникой.</w:t>
      </w:r>
    </w:p>
    <w:p w14:paraId="4371B474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4. Порядок сдачи-приемки и оплаты работ.</w:t>
      </w:r>
    </w:p>
    <w:p w14:paraId="7C24A0BA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4.1. Для финансирования работ Заказчик</w:t>
      </w:r>
      <w:r>
        <w:rPr>
          <w:b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не позднее трех рабочих дней с момента подписания настоящего Договора, оплачивает Под</w:t>
      </w:r>
      <w:r>
        <w:rPr>
          <w:color w:val="000000"/>
          <w:sz w:val="24"/>
          <w:szCs w:val="24"/>
        </w:rPr>
        <w:t xml:space="preserve">рядчику авансовый платеж в размере </w:t>
      </w:r>
      <w:r>
        <w:rPr>
          <w:b/>
          <w:color w:val="000000"/>
          <w:sz w:val="24"/>
          <w:szCs w:val="24"/>
        </w:rPr>
        <w:t>50</w:t>
      </w:r>
      <w:r>
        <w:rPr>
          <w:color w:val="000000"/>
          <w:sz w:val="24"/>
          <w:szCs w:val="24"/>
        </w:rPr>
        <w:t xml:space="preserve">% от стоимости всех работ, указанных в Приложении №1. После окончания всех работ, после подписания Сторонами Акт выполненных работ, Дополнительных соглашений Заказчик оплачивает оставшиеся </w:t>
      </w:r>
      <w:r>
        <w:rPr>
          <w:b/>
          <w:color w:val="000000"/>
          <w:sz w:val="24"/>
          <w:szCs w:val="24"/>
        </w:rPr>
        <w:t>50%</w:t>
      </w:r>
      <w:r>
        <w:rPr>
          <w:color w:val="000000"/>
          <w:sz w:val="24"/>
          <w:szCs w:val="24"/>
        </w:rPr>
        <w:t xml:space="preserve"> от стоимости работ, указан</w:t>
      </w:r>
      <w:r>
        <w:rPr>
          <w:color w:val="000000"/>
          <w:sz w:val="24"/>
          <w:szCs w:val="24"/>
        </w:rPr>
        <w:t>ных в Приложении №</w:t>
      </w:r>
      <w:proofErr w:type="gramStart"/>
      <w:r>
        <w:rPr>
          <w:color w:val="000000"/>
          <w:sz w:val="24"/>
          <w:szCs w:val="24"/>
        </w:rPr>
        <w:t>1,  Дополнительных</w:t>
      </w:r>
      <w:proofErr w:type="gramEnd"/>
      <w:r>
        <w:rPr>
          <w:color w:val="000000"/>
          <w:sz w:val="24"/>
          <w:szCs w:val="24"/>
        </w:rPr>
        <w:t xml:space="preserve"> соглашениях.</w:t>
      </w:r>
    </w:p>
    <w:p w14:paraId="2436F090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4.2. Расчет за выполненный этап работ производится не позднее 3 (трех) дней после подписания обеими сторонами Акта выполненных работ по форме №3 </w:t>
      </w:r>
    </w:p>
    <w:p w14:paraId="6AB79ADA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4.3. Окончательный расчет производится не позднее 3 (трех) р</w:t>
      </w:r>
      <w:r>
        <w:rPr>
          <w:color w:val="000000"/>
          <w:sz w:val="24"/>
          <w:szCs w:val="24"/>
        </w:rPr>
        <w:t xml:space="preserve">абочих дней после подписания обеими сторонами Акта приема-сдачи работ. </w:t>
      </w:r>
    </w:p>
    <w:p w14:paraId="20BC9588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4.3. В случае наличия у Заказчика обоснованных претензий по качеству предъявленной работы, Подрядчик обязан устранить недостатки и дефекты за свой счет, если эти недостатки и дефекты н</w:t>
      </w:r>
      <w:r>
        <w:rPr>
          <w:color w:val="000000"/>
          <w:sz w:val="24"/>
          <w:szCs w:val="24"/>
        </w:rPr>
        <w:t>е являются следствием применения некачественных материалов, предоставленных Заказчиком. Наличие недостатков и дефектов, а также сроки и порядок их устранения, определяются двусторонним актом Заказчика и Подрядчика.</w:t>
      </w:r>
    </w:p>
    <w:p w14:paraId="7DC1514D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5. Гарантийные обязательства Подрядчика.</w:t>
      </w:r>
    </w:p>
    <w:p w14:paraId="7C590170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5.1. Гарантии качества работы Подрядчика, предусмотренные действующим на момент заключения настоящего Договора законодательством РФ, распространяются только на результаты работ, выполняемых Подрядчиком и привлеченными им третьими лицами в соответствии с ус</w:t>
      </w:r>
      <w:r>
        <w:rPr>
          <w:color w:val="000000"/>
          <w:sz w:val="24"/>
          <w:szCs w:val="24"/>
        </w:rPr>
        <w:t>ловиями настоящего Договора.</w:t>
      </w:r>
    </w:p>
    <w:p w14:paraId="7D99194C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5.2. Подрядчик гарантирует высокое качество всех производимых им на Объекте работ.</w:t>
      </w:r>
    </w:p>
    <w:p w14:paraId="756C834C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5.3. Гарантийный срок на результаты работ, выполненных Подрядчиком в соответствии с условиями настоящего Договора, составляет 1 (один) </w:t>
      </w:r>
      <w:proofErr w:type="gramStart"/>
      <w:r>
        <w:rPr>
          <w:color w:val="000000"/>
          <w:sz w:val="24"/>
          <w:szCs w:val="24"/>
        </w:rPr>
        <w:t>год  с</w:t>
      </w:r>
      <w:proofErr w:type="gramEnd"/>
      <w:r>
        <w:rPr>
          <w:color w:val="000000"/>
          <w:sz w:val="24"/>
          <w:szCs w:val="24"/>
        </w:rPr>
        <w:t xml:space="preserve"> момента подписания Акт выполненных работ Заказчиком. </w:t>
      </w:r>
    </w:p>
    <w:p w14:paraId="5EF60334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5.4. В случае обнаружения в пределах предусмотренного п.5.3 гарантийного срока, недостатков (дефектов), которые обусловлены ненадлежащим исполнением Подрядчиком своих обязательств по настоящему Договору, Подрядчик обязан устранить такие недостатки за свой </w:t>
      </w:r>
      <w:r>
        <w:rPr>
          <w:color w:val="000000"/>
          <w:sz w:val="24"/>
          <w:szCs w:val="24"/>
        </w:rPr>
        <w:t>счет в согласованные с Заказчиком в письменном виде сроки, но не более 14 календарных дней.</w:t>
      </w:r>
    </w:p>
    <w:p w14:paraId="1EE5C0D4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6. Ответственность сторон.</w:t>
      </w:r>
    </w:p>
    <w:p w14:paraId="6F233DCF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6.1. За неисполнение или ненадлежащее исполнение обязательств по настоящему Договору стороны несут материальную ответственность в соответ</w:t>
      </w:r>
      <w:r>
        <w:rPr>
          <w:color w:val="000000"/>
          <w:sz w:val="24"/>
          <w:szCs w:val="24"/>
        </w:rPr>
        <w:t>ствии с действующим на момент заключения настоящего Договора законодательством РФ.</w:t>
      </w:r>
    </w:p>
    <w:p w14:paraId="36072244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6.2. Подрядчик несет полную ответственность за ущерб, нанесенный Заказчику </w:t>
      </w:r>
      <w:proofErr w:type="gramStart"/>
      <w:r>
        <w:rPr>
          <w:color w:val="000000"/>
          <w:sz w:val="24"/>
          <w:szCs w:val="24"/>
        </w:rPr>
        <w:t>и  третьим</w:t>
      </w:r>
      <w:proofErr w:type="gramEnd"/>
      <w:r>
        <w:rPr>
          <w:color w:val="000000"/>
          <w:sz w:val="24"/>
          <w:szCs w:val="24"/>
        </w:rPr>
        <w:t xml:space="preserve"> лицам в связи с производством работ по настоящему Договору, если такой ущерб является с</w:t>
      </w:r>
      <w:r>
        <w:rPr>
          <w:color w:val="000000"/>
          <w:sz w:val="24"/>
          <w:szCs w:val="24"/>
        </w:rPr>
        <w:t>ледствием ненадлежащего выполнения им своих обязательств.</w:t>
      </w:r>
    </w:p>
    <w:p w14:paraId="4ABA4C1D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6.3. </w:t>
      </w:r>
      <w:proofErr w:type="gramStart"/>
      <w:r>
        <w:rPr>
          <w:color w:val="000000"/>
          <w:sz w:val="24"/>
          <w:szCs w:val="24"/>
        </w:rPr>
        <w:t>В случае нарушения сроков выполнения работ,</w:t>
      </w:r>
      <w:proofErr w:type="gramEnd"/>
      <w:r>
        <w:rPr>
          <w:color w:val="000000"/>
          <w:sz w:val="24"/>
          <w:szCs w:val="24"/>
        </w:rPr>
        <w:t xml:space="preserve"> Подрядчик уплачивает штрафные санкции в размере 1% от стоимости незаконченных работ, но не более 10 % от технического задания стоимости Договора за к</w:t>
      </w:r>
      <w:r>
        <w:rPr>
          <w:color w:val="000000"/>
          <w:sz w:val="24"/>
          <w:szCs w:val="24"/>
        </w:rPr>
        <w:t xml:space="preserve">аждый день просрочки. </w:t>
      </w:r>
      <w:proofErr w:type="gramStart"/>
      <w:r>
        <w:rPr>
          <w:color w:val="000000"/>
          <w:sz w:val="24"/>
          <w:szCs w:val="24"/>
        </w:rPr>
        <w:t>В  случае</w:t>
      </w:r>
      <w:proofErr w:type="gramEnd"/>
      <w:r>
        <w:rPr>
          <w:color w:val="000000"/>
          <w:sz w:val="24"/>
          <w:szCs w:val="24"/>
        </w:rPr>
        <w:t xml:space="preserve"> нарушения сроков выполнения работ на срок более 30 календарных дней,   Подрядчик уплачивает штрафные санкции в размере 1 % от стоимости незаконченных работ, но не более 15 % от технического задания стоимости Договора за кажд</w:t>
      </w:r>
      <w:r>
        <w:rPr>
          <w:color w:val="000000"/>
          <w:sz w:val="24"/>
          <w:szCs w:val="24"/>
        </w:rPr>
        <w:t xml:space="preserve">ый день просрочки.                                                                                                                                             </w:t>
      </w:r>
    </w:p>
    <w:p w14:paraId="6806E453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6.4. </w:t>
      </w:r>
      <w:proofErr w:type="gramStart"/>
      <w:r>
        <w:rPr>
          <w:color w:val="000000"/>
          <w:sz w:val="24"/>
          <w:szCs w:val="24"/>
        </w:rPr>
        <w:t>В случае нарушения сроков оплаты работ,</w:t>
      </w:r>
      <w:proofErr w:type="gramEnd"/>
      <w:r>
        <w:rPr>
          <w:color w:val="000000"/>
          <w:sz w:val="24"/>
          <w:szCs w:val="24"/>
        </w:rPr>
        <w:t xml:space="preserve"> Заказчик уплачивает штрафные санкции в размере 1% </w:t>
      </w:r>
      <w:r>
        <w:rPr>
          <w:color w:val="000000"/>
          <w:sz w:val="24"/>
          <w:szCs w:val="24"/>
        </w:rPr>
        <w:t>от стоимости неоплаченных работ за каждый день просрочки, но не более 10% от технического задания стоимости Договора.</w:t>
      </w:r>
    </w:p>
    <w:p w14:paraId="6B7244A7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7. Форс-мажорные обстоятельства.</w:t>
      </w:r>
    </w:p>
    <w:p w14:paraId="19C0A837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7.1. Ни одна из сторон не несет ответственности перед другой стороной за невыполнение обязательств, обусловленное обстоятельствами непреодолимой силы, возникшими помимо воли и желания сторон и которые нельзя предвидеть или избежать, включая военные действи</w:t>
      </w:r>
      <w:r>
        <w:rPr>
          <w:color w:val="000000"/>
          <w:sz w:val="24"/>
          <w:szCs w:val="24"/>
        </w:rPr>
        <w:t>я на территории исполнения Договора, гражданские волнения, эпидемии, стихийные бедствия и другое.</w:t>
      </w:r>
    </w:p>
    <w:p w14:paraId="0F020F0A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7.2. Наступление обстоятельств по п.7.1 должно быть надлежащим образом удостоверено компетентными органами государственного или местного управления.</w:t>
      </w:r>
    </w:p>
    <w:p w14:paraId="5D07A9EE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7.3. Стор</w:t>
      </w:r>
      <w:r>
        <w:rPr>
          <w:color w:val="000000"/>
          <w:sz w:val="24"/>
          <w:szCs w:val="24"/>
        </w:rPr>
        <w:t>она, которая не исполняет свои обязательства в силу форс-мажорных обстоятельств, должна письменно известить другую сторону о наступлении таких обстоятельств в течение 10 дней со дня наступления форс-мажорных обстоятельств. При отсутствии такого извещения э</w:t>
      </w:r>
      <w:r>
        <w:rPr>
          <w:color w:val="000000"/>
          <w:sz w:val="24"/>
          <w:szCs w:val="24"/>
        </w:rPr>
        <w:t>та сторона не может ссылаться на наличие таких обстоятельств.</w:t>
      </w:r>
    </w:p>
    <w:p w14:paraId="0A0EEB40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8. Разрешение споров и разногласий.</w:t>
      </w:r>
    </w:p>
    <w:p w14:paraId="7963BD47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8.1. Все споры и разногласия, которые могут иметь место в процессе исполнения сторонами настоящего Договора, стороны разрешают путем переговоров, а при невозм</w:t>
      </w:r>
      <w:r>
        <w:rPr>
          <w:color w:val="000000"/>
          <w:sz w:val="24"/>
          <w:szCs w:val="24"/>
        </w:rPr>
        <w:t>ожности достижения согласия суде г. Москвы.</w:t>
      </w:r>
    </w:p>
    <w:p w14:paraId="0261547E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8.2. По взаимному согласованию сторон для разрешения возникших споров и разногласий, в качестве третьих лиц, могут быть привлечены представители компетентных организаций, разъяснения которых по спорным вопросам м</w:t>
      </w:r>
      <w:r>
        <w:rPr>
          <w:color w:val="000000"/>
          <w:sz w:val="24"/>
          <w:szCs w:val="24"/>
        </w:rPr>
        <w:t>огут быть признаны сторонами исчерпывающими. Расходы по привлечению таких лиц для разрешения спорных вопросов несет сторона, доводы которой будут признаны неверными.</w:t>
      </w:r>
    </w:p>
    <w:p w14:paraId="6AF31773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9. Срок действия и порядок расторжения Договора.</w:t>
      </w:r>
    </w:p>
    <w:p w14:paraId="0AD78108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9.1. Досрочное расторжение настоящего Дог</w:t>
      </w:r>
      <w:r>
        <w:rPr>
          <w:color w:val="000000"/>
          <w:sz w:val="24"/>
          <w:szCs w:val="24"/>
        </w:rPr>
        <w:t>овора может иметь место по взаимному письменному соглашению сторон на условиях, предусмотренным действующим законодательством РФ.</w:t>
      </w:r>
    </w:p>
    <w:p w14:paraId="087DC9D4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9.2. Подрядчик вправе расторгнуть Договор в одностороннем порядке, в случае остановки Заказчиком выполнения работ по настоящем</w:t>
      </w:r>
      <w:r>
        <w:rPr>
          <w:color w:val="000000"/>
          <w:sz w:val="24"/>
          <w:szCs w:val="24"/>
        </w:rPr>
        <w:t>у Договору по причинам, не зависящим от Подрядчика, на срок более 7 календарных дней.</w:t>
      </w:r>
    </w:p>
    <w:p w14:paraId="5CB48D26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9.3. Сторона, решившая расторгнуть Договор по основаниям, предусмотренным п.п.9.1-9.4., обязана направить другой стороне соответствующее письменное уведомление.</w:t>
      </w:r>
    </w:p>
    <w:p w14:paraId="1597E16B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9.4. В случае расторжения Договора по основаниям, предусмотренным </w:t>
      </w:r>
      <w:proofErr w:type="spellStart"/>
      <w:r>
        <w:rPr>
          <w:color w:val="000000"/>
          <w:sz w:val="24"/>
          <w:szCs w:val="24"/>
        </w:rPr>
        <w:t>п.п</w:t>
      </w:r>
      <w:proofErr w:type="spellEnd"/>
      <w:r>
        <w:rPr>
          <w:color w:val="000000"/>
          <w:sz w:val="24"/>
          <w:szCs w:val="24"/>
        </w:rPr>
        <w:t>. 9.3 и 9.4, каждая из сто</w:t>
      </w:r>
      <w:r>
        <w:rPr>
          <w:color w:val="000000"/>
          <w:sz w:val="24"/>
          <w:szCs w:val="24"/>
        </w:rPr>
        <w:t>рон должна компенсировать другой стороне все фактические произведенные в связи с выполнением обязательств по настоящему Договору затраты, в том числе возвратить денежные средства.</w:t>
      </w:r>
    </w:p>
    <w:p w14:paraId="7EAF8DF3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10. Прочие условия.</w:t>
      </w:r>
    </w:p>
    <w:p w14:paraId="2FE59971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10.1. После подписания настоящего Договора все предыдущи</w:t>
      </w:r>
      <w:r>
        <w:rPr>
          <w:color w:val="000000"/>
          <w:sz w:val="24"/>
          <w:szCs w:val="24"/>
        </w:rPr>
        <w:t>е письменные и устные соглашения, переписка, переговоры между сторонами, относящиеся к данному Договору, теряют силу.</w:t>
      </w:r>
    </w:p>
    <w:p w14:paraId="163C48C3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10.2. Настоящий Договор может быть изменен или дополнен. Любые изменения и дополнения настоящего Договора имеют силу только в том случае, </w:t>
      </w:r>
      <w:r>
        <w:rPr>
          <w:color w:val="000000"/>
          <w:sz w:val="24"/>
          <w:szCs w:val="24"/>
        </w:rPr>
        <w:t>если они согласованы сторонами и оформлены в письменном виде.</w:t>
      </w:r>
    </w:p>
    <w:p w14:paraId="21C029F9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10.3. В процессе действия настоящего Договора стороны руководствуются законодательством РФ и Московской области. Стороны обязаны письменно уведомлять друг друга об изменениях законодательства, к</w:t>
      </w:r>
      <w:r>
        <w:rPr>
          <w:color w:val="000000"/>
          <w:sz w:val="24"/>
          <w:szCs w:val="24"/>
        </w:rPr>
        <w:t>оторые могут существенно повлиять на выполнение условий настоящего Договора.</w:t>
      </w:r>
    </w:p>
    <w:p w14:paraId="6416F3B8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10.4. Настоящий Договор составлен в двух экземплярах, причем оба экземпляра имеют одинаковую юридическую силу.</w:t>
      </w:r>
    </w:p>
    <w:p w14:paraId="5F90D7DF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Приложения:</w:t>
      </w:r>
    </w:p>
    <w:p w14:paraId="52B673C8" w14:textId="77777777" w:rsidR="004271AE" w:rsidRDefault="00557F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Приложение № 1 – Сметный расчет</w:t>
      </w:r>
    </w:p>
    <w:p w14:paraId="3C849D78" w14:textId="77777777" w:rsidR="004271AE" w:rsidRDefault="00557F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Приложение № 2 – Акт вып</w:t>
      </w:r>
      <w:r>
        <w:rPr>
          <w:color w:val="000000"/>
          <w:sz w:val="24"/>
          <w:szCs w:val="24"/>
        </w:rPr>
        <w:t>олненных работ</w:t>
      </w:r>
    </w:p>
    <w:p w14:paraId="4699C7F4" w14:textId="77777777" w:rsidR="004271AE" w:rsidRDefault="00557F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Приложение № 3 – Акта приема-сдачи работ</w:t>
      </w:r>
    </w:p>
    <w:p w14:paraId="1498C0CC" w14:textId="77777777" w:rsidR="004271AE" w:rsidRDefault="00557F2E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12. Юридические адреса и реквизиты сторон.</w:t>
      </w:r>
    </w:p>
    <w:tbl>
      <w:tblPr>
        <w:tblStyle w:val="a6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644"/>
        <w:gridCol w:w="4927"/>
      </w:tblGrid>
      <w:tr w:rsidR="004271AE" w14:paraId="55552D9F" w14:textId="77777777">
        <w:tc>
          <w:tcPr>
            <w:tcW w:w="4644" w:type="dxa"/>
          </w:tcPr>
          <w:p w14:paraId="43290DD4" w14:textId="77777777" w:rsidR="004271AE" w:rsidRDefault="00557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Подрядчик</w:t>
            </w:r>
          </w:p>
        </w:tc>
        <w:tc>
          <w:tcPr>
            <w:tcW w:w="4927" w:type="dxa"/>
          </w:tcPr>
          <w:p w14:paraId="19044EF1" w14:textId="77777777" w:rsidR="004271AE" w:rsidRDefault="00557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Заказчик</w:t>
            </w:r>
          </w:p>
        </w:tc>
      </w:tr>
      <w:tr w:rsidR="004271AE" w14:paraId="10DAFB37" w14:textId="77777777">
        <w:trPr>
          <w:trHeight w:val="2980"/>
        </w:trPr>
        <w:tc>
          <w:tcPr>
            <w:tcW w:w="4644" w:type="dxa"/>
          </w:tcPr>
          <w:p w14:paraId="3FC3FDD6" w14:textId="77777777" w:rsidR="004271AE" w:rsidRDefault="00557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ООО «Престиж»</w:t>
            </w:r>
            <w:r>
              <w:rPr>
                <w:b/>
                <w:color w:val="000000"/>
              </w:rPr>
              <w:br/>
              <w:t xml:space="preserve">115230, г. Москва, Каширское ш. дом 13Б, </w:t>
            </w:r>
          </w:p>
          <w:p w14:paraId="5CEDC2BF" w14:textId="77777777" w:rsidR="004271AE" w:rsidRDefault="00557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8 этаж комната 22 пом. 1</w:t>
            </w:r>
            <w:r>
              <w:rPr>
                <w:b/>
                <w:color w:val="000000"/>
              </w:rPr>
              <w:br/>
              <w:t xml:space="preserve">ИНН: 7735581756 </w:t>
            </w:r>
            <w:r>
              <w:rPr>
                <w:b/>
                <w:color w:val="000000"/>
              </w:rPr>
              <w:br/>
              <w:t xml:space="preserve">КПП: 772401001 </w:t>
            </w:r>
            <w:r>
              <w:rPr>
                <w:b/>
                <w:color w:val="000000"/>
              </w:rPr>
              <w:br/>
            </w:r>
            <w:r>
              <w:rPr>
                <w:b/>
                <w:color w:val="000000"/>
              </w:rPr>
              <w:t xml:space="preserve">Р/С: 40702810810000514740, </w:t>
            </w:r>
            <w:r>
              <w:rPr>
                <w:b/>
                <w:color w:val="000000"/>
              </w:rPr>
              <w:br/>
              <w:t xml:space="preserve">Банк: АО "ТИНЬКОФФ БАНК", </w:t>
            </w:r>
            <w:r>
              <w:rPr>
                <w:b/>
                <w:color w:val="000000"/>
              </w:rPr>
              <w:br/>
              <w:t>К/с 30101810145250000974</w:t>
            </w:r>
            <w:r>
              <w:rPr>
                <w:b/>
                <w:color w:val="000000"/>
              </w:rPr>
              <w:br/>
              <w:t>БИК: 044525974.</w:t>
            </w:r>
            <w:r>
              <w:rPr>
                <w:b/>
                <w:color w:val="000000"/>
              </w:rPr>
              <w:br/>
              <w:t>Тел.: +7 9637773577</w:t>
            </w:r>
          </w:p>
          <w:p w14:paraId="28550895" w14:textId="77777777" w:rsidR="004271AE" w:rsidRPr="00325E61" w:rsidRDefault="00557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325E61">
              <w:rPr>
                <w:b/>
                <w:color w:val="000000"/>
                <w:lang w:val="en-US"/>
              </w:rPr>
              <w:t>E-mail: info@bath-dream.ru</w:t>
            </w:r>
            <w:r w:rsidRPr="00325E61">
              <w:rPr>
                <w:b/>
                <w:color w:val="000000"/>
                <w:lang w:val="en-US"/>
              </w:rPr>
              <w:br/>
            </w:r>
          </w:p>
        </w:tc>
        <w:tc>
          <w:tcPr>
            <w:tcW w:w="4927" w:type="dxa"/>
          </w:tcPr>
          <w:p w14:paraId="5A9E9585" w14:textId="67DDC3E9" w:rsidR="004271AE" w:rsidRPr="00325E61" w:rsidRDefault="00427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</w:p>
        </w:tc>
      </w:tr>
      <w:tr w:rsidR="004271AE" w14:paraId="576A8A3F" w14:textId="77777777">
        <w:tc>
          <w:tcPr>
            <w:tcW w:w="4644" w:type="dxa"/>
          </w:tcPr>
          <w:p w14:paraId="3BE43609" w14:textId="77777777" w:rsidR="004271AE" w:rsidRDefault="00557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М.П. ______________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Захаревич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Д.Б.</w:t>
            </w:r>
          </w:p>
        </w:tc>
        <w:tc>
          <w:tcPr>
            <w:tcW w:w="4927" w:type="dxa"/>
          </w:tcPr>
          <w:p w14:paraId="3CF9D4EE" w14:textId="501C0D68" w:rsidR="004271AE" w:rsidRDefault="00557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М.П. ___</w:t>
            </w:r>
            <w:r w:rsidRPr="00325E61">
              <w:rPr>
                <w:color w:val="000000"/>
                <w:sz w:val="24"/>
                <w:szCs w:val="24"/>
                <w:highlight w:val="yellow"/>
              </w:rPr>
              <w:t>_______________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79009C9" w14:textId="77777777" w:rsidR="004271AE" w:rsidRDefault="004271AE">
      <w:pPr>
        <w:pBdr>
          <w:top w:val="nil"/>
          <w:left w:val="nil"/>
          <w:bottom w:val="nil"/>
          <w:right w:val="nil"/>
          <w:between w:val="nil"/>
        </w:pBdr>
        <w:spacing w:before="280"/>
        <w:rPr>
          <w:color w:val="000000"/>
          <w:sz w:val="24"/>
          <w:szCs w:val="24"/>
        </w:rPr>
      </w:pPr>
      <w:bookmarkStart w:id="0" w:name="gjdgxs" w:colFirst="0" w:colLast="0"/>
      <w:bookmarkEnd w:id="0"/>
    </w:p>
    <w:sectPr w:rsidR="004271AE">
      <w:pgSz w:w="11906" w:h="16838"/>
      <w:pgMar w:top="568" w:right="1133" w:bottom="709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356D50"/>
    <w:multiLevelType w:val="multilevel"/>
    <w:tmpl w:val="EC0C3E02"/>
    <w:lvl w:ilvl="0">
      <w:start w:val="1"/>
      <w:numFmt w:val="decimal"/>
      <w:lvlText w:val="%1."/>
      <w:lvlJc w:val="left"/>
      <w:pPr>
        <w:ind w:left="927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1AE"/>
    <w:rsid w:val="00325E61"/>
    <w:rsid w:val="004271AE"/>
    <w:rsid w:val="0055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23FC7"/>
  <w15:docId w15:val="{7243A378-311D-46D6-94E1-446A971B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1643</Words>
  <Characters>9367</Characters>
  <Application>Microsoft Office Word</Application>
  <DocSecurity>0</DocSecurity>
  <Lines>78</Lines>
  <Paragraphs>21</Paragraphs>
  <ScaleCrop>false</ScaleCrop>
  <Company/>
  <LinksUpToDate>false</LinksUpToDate>
  <CharactersWithSpaces>10989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Олег Моисеев</cp:lastModifiedBy>
  <cp:revision>3</cp:revision>
  <dcterms:created xsi:type="dcterms:W3CDTF">2020-12-22T08:24:00Z</dcterms:created>
  <dcterms:modified xsi:type="dcterms:W3CDTF">2020-12-22T08:31:00Z</dcterms:modified>
</cp:coreProperties>
</file>