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interese profesionales no han cambiado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apt no afecto de ninguna manera en mis intereses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luego del proyecto encuentro que si cambiaron mis fortalezas y debilidades, ya que algunas debilidades se volvieron mas fuerte y podría decir que ya no son debilidades del todo.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seguir desarrollando mis fortalezas debo de seguir aplicándolas para poder hacerlas mas fuertes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las debilidades debo enfocarme mas en cada una para ir desarrollando de mejor manera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iu4azq7jj2y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han cambiado pero quizás si podría incorporar algo parecido a nuestro proyecto en lo laboral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verdad no sabría que decir en que trabajo me imagino, solo espero sea de mi interés en lo absoluto.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encuentro que positivamente tiene muchos pro, ya que nos prepara para los trabajos reales que la mayoría son en equipo, comunicación, seguir metodologías, trabajo en equipo, etc. y negativo yo creo que podría ser lo tiempos mas que nada ya que todos tenemos distintos horarios actualmente y a veces se puede dificultar el organizarse.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aplicar de mejor manera la metodología ya que este proyecto me hizo aplicar de mejor manera y me siento mas preparado y puedo mejorar un poco mas la organización con los tiempos.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/5Oav2yJFOvV5mRKL8iAXbD5QQ==">CgMxLjAyDmguaXU0YXpxN2pqMnlzOAByITFpZ0xBeTRoU0o0MV9SY250Y1JfM2VPTnJadFZUZlVZSQ==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