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Calibri" w:hAnsi="Calibri"/>
          <w:b/>
          <w:i w:val="0"/>
          <w:color w:val="0F172A"/>
          <w:sz w:val="36"/>
        </w:rPr>
        <w:t>FARMCONNECT — DIRECT-TO-FARMER MARKETPLACE SYSTEM</w:t>
      </w:r>
    </w:p>
    <w:p>
      <w:pPr>
        <w:spacing w:before="120" w:after="720" w:line="276" w:lineRule="auto"/>
        <w:jc w:val="center"/>
      </w:pPr>
      <w:r>
        <w:rPr>
          <w:rFonts w:ascii="Calibri" w:hAnsi="Calibri"/>
          <w:b/>
          <w:i w:val="0"/>
          <w:color w:val="0284C7"/>
          <w:sz w:val="28"/>
        </w:rPr>
        <w:t>23CS54C – MODERN WEB TECHNOLOGIES</w:t>
      </w:r>
    </w:p>
    <w:p>
      <w:pPr>
        <w:spacing w:before="240" w:after="120" w:line="276" w:lineRule="auto"/>
        <w:jc w:val="center"/>
      </w:pPr>
      <w:r>
        <w:rPr>
          <w:rFonts w:ascii="Calibri" w:hAnsi="Calibri"/>
          <w:b w:val="0"/>
          <w:i/>
          <w:color w:val="0F172A"/>
          <w:sz w:val="24"/>
        </w:rPr>
        <w:t>Submitted by</w:t>
      </w:r>
    </w:p>
    <w:p>
      <w:pPr>
        <w:spacing w:before="120" w:after="720" w:line="276" w:lineRule="auto"/>
        <w:jc w:val="center"/>
      </w:pPr>
      <w:r>
        <w:rPr>
          <w:rFonts w:ascii="Calibri" w:hAnsi="Calibri"/>
          <w:b/>
          <w:i w:val="0"/>
          <w:color w:val="0F172A"/>
          <w:sz w:val="26"/>
        </w:rPr>
        <w:t>BALASUBRAMANIYAM A (24104023)</w:t>
      </w:r>
    </w:p>
    <w:p>
      <w:pPr>
        <w:spacing w:before="120" w:after="80" w:line="276" w:lineRule="auto"/>
        <w:jc w:val="center"/>
      </w:pPr>
      <w:r>
        <w:rPr>
          <w:rFonts w:ascii="Calibri" w:hAnsi="Calibri"/>
          <w:b w:val="0"/>
          <w:i w:val="0"/>
          <w:color w:val="0F172A"/>
          <w:sz w:val="22"/>
        </w:rPr>
        <w:t>In partial fulfillment for the award of the degree</w:t>
      </w:r>
    </w:p>
    <w:p>
      <w:pPr>
        <w:spacing w:before="80" w:after="80" w:line="276" w:lineRule="auto"/>
        <w:jc w:val="center"/>
      </w:pPr>
      <w:r>
        <w:rPr>
          <w:rFonts w:ascii="Calibri" w:hAnsi="Calibri"/>
          <w:b w:val="0"/>
          <w:i/>
          <w:color w:val="0F172A"/>
          <w:sz w:val="22"/>
        </w:rPr>
        <w:t>of</w:t>
      </w:r>
    </w:p>
    <w:p>
      <w:pPr>
        <w:spacing w:before="80" w:after="80" w:line="276" w:lineRule="auto"/>
        <w:jc w:val="center"/>
      </w:pPr>
      <w:r>
        <w:rPr>
          <w:rFonts w:ascii="Calibri" w:hAnsi="Calibri"/>
          <w:b/>
          <w:i w:val="0"/>
          <w:color w:val="0F172A"/>
          <w:sz w:val="24"/>
        </w:rPr>
        <w:t>BACHELOR OF ENGINEERING / TECHNOLOGY</w:t>
      </w:r>
    </w:p>
    <w:p>
      <w:pPr>
        <w:spacing w:before="80" w:after="80" w:line="276" w:lineRule="auto"/>
        <w:jc w:val="center"/>
      </w:pPr>
      <w:r>
        <w:rPr>
          <w:rFonts w:ascii="Calibri" w:hAnsi="Calibri"/>
          <w:b w:val="0"/>
          <w:i/>
          <w:color w:val="0F172A"/>
          <w:sz w:val="22"/>
        </w:rPr>
        <w:t>in</w:t>
      </w:r>
    </w:p>
    <w:p>
      <w:pPr>
        <w:spacing w:before="80" w:after="960" w:line="276" w:lineRule="auto"/>
        <w:jc w:val="center"/>
      </w:pPr>
      <w:r>
        <w:rPr>
          <w:rFonts w:ascii="Calibri" w:hAnsi="Calibri"/>
          <w:b/>
          <w:i w:val="0"/>
          <w:color w:val="0F172A"/>
          <w:sz w:val="24"/>
        </w:rPr>
        <w:t>COMPUTER SCIENCE AND ENGINEERING / INFORMATION TECHNOLOGY</w:t>
      </w:r>
    </w:p>
    <w:p>
      <w:pPr>
        <w:spacing w:before="240" w:after="80" w:line="276" w:lineRule="auto"/>
        <w:jc w:val="center"/>
      </w:pPr>
      <w:r>
        <w:rPr>
          <w:rFonts w:ascii="Calibri" w:hAnsi="Calibri"/>
          <w:b/>
          <w:i w:val="0"/>
          <w:color w:val="0F172A"/>
          <w:sz w:val="26"/>
        </w:rPr>
        <w:t>NATIONAL ENGINEERING COLLEGE</w:t>
      </w:r>
    </w:p>
    <w:p>
      <w:pPr>
        <w:spacing w:before="40" w:after="80" w:line="276" w:lineRule="auto"/>
        <w:jc w:val="center"/>
      </w:pPr>
      <w:r>
        <w:rPr>
          <w:rFonts w:ascii="Calibri" w:hAnsi="Calibri"/>
          <w:b w:val="0"/>
          <w:i w:val="0"/>
          <w:color w:val="0F172A"/>
          <w:sz w:val="21"/>
        </w:rPr>
        <w:t>(An Autonomous Institution affiliated to Anna University, Chennai)</w:t>
      </w:r>
    </w:p>
    <w:p>
      <w:pPr>
        <w:spacing w:before="40" w:after="240" w:line="276" w:lineRule="auto"/>
        <w:jc w:val="center"/>
      </w:pPr>
      <w:r>
        <w:rPr>
          <w:rFonts w:ascii="Calibri" w:hAnsi="Calibri"/>
          <w:b/>
          <w:i w:val="0"/>
          <w:color w:val="0F172A"/>
          <w:sz w:val="22"/>
        </w:rPr>
        <w:t>K.R.NAGAR, KOVILPATTI - 628503</w:t>
      </w:r>
    </w:p>
    <w:p>
      <w:pPr>
        <w:spacing w:before="240" w:after="240" w:line="276" w:lineRule="auto"/>
        <w:jc w:val="center"/>
      </w:pPr>
      <w:r>
        <w:rPr>
          <w:rFonts w:ascii="Calibri" w:hAnsi="Calibri"/>
          <w:b/>
          <w:i w:val="0"/>
          <w:color w:val="0F172A"/>
          <w:sz w:val="24"/>
        </w:rPr>
        <w:t>OCTOBER - 2026</w:t>
      </w:r>
    </w:p>
    <w:p>
      <w:r>
        <w:br w:type="page"/>
      </w:r>
    </w:p>
    <w:p>
      <w:pPr>
        <w:spacing w:before="240" w:after="80" w:line="276" w:lineRule="auto"/>
        <w:jc w:val="center"/>
      </w:pPr>
      <w:r>
        <w:rPr>
          <w:rFonts w:ascii="Calibri" w:hAnsi="Calibri"/>
          <w:b/>
          <w:i w:val="0"/>
          <w:color w:val="0F172A"/>
          <w:sz w:val="26"/>
        </w:rPr>
        <w:t>NATIONAL ENGINEERING COLLEGE</w:t>
      </w:r>
    </w:p>
    <w:p>
      <w:pPr>
        <w:spacing w:before="40" w:after="80" w:line="276" w:lineRule="auto"/>
        <w:jc w:val="center"/>
      </w:pPr>
      <w:r>
        <w:rPr>
          <w:rFonts w:ascii="Calibri" w:hAnsi="Calibri"/>
          <w:b w:val="0"/>
          <w:i w:val="0"/>
          <w:color w:val="0F172A"/>
          <w:sz w:val="21"/>
        </w:rPr>
        <w:t>(An Autonomous Institution affiliated to Anna University, Chennai)</w:t>
      </w:r>
    </w:p>
    <w:p>
      <w:pPr>
        <w:spacing w:before="40" w:after="480" w:line="276" w:lineRule="auto"/>
        <w:jc w:val="center"/>
      </w:pPr>
      <w:r>
        <w:rPr>
          <w:rFonts w:ascii="Calibri" w:hAnsi="Calibri"/>
          <w:b/>
          <w:i w:val="0"/>
          <w:color w:val="0F172A"/>
          <w:sz w:val="22"/>
        </w:rPr>
        <w:t>K.R.NAGAR, KOVILPATTI - 628503</w:t>
      </w:r>
    </w:p>
    <w:p>
      <w:pPr>
        <w:spacing w:before="240" w:after="360" w:line="276" w:lineRule="auto"/>
        <w:jc w:val="center"/>
      </w:pPr>
      <w:r>
        <w:rPr>
          <w:rFonts w:ascii="Calibri" w:hAnsi="Calibri"/>
          <w:b/>
          <w:i w:val="0"/>
          <w:color w:val="0F172A"/>
          <w:sz w:val="30"/>
        </w:rPr>
        <w:t>BONAFIDE CERTIFICATE</w:t>
      </w:r>
    </w:p>
    <w:p>
      <w:pPr>
        <w:spacing w:before="240" w:after="960" w:line="276" w:lineRule="auto"/>
        <w:jc w:val="both"/>
      </w:pPr>
      <w:r>
        <w:rPr>
          <w:rFonts w:ascii="Calibri" w:hAnsi="Calibri"/>
          <w:b w:val="0"/>
          <w:i w:val="0"/>
          <w:color w:val="0F172A"/>
          <w:sz w:val="22"/>
        </w:rPr>
        <w:t>This is to certify that this project report, "FarmConnect — Direct-to-Farmer Marketplace System", is the bonafide work of BALASUBRAMANIYAM A (24104023) who carried out the project work under my supervision.</w:t>
      </w:r>
    </w:p>
    <w:p>
      <w:pPr>
        <w:spacing w:before="480" w:after="720" w:line="276" w:lineRule="auto"/>
        <w:jc w:val="right"/>
      </w:pPr>
      <w:r>
        <w:rPr>
          <w:rFonts w:ascii="Calibri" w:hAnsi="Calibri"/>
          <w:b/>
          <w:i w:val="0"/>
          <w:color w:val="0F172A"/>
          <w:sz w:val="22"/>
        </w:rPr>
        <w:t>Course Instructor / Guide</w:t>
      </w:r>
    </w:p>
    <w:p>
      <w:pPr>
        <w:spacing w:before="480" w:after="720" w:line="276" w:lineRule="auto"/>
        <w:jc w:val="both"/>
      </w:pPr>
      <w:r>
        <w:rPr>
          <w:rFonts w:ascii="Calibri" w:hAnsi="Calibri"/>
          <w:b w:val="0"/>
          <w:i w:val="0"/>
          <w:color w:val="0F172A"/>
          <w:sz w:val="22"/>
        </w:rPr>
        <w:t>Submitted to the 23CS54C – MODERN WEB TECHNOLOGIES Viva-Voce examination held at National Engineering College, K.R.Nagar, Kovilpatti on ____________</w:t>
      </w:r>
    </w:p>
    <w:tbl>
      <w:tblPr>
        <w:tblW w:type="auto" w:w="0"/>
        <w:tblLook w:firstColumn="1" w:firstRow="1" w:lastColumn="0" w:lastRow="0" w:noHBand="0" w:noVBand="1" w:val="04A0"/>
        <w:jc w:val="center"/>
        <w:tblBorders>
          <w:top w:val="single" w:sz="4" w:space="0" w:color="FFFFFF"/>
          <w:bottom w:val="single" w:sz="4" w:space="0" w:color="FFFFFF"/>
          <w:left w:val="none"/>
          <w:right w:val="none"/>
          <w:insideH w:val="single" w:sz="4" w:space="0" w:color="FFFFFF"/>
          <w:insideV w:val="none"/>
        </w:tblBorders>
      </w:tblPr>
      <w:tblGrid>
        <w:gridCol w:w="4514"/>
        <w:gridCol w:w="4514"/>
      </w:tblGrid>
      <w:tr>
        <w:tc>
          <w:tcPr>
            <w:tcW w:type="dxa" w:w="4514"/>
          </w:tcPr>
          <w:p>
            <w:pPr>
              <w:jc w:val="center"/>
            </w:pPr>
            <w:r>
              <w:rPr>
                <w:b/>
                <w:sz w:val="22"/>
              </w:rPr>
              <w:t>Internal Examiner</w:t>
            </w:r>
          </w:p>
        </w:tc>
        <w:tc>
          <w:tcPr>
            <w:tcW w:type="dxa" w:w="4514"/>
          </w:tcPr>
          <w:p>
            <w:pPr>
              <w:jc w:val="center"/>
            </w:pPr>
            <w:r>
              <w:rPr>
                <w:b/>
                <w:sz w:val="22"/>
              </w:rPr>
              <w:t>Co-Examiner / External Examiner</w:t>
            </w:r>
          </w:p>
        </w:tc>
      </w:tr>
    </w:tbl>
    <w:p>
      <w:r>
        <w:br w:type="page"/>
      </w:r>
    </w:p>
    <w:p>
      <w:pPr>
        <w:spacing w:before="240" w:after="360" w:line="276" w:lineRule="auto"/>
        <w:jc w:val="center"/>
      </w:pPr>
      <w:r>
        <w:rPr>
          <w:rFonts w:ascii="Calibri" w:hAnsi="Calibri"/>
          <w:b/>
          <w:i w:val="0"/>
          <w:color w:val="0F172A"/>
          <w:sz w:val="30"/>
        </w:rPr>
        <w:t>TABLE OF CONTENTS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440"/>
            <w:shd w:fill="0F172A"/>
            <w:tcMar>
              <w:top w:w="120" w:type="dxa"/>
              <w:bottom w:w="120" w:type="dxa"/>
              <w:left w:w="150" w:type="dxa"/>
              <w:right w:w="150" w:type="dxa"/>
            </w:tcMar>
          </w:tcPr>
          <w:p>
            <w:pPr>
              <w:jc w:val="left"/>
            </w:pPr>
            <w:r>
              <w:rPr>
                <w:rFonts w:ascii="Calibri" w:hAnsi="Calibri"/>
                <w:b/>
                <w:color w:val="FFFFFF"/>
                <w:sz w:val="19"/>
              </w:rPr>
              <w:t>CH NO</w:t>
            </w:r>
          </w:p>
        </w:tc>
        <w:tc>
          <w:tcPr>
            <w:tcW w:type="dxa" w:w="7200"/>
            <w:shd w:fill="0F172A"/>
            <w:tcMar>
              <w:top w:w="120" w:type="dxa"/>
              <w:bottom w:w="120" w:type="dxa"/>
              <w:left w:w="150" w:type="dxa"/>
              <w:right w:w="150" w:type="dxa"/>
            </w:tcMar>
          </w:tcPr>
          <w:p>
            <w:pPr>
              <w:jc w:val="left"/>
            </w:pPr>
            <w:r>
              <w:rPr>
                <w:rFonts w:ascii="Calibri" w:hAnsi="Calibri"/>
                <w:b/>
                <w:color w:val="FFFFFF"/>
                <w:sz w:val="19"/>
              </w:rPr>
              <w:t>TITLE</w:t>
            </w:r>
          </w:p>
        </w:tc>
        <w:tc>
          <w:tcPr>
            <w:tcW w:type="dxa" w:w="1728"/>
            <w:shd w:fill="0F172A"/>
            <w:tcMar>
              <w:top w:w="120" w:type="dxa"/>
              <w:bottom w:w="120" w:type="dxa"/>
              <w:left w:w="150" w:type="dxa"/>
              <w:right w:w="150" w:type="dxa"/>
            </w:tcMar>
          </w:tcPr>
          <w:p>
            <w:pPr>
              <w:jc w:val="left"/>
            </w:pPr>
            <w:r>
              <w:rPr>
                <w:rFonts w:ascii="Calibri" w:hAnsi="Calibri"/>
                <w:b/>
                <w:color w:val="FFFFFF"/>
                <w:sz w:val="19"/>
              </w:rPr>
              <w:t>PAGE NO</w:t>
            </w:r>
          </w:p>
        </w:tc>
      </w:tr>
      <w:tr>
        <w:tc>
          <w:tcPr>
            <w:tcW w:type="dxa" w:w="1440"/>
            <w:shd w:fill="FFFFFF"/>
            <w:tcMar>
              <w:top w:w="100" w:type="dxa"/>
              <w:bottom w:w="100" w:type="dxa"/>
              <w:left w:w="150" w:type="dxa"/>
              <w:right w:w="150" w:type="dxa"/>
            </w:tcMar>
          </w:tcPr>
          <w:p>
            <w:pPr>
              <w:jc w:val="left"/>
            </w:pPr>
            <w:r>
              <w:rPr>
                <w:rFonts w:ascii="Calibri" w:hAnsi="Calibri"/>
                <w:color w:val="334155"/>
                <w:sz w:val="18"/>
              </w:rPr>
              <w:t>1</w:t>
            </w:r>
          </w:p>
        </w:tc>
        <w:tc>
          <w:tcPr>
            <w:tcW w:type="dxa" w:w="7200"/>
            <w:shd w:fill="FFFFFF"/>
            <w:tcMar>
              <w:top w:w="100" w:type="dxa"/>
              <w:bottom w:w="100" w:type="dxa"/>
              <w:left w:w="150" w:type="dxa"/>
              <w:right w:w="150" w:type="dxa"/>
            </w:tcMar>
          </w:tcPr>
          <w:p>
            <w:pPr>
              <w:jc w:val="left"/>
            </w:pPr>
            <w:r>
              <w:rPr>
                <w:rFonts w:ascii="Calibri" w:hAnsi="Calibri"/>
                <w:color w:val="334155"/>
                <w:sz w:val="18"/>
              </w:rPr>
              <w:t>INTRODUCTION</w:t>
            </w:r>
          </w:p>
        </w:tc>
        <w:tc>
          <w:tcPr>
            <w:tcW w:type="dxa" w:w="1728"/>
            <w:shd w:fill="FFFFFF"/>
            <w:tcMar>
              <w:top w:w="100" w:type="dxa"/>
              <w:bottom w:w="100" w:type="dxa"/>
              <w:left w:w="150" w:type="dxa"/>
              <w:right w:w="150" w:type="dxa"/>
            </w:tcMar>
          </w:tcPr>
          <w:p>
            <w:pPr>
              <w:jc w:val="left"/>
            </w:pPr>
            <w:r>
              <w:rPr>
                <w:rFonts w:ascii="Calibri" w:hAnsi="Calibri"/>
                <w:color w:val="334155"/>
                <w:sz w:val="18"/>
              </w:rPr>
              <w:t>3</w:t>
            </w:r>
          </w:p>
        </w:tc>
      </w:tr>
      <w:tr>
        <w:tc>
          <w:tcPr>
            <w:tcW w:type="dxa" w:w="1440"/>
            <w:shd w:fill="F8FAFC"/>
            <w:tcMar>
              <w:top w:w="100" w:type="dxa"/>
              <w:bottom w:w="100" w:type="dxa"/>
              <w:left w:w="150" w:type="dxa"/>
              <w:right w:w="150" w:type="dxa"/>
            </w:tcMar>
          </w:tcPr>
          <w:p>
            <w:pPr>
              <w:jc w:val="left"/>
            </w:pPr>
            <w:r>
              <w:rPr>
                <w:rFonts w:ascii="Calibri" w:hAnsi="Calibri"/>
                <w:color w:val="334155"/>
                <w:sz w:val="18"/>
              </w:rPr>
              <w:t>2</w:t>
            </w:r>
          </w:p>
        </w:tc>
        <w:tc>
          <w:tcPr>
            <w:tcW w:type="dxa" w:w="7200"/>
            <w:shd w:fill="F8FAFC"/>
            <w:tcMar>
              <w:top w:w="100" w:type="dxa"/>
              <w:bottom w:w="100" w:type="dxa"/>
              <w:left w:w="150" w:type="dxa"/>
              <w:right w:w="150" w:type="dxa"/>
            </w:tcMar>
          </w:tcPr>
          <w:p>
            <w:pPr>
              <w:jc w:val="left"/>
            </w:pPr>
            <w:r>
              <w:rPr>
                <w:rFonts w:ascii="Calibri" w:hAnsi="Calibri"/>
                <w:color w:val="334155"/>
                <w:sz w:val="18"/>
              </w:rPr>
              <w:t>OBJECTIVES</w:t>
            </w:r>
          </w:p>
        </w:tc>
        <w:tc>
          <w:tcPr>
            <w:tcW w:type="dxa" w:w="1728"/>
            <w:shd w:fill="F8FAFC"/>
            <w:tcMar>
              <w:top w:w="100" w:type="dxa"/>
              <w:bottom w:w="100" w:type="dxa"/>
              <w:left w:w="150" w:type="dxa"/>
              <w:right w:w="150" w:type="dxa"/>
            </w:tcMar>
          </w:tcPr>
          <w:p>
            <w:pPr>
              <w:jc w:val="left"/>
            </w:pPr>
            <w:r>
              <w:rPr>
                <w:rFonts w:ascii="Calibri" w:hAnsi="Calibri"/>
                <w:color w:val="334155"/>
                <w:sz w:val="18"/>
              </w:rPr>
              <w:t>4</w:t>
            </w:r>
          </w:p>
        </w:tc>
      </w:tr>
      <w:tr>
        <w:tc>
          <w:tcPr>
            <w:tcW w:type="dxa" w:w="1440"/>
            <w:shd w:fill="FFFFFF"/>
            <w:tcMar>
              <w:top w:w="100" w:type="dxa"/>
              <w:bottom w:w="100" w:type="dxa"/>
              <w:left w:w="150" w:type="dxa"/>
              <w:right w:w="150" w:type="dxa"/>
            </w:tcMar>
          </w:tcPr>
          <w:p>
            <w:pPr>
              <w:jc w:val="left"/>
            </w:pPr>
            <w:r>
              <w:rPr>
                <w:rFonts w:ascii="Calibri" w:hAnsi="Calibri"/>
                <w:color w:val="334155"/>
                <w:sz w:val="18"/>
              </w:rPr>
              <w:t>3</w:t>
            </w:r>
          </w:p>
        </w:tc>
        <w:tc>
          <w:tcPr>
            <w:tcW w:type="dxa" w:w="7200"/>
            <w:shd w:fill="FFFFFF"/>
            <w:tcMar>
              <w:top w:w="100" w:type="dxa"/>
              <w:bottom w:w="100" w:type="dxa"/>
              <w:left w:w="150" w:type="dxa"/>
              <w:right w:w="150" w:type="dxa"/>
            </w:tcMar>
          </w:tcPr>
          <w:p>
            <w:pPr>
              <w:jc w:val="left"/>
            </w:pPr>
            <w:r>
              <w:rPr>
                <w:rFonts w:ascii="Calibri" w:hAnsi="Calibri"/>
                <w:color w:val="334155"/>
                <w:sz w:val="18"/>
              </w:rPr>
              <w:t>DESCRIPTION</w:t>
            </w:r>
          </w:p>
        </w:tc>
        <w:tc>
          <w:tcPr>
            <w:tcW w:type="dxa" w:w="1728"/>
            <w:shd w:fill="FFFFFF"/>
            <w:tcMar>
              <w:top w:w="100" w:type="dxa"/>
              <w:bottom w:w="100" w:type="dxa"/>
              <w:left w:w="150" w:type="dxa"/>
              <w:right w:w="150" w:type="dxa"/>
            </w:tcMar>
          </w:tcPr>
          <w:p>
            <w:pPr>
              <w:jc w:val="left"/>
            </w:pPr>
            <w:r>
              <w:rPr>
                <w:rFonts w:ascii="Calibri" w:hAnsi="Calibri"/>
                <w:color w:val="334155"/>
                <w:sz w:val="18"/>
              </w:rPr>
              <w:t>5</w:t>
            </w:r>
          </w:p>
        </w:tc>
      </w:tr>
      <w:tr>
        <w:tc>
          <w:tcPr>
            <w:tcW w:type="dxa" w:w="1440"/>
            <w:shd w:fill="F8FAFC"/>
            <w:tcMar>
              <w:top w:w="100" w:type="dxa"/>
              <w:bottom w:w="100" w:type="dxa"/>
              <w:left w:w="150" w:type="dxa"/>
              <w:right w:w="150" w:type="dxa"/>
            </w:tcMar>
          </w:tcPr>
          <w:p>
            <w:pPr>
              <w:jc w:val="left"/>
            </w:pPr>
            <w:r>
              <w:rPr>
                <w:rFonts w:ascii="Calibri" w:hAnsi="Calibri"/>
                <w:color w:val="334155"/>
                <w:sz w:val="18"/>
              </w:rPr>
              <w:t>4</w:t>
            </w:r>
          </w:p>
        </w:tc>
        <w:tc>
          <w:tcPr>
            <w:tcW w:type="dxa" w:w="7200"/>
            <w:shd w:fill="F8FAFC"/>
            <w:tcMar>
              <w:top w:w="100" w:type="dxa"/>
              <w:bottom w:w="100" w:type="dxa"/>
              <w:left w:w="150" w:type="dxa"/>
              <w:right w:w="150" w:type="dxa"/>
            </w:tcMar>
          </w:tcPr>
          <w:p>
            <w:pPr>
              <w:jc w:val="left"/>
            </w:pPr>
            <w:r>
              <w:rPr>
                <w:rFonts w:ascii="Calibri" w:hAnsi="Calibri"/>
                <w:color w:val="334155"/>
                <w:sz w:val="18"/>
              </w:rPr>
              <w:t>CLASS DIAGRAM</w:t>
            </w:r>
          </w:p>
        </w:tc>
        <w:tc>
          <w:tcPr>
            <w:tcW w:type="dxa" w:w="1728"/>
            <w:shd w:fill="F8FAFC"/>
            <w:tcMar>
              <w:top w:w="100" w:type="dxa"/>
              <w:bottom w:w="100" w:type="dxa"/>
              <w:left w:w="150" w:type="dxa"/>
              <w:right w:w="150" w:type="dxa"/>
            </w:tcMar>
          </w:tcPr>
          <w:p>
            <w:pPr>
              <w:jc w:val="left"/>
            </w:pPr>
            <w:r>
              <w:rPr>
                <w:rFonts w:ascii="Calibri" w:hAnsi="Calibri"/>
                <w:color w:val="334155"/>
                <w:sz w:val="18"/>
              </w:rPr>
              <w:t>6</w:t>
            </w:r>
          </w:p>
        </w:tc>
      </w:tr>
      <w:tr>
        <w:tc>
          <w:tcPr>
            <w:tcW w:type="dxa" w:w="1440"/>
            <w:shd w:fill="FFFFFF"/>
            <w:tcMar>
              <w:top w:w="100" w:type="dxa"/>
              <w:bottom w:w="100" w:type="dxa"/>
              <w:left w:w="150" w:type="dxa"/>
              <w:right w:w="150" w:type="dxa"/>
            </w:tcMar>
          </w:tcPr>
          <w:p>
            <w:pPr>
              <w:jc w:val="left"/>
            </w:pPr>
            <w:r>
              <w:rPr>
                <w:rFonts w:ascii="Calibri" w:hAnsi="Calibri"/>
                <w:color w:val="334155"/>
                <w:sz w:val="18"/>
              </w:rPr>
              <w:t>5</w:t>
            </w:r>
          </w:p>
        </w:tc>
        <w:tc>
          <w:tcPr>
            <w:tcW w:type="dxa" w:w="7200"/>
            <w:shd w:fill="FFFFFF"/>
            <w:tcMar>
              <w:top w:w="100" w:type="dxa"/>
              <w:bottom w:w="100" w:type="dxa"/>
              <w:left w:w="150" w:type="dxa"/>
              <w:right w:w="150" w:type="dxa"/>
            </w:tcMar>
          </w:tcPr>
          <w:p>
            <w:pPr>
              <w:jc w:val="left"/>
            </w:pPr>
            <w:r>
              <w:rPr>
                <w:rFonts w:ascii="Calibri" w:hAnsi="Calibri"/>
                <w:color w:val="334155"/>
                <w:sz w:val="18"/>
              </w:rPr>
              <w:t>TABLE STRUCTURES</w:t>
            </w:r>
          </w:p>
        </w:tc>
        <w:tc>
          <w:tcPr>
            <w:tcW w:type="dxa" w:w="1728"/>
            <w:shd w:fill="FFFFFF"/>
            <w:tcMar>
              <w:top w:w="100" w:type="dxa"/>
              <w:bottom w:w="100" w:type="dxa"/>
              <w:left w:w="150" w:type="dxa"/>
              <w:right w:w="150" w:type="dxa"/>
            </w:tcMar>
          </w:tcPr>
          <w:p>
            <w:pPr>
              <w:jc w:val="left"/>
            </w:pPr>
            <w:r>
              <w:rPr>
                <w:rFonts w:ascii="Calibri" w:hAnsi="Calibri"/>
                <w:color w:val="334155"/>
                <w:sz w:val="18"/>
              </w:rPr>
              <w:t>7</w:t>
            </w:r>
          </w:p>
        </w:tc>
      </w:tr>
      <w:tr>
        <w:tc>
          <w:tcPr>
            <w:tcW w:type="dxa" w:w="1440"/>
            <w:shd w:fill="F8FAFC"/>
            <w:tcMar>
              <w:top w:w="100" w:type="dxa"/>
              <w:bottom w:w="100" w:type="dxa"/>
              <w:left w:w="150" w:type="dxa"/>
              <w:right w:w="150" w:type="dxa"/>
            </w:tcMar>
          </w:tcPr>
          <w:p>
            <w:pPr>
              <w:jc w:val="left"/>
            </w:pPr>
            <w:r>
              <w:rPr>
                <w:rFonts w:ascii="Calibri" w:hAnsi="Calibri"/>
                <w:color w:val="334155"/>
                <w:sz w:val="18"/>
              </w:rPr>
              <w:t>6</w:t>
            </w:r>
          </w:p>
        </w:tc>
        <w:tc>
          <w:tcPr>
            <w:tcW w:type="dxa" w:w="7200"/>
            <w:shd w:fill="F8FAFC"/>
            <w:tcMar>
              <w:top w:w="100" w:type="dxa"/>
              <w:bottom w:w="100" w:type="dxa"/>
              <w:left w:w="150" w:type="dxa"/>
              <w:right w:w="150" w:type="dxa"/>
            </w:tcMar>
          </w:tcPr>
          <w:p>
            <w:pPr>
              <w:jc w:val="left"/>
            </w:pPr>
            <w:r>
              <w:rPr>
                <w:rFonts w:ascii="Calibri" w:hAnsi="Calibri"/>
                <w:color w:val="334155"/>
                <w:sz w:val="18"/>
              </w:rPr>
              <w:t>ER DIAGRAM</w:t>
            </w:r>
          </w:p>
        </w:tc>
        <w:tc>
          <w:tcPr>
            <w:tcW w:type="dxa" w:w="1728"/>
            <w:shd w:fill="F8FAFC"/>
            <w:tcMar>
              <w:top w:w="100" w:type="dxa"/>
              <w:bottom w:w="100" w:type="dxa"/>
              <w:left w:w="150" w:type="dxa"/>
              <w:right w:w="150" w:type="dxa"/>
            </w:tcMar>
          </w:tcPr>
          <w:p>
            <w:pPr>
              <w:jc w:val="left"/>
            </w:pPr>
            <w:r>
              <w:rPr>
                <w:rFonts w:ascii="Calibri" w:hAnsi="Calibri"/>
                <w:color w:val="334155"/>
                <w:sz w:val="18"/>
              </w:rPr>
              <w:t>16</w:t>
            </w:r>
          </w:p>
        </w:tc>
      </w:tr>
      <w:tr>
        <w:tc>
          <w:tcPr>
            <w:tcW w:type="dxa" w:w="1440"/>
            <w:shd w:fill="FFFFFF"/>
            <w:tcMar>
              <w:top w:w="100" w:type="dxa"/>
              <w:bottom w:w="100" w:type="dxa"/>
              <w:left w:w="150" w:type="dxa"/>
              <w:right w:w="150" w:type="dxa"/>
            </w:tcMar>
          </w:tcPr>
          <w:p>
            <w:pPr>
              <w:jc w:val="left"/>
            </w:pPr>
            <w:r>
              <w:rPr>
                <w:rFonts w:ascii="Calibri" w:hAnsi="Calibri"/>
                <w:color w:val="334155"/>
                <w:sz w:val="18"/>
              </w:rPr>
              <w:t>7</w:t>
            </w:r>
          </w:p>
        </w:tc>
        <w:tc>
          <w:tcPr>
            <w:tcW w:type="dxa" w:w="7200"/>
            <w:shd w:fill="FFFFFF"/>
            <w:tcMar>
              <w:top w:w="100" w:type="dxa"/>
              <w:bottom w:w="100" w:type="dxa"/>
              <w:left w:w="150" w:type="dxa"/>
              <w:right w:w="150" w:type="dxa"/>
            </w:tcMar>
          </w:tcPr>
          <w:p>
            <w:pPr>
              <w:jc w:val="left"/>
            </w:pPr>
            <w:r>
              <w:rPr>
                <w:rFonts w:ascii="Calibri" w:hAnsi="Calibri"/>
                <w:color w:val="334155"/>
                <w:sz w:val="18"/>
              </w:rPr>
              <w:t>TECH STACK &amp; ARCHITECTURE OVERVIEW</w:t>
            </w:r>
          </w:p>
        </w:tc>
        <w:tc>
          <w:tcPr>
            <w:tcW w:type="dxa" w:w="1728"/>
            <w:shd w:fill="FFFFFF"/>
            <w:tcMar>
              <w:top w:w="100" w:type="dxa"/>
              <w:bottom w:w="100" w:type="dxa"/>
              <w:left w:w="150" w:type="dxa"/>
              <w:right w:w="150" w:type="dxa"/>
            </w:tcMar>
          </w:tcPr>
          <w:p>
            <w:pPr>
              <w:jc w:val="left"/>
            </w:pPr>
            <w:r>
              <w:rPr>
                <w:rFonts w:ascii="Calibri" w:hAnsi="Calibri"/>
                <w:color w:val="334155"/>
                <w:sz w:val="18"/>
              </w:rPr>
              <w:t>18</w:t>
            </w:r>
          </w:p>
        </w:tc>
      </w:tr>
      <w:tr>
        <w:tc>
          <w:tcPr>
            <w:tcW w:type="dxa" w:w="1440"/>
            <w:shd w:fill="F8FAFC"/>
            <w:tcMar>
              <w:top w:w="100" w:type="dxa"/>
              <w:bottom w:w="100" w:type="dxa"/>
              <w:left w:w="150" w:type="dxa"/>
              <w:right w:w="150" w:type="dxa"/>
            </w:tcMar>
          </w:tcPr>
          <w:p>
            <w:pPr>
              <w:jc w:val="left"/>
            </w:pPr>
            <w:r>
              <w:rPr>
                <w:rFonts w:ascii="Calibri" w:hAnsi="Calibri"/>
                <w:color w:val="334155"/>
                <w:sz w:val="18"/>
              </w:rPr>
              <w:t>8</w:t>
            </w:r>
          </w:p>
        </w:tc>
        <w:tc>
          <w:tcPr>
            <w:tcW w:type="dxa" w:w="7200"/>
            <w:shd w:fill="F8FAFC"/>
            <w:tcMar>
              <w:top w:w="100" w:type="dxa"/>
              <w:bottom w:w="100" w:type="dxa"/>
              <w:left w:w="150" w:type="dxa"/>
              <w:right w:w="150" w:type="dxa"/>
            </w:tcMar>
          </w:tcPr>
          <w:p>
            <w:pPr>
              <w:jc w:val="left"/>
            </w:pPr>
            <w:r>
              <w:rPr>
                <w:rFonts w:ascii="Calibri" w:hAnsi="Calibri"/>
                <w:color w:val="334155"/>
                <w:sz w:val="18"/>
              </w:rPr>
              <w:t>MODULES &amp; DETAILED SYSTEM DESIGN</w:t>
            </w:r>
          </w:p>
        </w:tc>
        <w:tc>
          <w:tcPr>
            <w:tcW w:type="dxa" w:w="1728"/>
            <w:shd w:fill="F8FAFC"/>
            <w:tcMar>
              <w:top w:w="100" w:type="dxa"/>
              <w:bottom w:w="100" w:type="dxa"/>
              <w:left w:w="150" w:type="dxa"/>
              <w:right w:w="150" w:type="dxa"/>
            </w:tcMar>
          </w:tcPr>
          <w:p>
            <w:pPr>
              <w:jc w:val="left"/>
            </w:pPr>
            <w:r>
              <w:rPr>
                <w:rFonts w:ascii="Calibri" w:hAnsi="Calibri"/>
                <w:color w:val="334155"/>
                <w:sz w:val="18"/>
              </w:rPr>
              <w:t>19</w:t>
            </w:r>
          </w:p>
        </w:tc>
      </w:tr>
      <w:tr>
        <w:tc>
          <w:tcPr>
            <w:tcW w:type="dxa" w:w="1440"/>
            <w:shd w:fill="FFFFFF"/>
            <w:tcMar>
              <w:top w:w="100" w:type="dxa"/>
              <w:bottom w:w="100" w:type="dxa"/>
              <w:left w:w="150" w:type="dxa"/>
              <w:right w:w="150" w:type="dxa"/>
            </w:tcMar>
          </w:tcPr>
          <w:p>
            <w:pPr>
              <w:jc w:val="left"/>
            </w:pPr>
            <w:r>
              <w:rPr>
                <w:rFonts w:ascii="Calibri" w:hAnsi="Calibri"/>
                <w:color w:val="334155"/>
                <w:sz w:val="18"/>
              </w:rPr>
              <w:t>9</w:t>
            </w:r>
          </w:p>
        </w:tc>
        <w:tc>
          <w:tcPr>
            <w:tcW w:type="dxa" w:w="7200"/>
            <w:shd w:fill="FFFFFF"/>
            <w:tcMar>
              <w:top w:w="100" w:type="dxa"/>
              <w:bottom w:w="100" w:type="dxa"/>
              <w:left w:w="150" w:type="dxa"/>
              <w:right w:w="150" w:type="dxa"/>
            </w:tcMar>
          </w:tcPr>
          <w:p>
            <w:pPr>
              <w:jc w:val="left"/>
            </w:pPr>
            <w:r>
              <w:rPr>
                <w:rFonts w:ascii="Calibri" w:hAnsi="Calibri"/>
                <w:color w:val="334155"/>
                <w:sz w:val="18"/>
              </w:rPr>
              <w:t>CONCLUSION &amp; FUTURE ENHANCEMENTS</w:t>
            </w:r>
          </w:p>
        </w:tc>
        <w:tc>
          <w:tcPr>
            <w:tcW w:type="dxa" w:w="1728"/>
            <w:shd w:fill="FFFFFF"/>
            <w:tcMar>
              <w:top w:w="100" w:type="dxa"/>
              <w:bottom w:w="100" w:type="dxa"/>
              <w:left w:w="150" w:type="dxa"/>
              <w:right w:w="150" w:type="dxa"/>
            </w:tcMar>
          </w:tcPr>
          <w:p>
            <w:pPr>
              <w:jc w:val="left"/>
            </w:pPr>
            <w:r>
              <w:rPr>
                <w:rFonts w:ascii="Calibri" w:hAnsi="Calibri"/>
                <w:color w:val="334155"/>
                <w:sz w:val="18"/>
              </w:rPr>
              <w:t>70</w:t>
            </w:r>
          </w:p>
        </w:tc>
      </w:tr>
    </w:tbl>
    <w:p>
      <w:r>
        <w:br w:type="page"/>
      </w:r>
    </w:p>
    <w:p>
      <w:pPr>
        <w:spacing w:before="240" w:after="80" w:line="276" w:lineRule="auto"/>
        <w:jc w:val="center"/>
      </w:pPr>
      <w:r>
        <w:rPr>
          <w:rFonts w:ascii="Calibri" w:hAnsi="Calibri"/>
          <w:b/>
          <w:i w:val="0"/>
          <w:color w:val="0F172A"/>
          <w:sz w:val="24"/>
        </w:rPr>
        <w:t>CHAPTER 1</w:t>
      </w:r>
    </w:p>
    <w:p>
      <w:pPr>
        <w:spacing w:before="360" w:after="240" w:line="276" w:lineRule="auto"/>
        <w:jc w:val="center"/>
      </w:pPr>
      <w:r>
        <w:rPr>
          <w:rFonts w:ascii="Calibri" w:hAnsi="Calibri"/>
          <w:b/>
          <w:i w:val="0"/>
          <w:color w:val="0F172A"/>
          <w:sz w:val="32"/>
        </w:rPr>
        <w:t>INTRODUCTION</w:t>
      </w:r>
    </w:p>
    <w:p>
      <w:pPr>
        <w:spacing w:before="0" w:after="120" w:line="276" w:lineRule="auto"/>
        <w:jc w:val="both"/>
      </w:pPr>
      <w:r>
        <w:rPr>
          <w:rFonts w:ascii="Calibri" w:hAnsi="Calibri"/>
          <w:b w:val="0"/>
          <w:i w:val="0"/>
          <w:color w:val="0F172A"/>
          <w:sz w:val="22"/>
        </w:rPr>
        <w:t>In contemporary agricultural commerce, traditional supply chains suffer from fragmentation, middleman exploitation, and opaque market pricing. Smallholder and commercial farmers face significant challenges in securing fair market prices for their produce, accessing real-time price intelligence, and managing inventory. Conversely, wholesale buyers, retailers, and food processors struggle with unreliable quality verification and fragmented supply lines. Digital transformation offers a compelling solution by building unified, transparent direct-to-farmer agricultural marketplaces.</w:t>
      </w:r>
    </w:p>
    <w:p>
      <w:pPr>
        <w:spacing w:before="0" w:after="120" w:line="276" w:lineRule="auto"/>
        <w:jc w:val="both"/>
      </w:pPr>
      <w:r>
        <w:rPr>
          <w:rFonts w:ascii="Calibri" w:hAnsi="Calibri"/>
          <w:b w:val="0"/>
          <w:i w:val="0"/>
          <w:color w:val="0F172A"/>
          <w:sz w:val="22"/>
        </w:rPr>
        <w:t>FarmConnect is an enterprise-grade, full-stack digital agricultural ecosystem engineered to bridge the gap between farmers and buyers. The platform digitizes crop cataloging, direct marketplace bidding, automated counter-offer negotiation, AI-powered crop leaf disease diagnostics, digital payment settlements, and logistics movement tracking.</w:t>
      </w:r>
    </w:p>
    <w:p>
      <w:pPr>
        <w:spacing w:before="0" w:after="120" w:line="276" w:lineRule="auto"/>
        <w:jc w:val="both"/>
      </w:pPr>
      <w:r>
        <w:rPr>
          <w:rFonts w:ascii="Calibri" w:hAnsi="Calibri"/>
          <w:b w:val="0"/>
          <w:i w:val="0"/>
          <w:color w:val="0F172A"/>
          <w:sz w:val="22"/>
        </w:rPr>
        <w:t>The system is structured into three primary operational pillars: Core Master Data &amp; Product Cataloging, Direct Bidding &amp; Transaction Lifecycle, and AI Diagnostic &amp; Executive Analytics. FarmConnect eliminates traditional intermediaries, empowers farmers with price intelligence, and ensures secure digital escrow payments.</w:t>
      </w:r>
    </w:p>
    <w:p>
      <w:pPr>
        <w:spacing w:before="0" w:after="120" w:line="276" w:lineRule="auto"/>
        <w:jc w:val="both"/>
      </w:pPr>
      <w:r>
        <w:rPr>
          <w:rFonts w:ascii="Calibri" w:hAnsi="Calibri"/>
          <w:b w:val="0"/>
          <w:i w:val="0"/>
          <w:color w:val="0F172A"/>
          <w:sz w:val="22"/>
        </w:rPr>
        <w:t>Hosted on production-grade infrastructure with automated Node.js REST APIs and FastAPI Python microservices, FarmConnect provides a complete, scalable, end-to-end solution for modern digital agriculture. This report documents the comprehensive architectural design, database schemas, API specifications, and operational modules of the FarmConnect platform.</w:t>
      </w:r>
    </w:p>
    <w:p>
      <w:r>
        <w:br w:type="page"/>
      </w:r>
    </w:p>
    <w:p>
      <w:pPr>
        <w:spacing w:before="240" w:after="80" w:line="276" w:lineRule="auto"/>
        <w:jc w:val="center"/>
      </w:pPr>
      <w:r>
        <w:rPr>
          <w:rFonts w:ascii="Calibri" w:hAnsi="Calibri"/>
          <w:b/>
          <w:i w:val="0"/>
          <w:color w:val="0F172A"/>
          <w:sz w:val="24"/>
        </w:rPr>
        <w:t>CHAPTER 2</w:t>
      </w:r>
    </w:p>
    <w:p>
      <w:pPr>
        <w:spacing w:before="360" w:after="240" w:line="276" w:lineRule="auto"/>
        <w:jc w:val="center"/>
      </w:pPr>
      <w:r>
        <w:rPr>
          <w:rFonts w:ascii="Calibri" w:hAnsi="Calibri"/>
          <w:b/>
          <w:i w:val="0"/>
          <w:color w:val="0F172A"/>
          <w:sz w:val="32"/>
        </w:rPr>
        <w:t>OBJECTIVES</w:t>
      </w:r>
    </w:p>
    <w:p>
      <w:pPr>
        <w:spacing w:before="80" w:after="160" w:line="276" w:lineRule="auto"/>
        <w:jc w:val="both"/>
      </w:pPr>
      <w:r>
        <w:rPr>
          <w:rFonts w:ascii="Calibri" w:hAnsi="Calibri"/>
          <w:b w:val="0"/>
          <w:i w:val="0"/>
          <w:color w:val="0F172A"/>
          <w:sz w:val="22"/>
        </w:rPr>
        <w:t>• To Eliminate Agricultural Intermediaries: Establish a direct direct-to-farmer marketplace enabling farmers to list harvested produce and negotiate prices directly with wholesale buyers.</w:t>
      </w:r>
    </w:p>
    <w:p>
      <w:pPr>
        <w:spacing w:before="80" w:after="160" w:line="276" w:lineRule="auto"/>
        <w:jc w:val="both"/>
      </w:pPr>
      <w:r>
        <w:rPr>
          <w:rFonts w:ascii="Calibri" w:hAnsi="Calibri"/>
          <w:b w:val="0"/>
          <w:i w:val="0"/>
          <w:color w:val="0F172A"/>
          <w:sz w:val="22"/>
        </w:rPr>
        <w:t>• To Provide AI-Driven Crop Diagnostics: Deploy computer vision and neural AI models to detect crop leaf diseases from uploaded images and offer automated treatment advice.</w:t>
      </w:r>
    </w:p>
    <w:p>
      <w:pPr>
        <w:spacing w:before="80" w:after="160" w:line="276" w:lineRule="auto"/>
        <w:jc w:val="both"/>
      </w:pPr>
      <w:r>
        <w:rPr>
          <w:rFonts w:ascii="Calibri" w:hAnsi="Calibri"/>
          <w:b w:val="0"/>
          <w:i w:val="0"/>
          <w:color w:val="0F172A"/>
          <w:sz w:val="22"/>
        </w:rPr>
        <w:t>• To Automate Marketplace Bidding &amp; Counter-Offers: Implement real-time bid placement, seller counter-offers, and automated bid acceptance workflows.</w:t>
      </w:r>
    </w:p>
    <w:p>
      <w:pPr>
        <w:spacing w:before="80" w:after="160" w:line="276" w:lineRule="auto"/>
        <w:jc w:val="both"/>
      </w:pPr>
      <w:r>
        <w:rPr>
          <w:rFonts w:ascii="Calibri" w:hAnsi="Calibri"/>
          <w:b w:val="0"/>
          <w:i w:val="0"/>
          <w:color w:val="0F172A"/>
          <w:sz w:val="22"/>
        </w:rPr>
        <w:t>• To Centralize Master Data &amp; Cataloging: Maintain structured, verified records for crop varieties, grading standards, farmer profiles, buyer verification, and regional hubs.</w:t>
      </w:r>
    </w:p>
    <w:p>
      <w:pPr>
        <w:spacing w:before="80" w:after="160" w:line="276" w:lineRule="auto"/>
        <w:jc w:val="both"/>
      </w:pPr>
      <w:r>
        <w:rPr>
          <w:rFonts w:ascii="Calibri" w:hAnsi="Calibri"/>
          <w:b w:val="0"/>
          <w:i w:val="0"/>
          <w:color w:val="0F172A"/>
          <w:sz w:val="22"/>
        </w:rPr>
        <w:t>• To Integrate Secure Digital Escrow Payments: Provide seamless checkout with Razorpay payment gateway integration, digital receipt generation, and signature verification.</w:t>
      </w:r>
    </w:p>
    <w:p>
      <w:pPr>
        <w:spacing w:before="80" w:after="160" w:line="276" w:lineRule="auto"/>
        <w:jc w:val="both"/>
      </w:pPr>
      <w:r>
        <w:rPr>
          <w:rFonts w:ascii="Calibri" w:hAnsi="Calibri"/>
          <w:b w:val="0"/>
          <w:i w:val="0"/>
          <w:color w:val="0F172A"/>
          <w:sz w:val="22"/>
        </w:rPr>
        <w:t>• To Enable Real-time Logistics &amp; Messaging: Facilitate instant farmer-buyer chat communication and gate pass movement tracking for crop deliveries.</w:t>
      </w:r>
    </w:p>
    <w:p>
      <w:pPr>
        <w:spacing w:before="80" w:after="160" w:line="276" w:lineRule="auto"/>
        <w:jc w:val="both"/>
      </w:pPr>
      <w:r>
        <w:rPr>
          <w:rFonts w:ascii="Calibri" w:hAnsi="Calibri"/>
          <w:b w:val="0"/>
          <w:i w:val="0"/>
          <w:color w:val="0F172A"/>
          <w:sz w:val="22"/>
        </w:rPr>
        <w:t>• To Offer Executive Business Analytics: Provide real-time data dashboards for monitoring market trends, price fluctuations, order metrics, and geographic trading volume.</w:t>
      </w:r>
    </w:p>
    <w:p>
      <w:r>
        <w:br w:type="page"/>
      </w:r>
    </w:p>
    <w:p>
      <w:pPr>
        <w:spacing w:before="240" w:after="80" w:line="276" w:lineRule="auto"/>
        <w:jc w:val="center"/>
      </w:pPr>
      <w:r>
        <w:rPr>
          <w:rFonts w:ascii="Calibri" w:hAnsi="Calibri"/>
          <w:b/>
          <w:i w:val="0"/>
          <w:color w:val="0F172A"/>
          <w:sz w:val="24"/>
        </w:rPr>
        <w:t>CHAPTER 3</w:t>
      </w:r>
    </w:p>
    <w:p>
      <w:pPr>
        <w:spacing w:before="360" w:after="240" w:line="276" w:lineRule="auto"/>
        <w:jc w:val="center"/>
      </w:pPr>
      <w:r>
        <w:rPr>
          <w:rFonts w:ascii="Calibri" w:hAnsi="Calibri"/>
          <w:b/>
          <w:i w:val="0"/>
          <w:color w:val="0F172A"/>
          <w:sz w:val="32"/>
        </w:rPr>
        <w:t>DESCRIPTION</w:t>
      </w:r>
    </w:p>
    <w:p>
      <w:pPr>
        <w:spacing w:before="0" w:after="120" w:line="276" w:lineRule="auto"/>
        <w:jc w:val="both"/>
      </w:pPr>
      <w:r>
        <w:rPr>
          <w:rFonts w:ascii="Calibri" w:hAnsi="Calibri"/>
          <w:b w:val="0"/>
          <w:i w:val="0"/>
          <w:color w:val="0F172A"/>
          <w:sz w:val="22"/>
        </w:rPr>
        <w:t>FarmConnect is built using a modern decoupled architecture, combining a React 19 single-page application (SPA) with a Node.js Express v5 REST API server, a MySQL relational database, and an auxiliary Python FastAPI microservice for AI computer vision tasks.</w:t>
      </w:r>
    </w:p>
    <w:p>
      <w:pPr>
        <w:spacing w:before="0" w:after="120" w:line="276" w:lineRule="auto"/>
        <w:jc w:val="both"/>
      </w:pPr>
      <w:r>
        <w:rPr>
          <w:rFonts w:ascii="Calibri" w:hAnsi="Calibri"/>
          <w:b w:val="0"/>
          <w:i w:val="0"/>
          <w:color w:val="0F172A"/>
          <w:sz w:val="22"/>
        </w:rPr>
        <w:t>1. Core Master Data &amp; User Authentication: Handles multi-role authentication (Farmer, Buyer, Admin) using custom cryptographic PBKDF2 password hashing and stateless JSON Web Tokens (JWT). Maintains master catalogs for crop categories, units of measure, verified farms, and administrative settings.</w:t>
      </w:r>
    </w:p>
    <w:p>
      <w:pPr>
        <w:spacing w:before="0" w:after="120" w:line="276" w:lineRule="auto"/>
        <w:jc w:val="both"/>
      </w:pPr>
      <w:r>
        <w:rPr>
          <w:rFonts w:ascii="Calibri" w:hAnsi="Calibri"/>
          <w:b w:val="0"/>
          <w:i w:val="0"/>
          <w:color w:val="0F172A"/>
          <w:sz w:val="22"/>
        </w:rPr>
        <w:t>2. Marketplace Bidding &amp; Transaction Engine: Enables farmers to create crop listings with high-res photos, target prices, and minimum bid quantities. Buyers submit competitive bids, triggering counter-offer negotiations or instant order placement.</w:t>
      </w:r>
    </w:p>
    <w:p>
      <w:pPr>
        <w:spacing w:before="0" w:after="120" w:line="276" w:lineRule="auto"/>
        <w:jc w:val="both"/>
      </w:pPr>
      <w:r>
        <w:rPr>
          <w:rFonts w:ascii="Calibri" w:hAnsi="Calibri"/>
          <w:b w:val="0"/>
          <w:i w:val="0"/>
          <w:color w:val="0F172A"/>
          <w:sz w:val="22"/>
        </w:rPr>
        <w:t>3. AI Crop Diagnostic Engine: Integrates Google Gemini Vision AI to process leaf images uploaded by farmers. The engine detects plant pathogens, rates confidence scores, and provides multi-lingual treatment remedies.</w:t>
      </w:r>
    </w:p>
    <w:p>
      <w:pPr>
        <w:spacing w:before="0" w:after="120" w:line="276" w:lineRule="auto"/>
        <w:jc w:val="both"/>
      </w:pPr>
      <w:r>
        <w:rPr>
          <w:rFonts w:ascii="Calibri" w:hAnsi="Calibri"/>
          <w:b w:val="0"/>
          <w:i w:val="0"/>
          <w:color w:val="0F172A"/>
          <w:sz w:val="22"/>
        </w:rPr>
        <w:t>4. Financial Escrow &amp; Digital Invoicing: Coordinates payment processing via Razorpay. Verifies HMAC-SHA256 signatures for transaction security and generates automated digital invoices for accounting.</w:t>
      </w:r>
    </w:p>
    <w:p>
      <w:pPr>
        <w:spacing w:before="0" w:after="120" w:line="276" w:lineRule="auto"/>
        <w:jc w:val="both"/>
      </w:pPr>
      <w:r>
        <w:rPr>
          <w:rFonts w:ascii="Calibri" w:hAnsi="Calibri"/>
          <w:b w:val="0"/>
          <w:i w:val="0"/>
          <w:color w:val="0F172A"/>
          <w:sz w:val="22"/>
        </w:rPr>
        <w:t>5. Real-Time Logistics &amp; Analytics: Provides live order tracking, chat messaging between trading partners, gate pass dispatch logs, and executive analytics dashboards with interactive visualization.</w:t>
      </w:r>
    </w:p>
    <w:p>
      <w:r>
        <w:br w:type="page"/>
      </w:r>
    </w:p>
    <w:p>
      <w:pPr>
        <w:spacing w:before="240" w:after="80" w:line="276" w:lineRule="auto"/>
        <w:jc w:val="center"/>
      </w:pPr>
      <w:r>
        <w:rPr>
          <w:rFonts w:ascii="Calibri" w:hAnsi="Calibri"/>
          <w:b/>
          <w:i w:val="0"/>
          <w:color w:val="0F172A"/>
          <w:sz w:val="24"/>
        </w:rPr>
        <w:t>CHAPTER 4</w:t>
      </w:r>
    </w:p>
    <w:p>
      <w:pPr>
        <w:spacing w:before="360" w:after="240" w:line="276" w:lineRule="auto"/>
        <w:jc w:val="center"/>
      </w:pPr>
      <w:r>
        <w:rPr>
          <w:rFonts w:ascii="Calibri" w:hAnsi="Calibri"/>
          <w:b/>
          <w:i w:val="0"/>
          <w:color w:val="0F172A"/>
          <w:sz w:val="32"/>
        </w:rPr>
        <w:t>CLASS DIAGRAM</w:t>
      </w:r>
    </w:p>
    <w:p>
      <w:pPr>
        <w:spacing w:before="0" w:after="120" w:line="276" w:lineRule="auto"/>
        <w:jc w:val="both"/>
      </w:pPr>
      <w:r>
        <w:rPr>
          <w:rFonts w:ascii="Calibri" w:hAnsi="Calibri"/>
          <w:b w:val="0"/>
          <w:i w:val="0"/>
          <w:color w:val="0F172A"/>
          <w:sz w:val="22"/>
        </w:rPr>
        <w:t>The class diagram illustrates the object-oriented design and structural relationships across the core domain models in the FarmConnect platform, including User, CropListing, Bid, Order, CropDiagnostic, and Payment.</w:t>
      </w:r>
    </w:p>
    <w:p>
      <w:pPr>
        <w:jc w:val="center"/>
      </w:pPr>
    </w:p>
    <w:p>
      <w:r>
        <w:drawing>
          <wp:inline xmlns:a="http://schemas.openxmlformats.org/drawingml/2006/main" xmlns:pic="http://schemas.openxmlformats.org/drawingml/2006/picture">
            <wp:extent cx="5669280" cy="3951316"/>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669280" cy="3951316"/>
                    </a:xfrm>
                    <a:prstGeom prst="rect"/>
                  </pic:spPr>
                </pic:pic>
              </a:graphicData>
            </a:graphic>
          </wp:inline>
        </w:drawing>
      </w:r>
    </w:p>
    <w:p>
      <w:pPr>
        <w:spacing w:before="120" w:after="360" w:line="276" w:lineRule="auto"/>
        <w:jc w:val="center"/>
      </w:pPr>
      <w:r>
        <w:rPr>
          <w:rFonts w:ascii="Calibri" w:hAnsi="Calibri"/>
          <w:b w:val="0"/>
          <w:i/>
          <w:color w:val="0F172A"/>
          <w:sz w:val="19"/>
        </w:rPr>
        <w:t>Figure 4.1: FarmConnect Object Class Diagram</w:t>
      </w:r>
    </w:p>
    <w:p>
      <w:r>
        <w:br w:type="page"/>
      </w:r>
    </w:p>
    <w:p>
      <w:pPr>
        <w:spacing w:before="240" w:after="80" w:line="276" w:lineRule="auto"/>
        <w:jc w:val="center"/>
      </w:pPr>
      <w:r>
        <w:rPr>
          <w:rFonts w:ascii="Calibri" w:hAnsi="Calibri"/>
          <w:b/>
          <w:i w:val="0"/>
          <w:color w:val="0F172A"/>
          <w:sz w:val="24"/>
        </w:rPr>
        <w:t>CHAPTER 5</w:t>
      </w:r>
    </w:p>
    <w:p>
      <w:pPr>
        <w:spacing w:before="360" w:after="240" w:line="276" w:lineRule="auto"/>
        <w:jc w:val="center"/>
      </w:pPr>
      <w:r>
        <w:rPr>
          <w:rFonts w:ascii="Calibri" w:hAnsi="Calibri"/>
          <w:b/>
          <w:i w:val="0"/>
          <w:color w:val="0F172A"/>
          <w:sz w:val="32"/>
        </w:rPr>
        <w:t>TABLE STRUCTURES</w:t>
      </w:r>
    </w:p>
    <w:p>
      <w:pPr>
        <w:spacing w:before="0" w:after="120" w:line="276" w:lineRule="auto"/>
        <w:jc w:val="both"/>
      </w:pPr>
      <w:r>
        <w:rPr>
          <w:rFonts w:ascii="Calibri" w:hAnsi="Calibri"/>
          <w:b w:val="0"/>
          <w:i w:val="0"/>
          <w:color w:val="0F172A"/>
          <w:sz w:val="22"/>
        </w:rPr>
        <w:t>The FarmConnect relational database is hosted on MySQL, structured into normalized tables to ensure data integrity, optimal indexing, and transactional consistency.</w:t>
      </w:r>
    </w:p>
    <w:p>
      <w:pPr>
        <w:spacing w:before="280" w:after="160" w:line="276" w:lineRule="auto"/>
        <w:jc w:val="left"/>
      </w:pPr>
      <w:r>
        <w:rPr>
          <w:rFonts w:ascii="Calibri" w:hAnsi="Calibri"/>
          <w:b/>
          <w:i w:val="0"/>
          <w:color w:val="0284C7"/>
          <w:sz w:val="26"/>
        </w:rPr>
        <w:t>Users Table</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Column</w:t>
            </w:r>
          </w:p>
        </w:tc>
        <w:tc>
          <w:tcPr>
            <w:tcW w:type="dxa" w:w="2880"/>
            <w:shd w:fill="0F172A"/>
            <w:tcMar>
              <w:top w:w="120" w:type="dxa"/>
              <w:bottom w:w="120" w:type="dxa"/>
              <w:left w:w="150" w:type="dxa"/>
              <w:right w:w="150" w:type="dxa"/>
            </w:tcMar>
          </w:tcPr>
          <w:p>
            <w:pPr>
              <w:jc w:val="left"/>
            </w:pPr>
            <w:r>
              <w:rPr>
                <w:rFonts w:ascii="Calibri" w:hAnsi="Calibri"/>
                <w:b/>
                <w:color w:val="FFFFFF"/>
                <w:sz w:val="19"/>
              </w:rPr>
              <w:t>Data Type</w:t>
            </w:r>
          </w:p>
        </w:tc>
        <w:tc>
          <w:tcPr>
            <w:tcW w:type="dxa" w:w="4608"/>
            <w:shd w:fill="0F172A"/>
            <w:tcMar>
              <w:top w:w="120" w:type="dxa"/>
              <w:bottom w:w="120" w:type="dxa"/>
              <w:left w:w="150" w:type="dxa"/>
              <w:right w:w="150" w:type="dxa"/>
            </w:tcMar>
          </w:tcPr>
          <w:p>
            <w:pPr>
              <w:jc w:val="left"/>
            </w:pPr>
            <w:r>
              <w:rPr>
                <w:rFonts w:ascii="Calibri" w:hAnsi="Calibri"/>
                <w:b/>
                <w:color w:val="FFFFFF"/>
                <w:sz w:val="19"/>
              </w:rPr>
              <w:t>Constraints / Description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user_id</w:t>
            </w:r>
          </w:p>
        </w:tc>
        <w:tc>
          <w:tcPr>
            <w:tcW w:type="dxa" w:w="2880"/>
            <w:shd w:fill="FFFFFF"/>
            <w:tcMar>
              <w:top w:w="100" w:type="dxa"/>
              <w:bottom w:w="100" w:type="dxa"/>
              <w:left w:w="150" w:type="dxa"/>
              <w:right w:w="150" w:type="dxa"/>
            </w:tcMar>
          </w:tcPr>
          <w:p>
            <w:pPr>
              <w:jc w:val="left"/>
            </w:pPr>
            <w:r>
              <w:rPr>
                <w:rFonts w:ascii="Calibri" w:hAnsi="Calibri"/>
                <w:color w:val="334155"/>
                <w:sz w:val="18"/>
              </w:rPr>
              <w:t>INT</w:t>
            </w:r>
          </w:p>
        </w:tc>
        <w:tc>
          <w:tcPr>
            <w:tcW w:type="dxa" w:w="4608"/>
            <w:shd w:fill="FFFFFF"/>
            <w:tcMar>
              <w:top w:w="100" w:type="dxa"/>
              <w:bottom w:w="100" w:type="dxa"/>
              <w:left w:w="150" w:type="dxa"/>
              <w:right w:w="150" w:type="dxa"/>
            </w:tcMar>
          </w:tcPr>
          <w:p>
            <w:pPr>
              <w:jc w:val="left"/>
            </w:pPr>
            <w:r>
              <w:rPr>
                <w:rFonts w:ascii="Calibri" w:hAnsi="Calibri"/>
                <w:color w:val="334155"/>
                <w:sz w:val="18"/>
              </w:rPr>
              <w:t>PRIMARY KEY, AUTO_INCREMENT</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email</w:t>
            </w:r>
          </w:p>
        </w:tc>
        <w:tc>
          <w:tcPr>
            <w:tcW w:type="dxa" w:w="2880"/>
            <w:shd w:fill="F8FAFC"/>
            <w:tcMar>
              <w:top w:w="100" w:type="dxa"/>
              <w:bottom w:w="100" w:type="dxa"/>
              <w:left w:w="150" w:type="dxa"/>
              <w:right w:w="150" w:type="dxa"/>
            </w:tcMar>
          </w:tcPr>
          <w:p>
            <w:pPr>
              <w:jc w:val="left"/>
            </w:pPr>
            <w:r>
              <w:rPr>
                <w:rFonts w:ascii="Calibri" w:hAnsi="Calibri"/>
                <w:color w:val="334155"/>
                <w:sz w:val="18"/>
              </w:rPr>
              <w:t>VARCHAR(255)</w:t>
            </w:r>
          </w:p>
        </w:tc>
        <w:tc>
          <w:tcPr>
            <w:tcW w:type="dxa" w:w="4608"/>
            <w:shd w:fill="F8FAFC"/>
            <w:tcMar>
              <w:top w:w="100" w:type="dxa"/>
              <w:bottom w:w="100" w:type="dxa"/>
              <w:left w:w="150" w:type="dxa"/>
              <w:right w:w="150" w:type="dxa"/>
            </w:tcMar>
          </w:tcPr>
          <w:p>
            <w:pPr>
              <w:jc w:val="left"/>
            </w:pPr>
            <w:r>
              <w:rPr>
                <w:rFonts w:ascii="Calibri" w:hAnsi="Calibri"/>
                <w:color w:val="334155"/>
                <w:sz w:val="18"/>
              </w:rPr>
              <w:t>UNIQUE, NOT NULL</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password_hash</w:t>
            </w:r>
          </w:p>
        </w:tc>
        <w:tc>
          <w:tcPr>
            <w:tcW w:type="dxa" w:w="2880"/>
            <w:shd w:fill="FFFFFF"/>
            <w:tcMar>
              <w:top w:w="100" w:type="dxa"/>
              <w:bottom w:w="100" w:type="dxa"/>
              <w:left w:w="150" w:type="dxa"/>
              <w:right w:w="150" w:type="dxa"/>
            </w:tcMar>
          </w:tcPr>
          <w:p>
            <w:pPr>
              <w:jc w:val="left"/>
            </w:pPr>
            <w:r>
              <w:rPr>
                <w:rFonts w:ascii="Calibri" w:hAnsi="Calibri"/>
                <w:color w:val="334155"/>
                <w:sz w:val="18"/>
              </w:rPr>
              <w:t>VARCHAR(512)</w:t>
            </w:r>
          </w:p>
        </w:tc>
        <w:tc>
          <w:tcPr>
            <w:tcW w:type="dxa" w:w="4608"/>
            <w:shd w:fill="FFFFFF"/>
            <w:tcMar>
              <w:top w:w="100" w:type="dxa"/>
              <w:bottom w:w="100" w:type="dxa"/>
              <w:left w:w="150" w:type="dxa"/>
              <w:right w:w="150" w:type="dxa"/>
            </w:tcMar>
          </w:tcPr>
          <w:p>
            <w:pPr>
              <w:jc w:val="left"/>
            </w:pPr>
            <w:r>
              <w:rPr>
                <w:rFonts w:ascii="Calibri" w:hAnsi="Calibri"/>
                <w:color w:val="334155"/>
                <w:sz w:val="18"/>
              </w:rPr>
              <w:t>NOT NULL (PBKDF2-SHA512)</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role</w:t>
            </w:r>
          </w:p>
        </w:tc>
        <w:tc>
          <w:tcPr>
            <w:tcW w:type="dxa" w:w="2880"/>
            <w:shd w:fill="F8FAFC"/>
            <w:tcMar>
              <w:top w:w="100" w:type="dxa"/>
              <w:bottom w:w="100" w:type="dxa"/>
              <w:left w:w="150" w:type="dxa"/>
              <w:right w:w="150" w:type="dxa"/>
            </w:tcMar>
          </w:tcPr>
          <w:p>
            <w:pPr>
              <w:jc w:val="left"/>
            </w:pPr>
            <w:r>
              <w:rPr>
                <w:rFonts w:ascii="Calibri" w:hAnsi="Calibri"/>
                <w:color w:val="334155"/>
                <w:sz w:val="18"/>
              </w:rPr>
              <w:t>ENUM</w:t>
            </w:r>
          </w:p>
        </w:tc>
        <w:tc>
          <w:tcPr>
            <w:tcW w:type="dxa" w:w="4608"/>
            <w:shd w:fill="F8FAFC"/>
            <w:tcMar>
              <w:top w:w="100" w:type="dxa"/>
              <w:bottom w:w="100" w:type="dxa"/>
              <w:left w:w="150" w:type="dxa"/>
              <w:right w:w="150" w:type="dxa"/>
            </w:tcMar>
          </w:tcPr>
          <w:p>
            <w:pPr>
              <w:jc w:val="left"/>
            </w:pPr>
            <w:r>
              <w:rPr>
                <w:rFonts w:ascii="Calibri" w:hAnsi="Calibri"/>
                <w:color w:val="334155"/>
                <w:sz w:val="18"/>
              </w:rPr>
              <w:t>'farmer', 'buyer', 'admin'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full_name</w:t>
            </w:r>
          </w:p>
        </w:tc>
        <w:tc>
          <w:tcPr>
            <w:tcW w:type="dxa" w:w="2880"/>
            <w:shd w:fill="FFFFFF"/>
            <w:tcMar>
              <w:top w:w="100" w:type="dxa"/>
              <w:bottom w:w="100" w:type="dxa"/>
              <w:left w:w="150" w:type="dxa"/>
              <w:right w:w="150" w:type="dxa"/>
            </w:tcMar>
          </w:tcPr>
          <w:p>
            <w:pPr>
              <w:jc w:val="left"/>
            </w:pPr>
            <w:r>
              <w:rPr>
                <w:rFonts w:ascii="Calibri" w:hAnsi="Calibri"/>
                <w:color w:val="334155"/>
                <w:sz w:val="18"/>
              </w:rPr>
              <w:t>VARCHAR(100)</w:t>
            </w:r>
          </w:p>
        </w:tc>
        <w:tc>
          <w:tcPr>
            <w:tcW w:type="dxa" w:w="4608"/>
            <w:shd w:fill="FFFFFF"/>
            <w:tcMar>
              <w:top w:w="100" w:type="dxa"/>
              <w:bottom w:w="100" w:type="dxa"/>
              <w:left w:w="150" w:type="dxa"/>
              <w:right w:w="150" w:type="dxa"/>
            </w:tcMar>
          </w:tcPr>
          <w:p>
            <w:pPr>
              <w:jc w:val="left"/>
            </w:pPr>
            <w:r>
              <w:rPr>
                <w:rFonts w:ascii="Calibri" w:hAnsi="Calibri"/>
                <w:color w:val="334155"/>
                <w:sz w:val="18"/>
              </w:rPr>
              <w:t>NOT NULL</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phone</w:t>
            </w:r>
          </w:p>
        </w:tc>
        <w:tc>
          <w:tcPr>
            <w:tcW w:type="dxa" w:w="2880"/>
            <w:shd w:fill="F8FAFC"/>
            <w:tcMar>
              <w:top w:w="100" w:type="dxa"/>
              <w:bottom w:w="100" w:type="dxa"/>
              <w:left w:w="150" w:type="dxa"/>
              <w:right w:w="150" w:type="dxa"/>
            </w:tcMar>
          </w:tcPr>
          <w:p>
            <w:pPr>
              <w:jc w:val="left"/>
            </w:pPr>
            <w:r>
              <w:rPr>
                <w:rFonts w:ascii="Calibri" w:hAnsi="Calibri"/>
                <w:color w:val="334155"/>
                <w:sz w:val="18"/>
              </w:rPr>
              <w:t>VARCHAR(20)</w:t>
            </w:r>
          </w:p>
        </w:tc>
        <w:tc>
          <w:tcPr>
            <w:tcW w:type="dxa" w:w="4608"/>
            <w:shd w:fill="F8FAFC"/>
            <w:tcMar>
              <w:top w:w="100" w:type="dxa"/>
              <w:bottom w:w="100" w:type="dxa"/>
              <w:left w:w="150" w:type="dxa"/>
              <w:right w:w="150" w:type="dxa"/>
            </w:tcMar>
          </w:tcPr>
          <w:p>
            <w:pPr>
              <w:jc w:val="left"/>
            </w:pPr>
            <w:r>
              <w:rPr>
                <w:rFonts w:ascii="Calibri" w:hAnsi="Calibri"/>
                <w:color w:val="334155"/>
                <w:sz w:val="18"/>
              </w:rPr>
              <w:t>NULLABLE</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created_at</w:t>
            </w:r>
          </w:p>
        </w:tc>
        <w:tc>
          <w:tcPr>
            <w:tcW w:type="dxa" w:w="2880"/>
            <w:shd w:fill="FFFFFF"/>
            <w:tcMar>
              <w:top w:w="100" w:type="dxa"/>
              <w:bottom w:w="100" w:type="dxa"/>
              <w:left w:w="150" w:type="dxa"/>
              <w:right w:w="150" w:type="dxa"/>
            </w:tcMar>
          </w:tcPr>
          <w:p>
            <w:pPr>
              <w:jc w:val="left"/>
            </w:pPr>
            <w:r>
              <w:rPr>
                <w:rFonts w:ascii="Calibri" w:hAnsi="Calibri"/>
                <w:color w:val="334155"/>
                <w:sz w:val="18"/>
              </w:rPr>
              <w:t>TIMESTAMP</w:t>
            </w:r>
          </w:p>
        </w:tc>
        <w:tc>
          <w:tcPr>
            <w:tcW w:type="dxa" w:w="4608"/>
            <w:shd w:fill="FFFFFF"/>
            <w:tcMar>
              <w:top w:w="100" w:type="dxa"/>
              <w:bottom w:w="100" w:type="dxa"/>
              <w:left w:w="150" w:type="dxa"/>
              <w:right w:w="150" w:type="dxa"/>
            </w:tcMar>
          </w:tcPr>
          <w:p>
            <w:pPr>
              <w:jc w:val="left"/>
            </w:pPr>
            <w:r>
              <w:rPr>
                <w:rFonts w:ascii="Calibri" w:hAnsi="Calibri"/>
                <w:color w:val="334155"/>
                <w:sz w:val="18"/>
              </w:rPr>
              <w:t>DEFAULT CURRENT_TIMESTAMP</w:t>
            </w:r>
          </w:p>
        </w:tc>
      </w:tr>
    </w:tbl>
    <w:p>
      <w:pPr>
        <w:spacing w:before="0" w:after="240" w:line="276" w:lineRule="auto"/>
        <w:jc w:val="both"/>
      </w:pPr>
    </w:p>
    <w:p>
      <w:pPr>
        <w:spacing w:before="280" w:after="160" w:line="276" w:lineRule="auto"/>
        <w:jc w:val="left"/>
      </w:pPr>
      <w:r>
        <w:rPr>
          <w:rFonts w:ascii="Calibri" w:hAnsi="Calibri"/>
          <w:b/>
          <w:i w:val="0"/>
          <w:color w:val="0284C7"/>
          <w:sz w:val="26"/>
        </w:rPr>
        <w:t>Crop Listings Table</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Column</w:t>
            </w:r>
          </w:p>
        </w:tc>
        <w:tc>
          <w:tcPr>
            <w:tcW w:type="dxa" w:w="2880"/>
            <w:shd w:fill="0F172A"/>
            <w:tcMar>
              <w:top w:w="120" w:type="dxa"/>
              <w:bottom w:w="120" w:type="dxa"/>
              <w:left w:w="150" w:type="dxa"/>
              <w:right w:w="150" w:type="dxa"/>
            </w:tcMar>
          </w:tcPr>
          <w:p>
            <w:pPr>
              <w:jc w:val="left"/>
            </w:pPr>
            <w:r>
              <w:rPr>
                <w:rFonts w:ascii="Calibri" w:hAnsi="Calibri"/>
                <w:b/>
                <w:color w:val="FFFFFF"/>
                <w:sz w:val="19"/>
              </w:rPr>
              <w:t>Data Type</w:t>
            </w:r>
          </w:p>
        </w:tc>
        <w:tc>
          <w:tcPr>
            <w:tcW w:type="dxa" w:w="4608"/>
            <w:shd w:fill="0F172A"/>
            <w:tcMar>
              <w:top w:w="120" w:type="dxa"/>
              <w:bottom w:w="120" w:type="dxa"/>
              <w:left w:w="150" w:type="dxa"/>
              <w:right w:w="150" w:type="dxa"/>
            </w:tcMar>
          </w:tcPr>
          <w:p>
            <w:pPr>
              <w:jc w:val="left"/>
            </w:pPr>
            <w:r>
              <w:rPr>
                <w:rFonts w:ascii="Calibri" w:hAnsi="Calibri"/>
                <w:b/>
                <w:color w:val="FFFFFF"/>
                <w:sz w:val="19"/>
              </w:rPr>
              <w:t>Constraints / Description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listing_id</w:t>
            </w:r>
          </w:p>
        </w:tc>
        <w:tc>
          <w:tcPr>
            <w:tcW w:type="dxa" w:w="2880"/>
            <w:shd w:fill="FFFFFF"/>
            <w:tcMar>
              <w:top w:w="100" w:type="dxa"/>
              <w:bottom w:w="100" w:type="dxa"/>
              <w:left w:w="150" w:type="dxa"/>
              <w:right w:w="150" w:type="dxa"/>
            </w:tcMar>
          </w:tcPr>
          <w:p>
            <w:pPr>
              <w:jc w:val="left"/>
            </w:pPr>
            <w:r>
              <w:rPr>
                <w:rFonts w:ascii="Calibri" w:hAnsi="Calibri"/>
                <w:color w:val="334155"/>
                <w:sz w:val="18"/>
              </w:rPr>
              <w:t>INT</w:t>
            </w:r>
          </w:p>
        </w:tc>
        <w:tc>
          <w:tcPr>
            <w:tcW w:type="dxa" w:w="4608"/>
            <w:shd w:fill="FFFFFF"/>
            <w:tcMar>
              <w:top w:w="100" w:type="dxa"/>
              <w:bottom w:w="100" w:type="dxa"/>
              <w:left w:w="150" w:type="dxa"/>
              <w:right w:w="150" w:type="dxa"/>
            </w:tcMar>
          </w:tcPr>
          <w:p>
            <w:pPr>
              <w:jc w:val="left"/>
            </w:pPr>
            <w:r>
              <w:rPr>
                <w:rFonts w:ascii="Calibri" w:hAnsi="Calibri"/>
                <w:color w:val="334155"/>
                <w:sz w:val="18"/>
              </w:rPr>
              <w:t>PRIMARY KEY, AUTO_INCREMENT</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farmer_id</w:t>
            </w:r>
          </w:p>
        </w:tc>
        <w:tc>
          <w:tcPr>
            <w:tcW w:type="dxa" w:w="2880"/>
            <w:shd w:fill="F8FAFC"/>
            <w:tcMar>
              <w:top w:w="100" w:type="dxa"/>
              <w:bottom w:w="100" w:type="dxa"/>
              <w:left w:w="150" w:type="dxa"/>
              <w:right w:w="150" w:type="dxa"/>
            </w:tcMar>
          </w:tcPr>
          <w:p>
            <w:pPr>
              <w:jc w:val="left"/>
            </w:pPr>
            <w:r>
              <w:rPr>
                <w:rFonts w:ascii="Calibri" w:hAnsi="Calibri"/>
                <w:color w:val="334155"/>
                <w:sz w:val="18"/>
              </w:rPr>
              <w:t>INT</w:t>
            </w:r>
          </w:p>
        </w:tc>
        <w:tc>
          <w:tcPr>
            <w:tcW w:type="dxa" w:w="4608"/>
            <w:shd w:fill="F8FAFC"/>
            <w:tcMar>
              <w:top w:w="100" w:type="dxa"/>
              <w:bottom w:w="100" w:type="dxa"/>
              <w:left w:w="150" w:type="dxa"/>
              <w:right w:w="150" w:type="dxa"/>
            </w:tcMar>
          </w:tcPr>
          <w:p>
            <w:pPr>
              <w:jc w:val="left"/>
            </w:pPr>
            <w:r>
              <w:rPr>
                <w:rFonts w:ascii="Calibri" w:hAnsi="Calibri"/>
                <w:color w:val="334155"/>
                <w:sz w:val="18"/>
              </w:rPr>
              <w:t>FOREIGN KEY -&gt; Users(user_id)</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crop_name</w:t>
            </w:r>
          </w:p>
        </w:tc>
        <w:tc>
          <w:tcPr>
            <w:tcW w:type="dxa" w:w="2880"/>
            <w:shd w:fill="FFFFFF"/>
            <w:tcMar>
              <w:top w:w="100" w:type="dxa"/>
              <w:bottom w:w="100" w:type="dxa"/>
              <w:left w:w="150" w:type="dxa"/>
              <w:right w:w="150" w:type="dxa"/>
            </w:tcMar>
          </w:tcPr>
          <w:p>
            <w:pPr>
              <w:jc w:val="left"/>
            </w:pPr>
            <w:r>
              <w:rPr>
                <w:rFonts w:ascii="Calibri" w:hAnsi="Calibri"/>
                <w:color w:val="334155"/>
                <w:sz w:val="18"/>
              </w:rPr>
              <w:t>VARCHAR(100)</w:t>
            </w:r>
          </w:p>
        </w:tc>
        <w:tc>
          <w:tcPr>
            <w:tcW w:type="dxa" w:w="4608"/>
            <w:shd w:fill="FFFFFF"/>
            <w:tcMar>
              <w:top w:w="100" w:type="dxa"/>
              <w:bottom w:w="100" w:type="dxa"/>
              <w:left w:w="150" w:type="dxa"/>
              <w:right w:w="150" w:type="dxa"/>
            </w:tcMar>
          </w:tcPr>
          <w:p>
            <w:pPr>
              <w:jc w:val="left"/>
            </w:pPr>
            <w:r>
              <w:rPr>
                <w:rFonts w:ascii="Calibri" w:hAnsi="Calibri"/>
                <w:color w:val="334155"/>
                <w:sz w:val="18"/>
              </w:rPr>
              <w:t>NOT NULL</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category</w:t>
            </w:r>
          </w:p>
        </w:tc>
        <w:tc>
          <w:tcPr>
            <w:tcW w:type="dxa" w:w="2880"/>
            <w:shd w:fill="F8FAFC"/>
            <w:tcMar>
              <w:top w:w="100" w:type="dxa"/>
              <w:bottom w:w="100" w:type="dxa"/>
              <w:left w:w="150" w:type="dxa"/>
              <w:right w:w="150" w:type="dxa"/>
            </w:tcMar>
          </w:tcPr>
          <w:p>
            <w:pPr>
              <w:jc w:val="left"/>
            </w:pPr>
            <w:r>
              <w:rPr>
                <w:rFonts w:ascii="Calibri" w:hAnsi="Calibri"/>
                <w:color w:val="334155"/>
                <w:sz w:val="18"/>
              </w:rPr>
              <w:t>VARCHAR(50)</w:t>
            </w:r>
          </w:p>
        </w:tc>
        <w:tc>
          <w:tcPr>
            <w:tcW w:type="dxa" w:w="4608"/>
            <w:shd w:fill="F8FAFC"/>
            <w:tcMar>
              <w:top w:w="100" w:type="dxa"/>
              <w:bottom w:w="100" w:type="dxa"/>
              <w:left w:w="150" w:type="dxa"/>
              <w:right w:w="150" w:type="dxa"/>
            </w:tcMar>
          </w:tcPr>
          <w:p>
            <w:pPr>
              <w:jc w:val="left"/>
            </w:pPr>
            <w:r>
              <w:rPr>
                <w:rFonts w:ascii="Calibri" w:hAnsi="Calibri"/>
                <w:color w:val="334155"/>
                <w:sz w:val="18"/>
              </w:rPr>
              <w:t>NOT NULL</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price_per_unit</w:t>
            </w:r>
          </w:p>
        </w:tc>
        <w:tc>
          <w:tcPr>
            <w:tcW w:type="dxa" w:w="2880"/>
            <w:shd w:fill="FFFFFF"/>
            <w:tcMar>
              <w:top w:w="100" w:type="dxa"/>
              <w:bottom w:w="100" w:type="dxa"/>
              <w:left w:w="150" w:type="dxa"/>
              <w:right w:w="150" w:type="dxa"/>
            </w:tcMar>
          </w:tcPr>
          <w:p>
            <w:pPr>
              <w:jc w:val="left"/>
            </w:pPr>
            <w:r>
              <w:rPr>
                <w:rFonts w:ascii="Calibri" w:hAnsi="Calibri"/>
                <w:color w:val="334155"/>
                <w:sz w:val="18"/>
              </w:rPr>
              <w:t>DECIMAL(10,2)</w:t>
            </w:r>
          </w:p>
        </w:tc>
        <w:tc>
          <w:tcPr>
            <w:tcW w:type="dxa" w:w="4608"/>
            <w:shd w:fill="FFFFFF"/>
            <w:tcMar>
              <w:top w:w="100" w:type="dxa"/>
              <w:bottom w:w="100" w:type="dxa"/>
              <w:left w:w="150" w:type="dxa"/>
              <w:right w:w="150" w:type="dxa"/>
            </w:tcMar>
          </w:tcPr>
          <w:p>
            <w:pPr>
              <w:jc w:val="left"/>
            </w:pPr>
            <w:r>
              <w:rPr>
                <w:rFonts w:ascii="Calibri" w:hAnsi="Calibri"/>
                <w:color w:val="334155"/>
                <w:sz w:val="18"/>
              </w:rPr>
              <w:t>NOT NULL</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quantity</w:t>
            </w:r>
          </w:p>
        </w:tc>
        <w:tc>
          <w:tcPr>
            <w:tcW w:type="dxa" w:w="2880"/>
            <w:shd w:fill="F8FAFC"/>
            <w:tcMar>
              <w:top w:w="100" w:type="dxa"/>
              <w:bottom w:w="100" w:type="dxa"/>
              <w:left w:w="150" w:type="dxa"/>
              <w:right w:w="150" w:type="dxa"/>
            </w:tcMar>
          </w:tcPr>
          <w:p>
            <w:pPr>
              <w:jc w:val="left"/>
            </w:pPr>
            <w:r>
              <w:rPr>
                <w:rFonts w:ascii="Calibri" w:hAnsi="Calibri"/>
                <w:color w:val="334155"/>
                <w:sz w:val="18"/>
              </w:rPr>
              <w:t>INT</w:t>
            </w:r>
          </w:p>
        </w:tc>
        <w:tc>
          <w:tcPr>
            <w:tcW w:type="dxa" w:w="4608"/>
            <w:shd w:fill="F8FAFC"/>
            <w:tcMar>
              <w:top w:w="100" w:type="dxa"/>
              <w:bottom w:w="100" w:type="dxa"/>
              <w:left w:w="150" w:type="dxa"/>
              <w:right w:w="150" w:type="dxa"/>
            </w:tcMar>
          </w:tcPr>
          <w:p>
            <w:pPr>
              <w:jc w:val="left"/>
            </w:pPr>
            <w:r>
              <w:rPr>
                <w:rFonts w:ascii="Calibri" w:hAnsi="Calibri"/>
                <w:color w:val="334155"/>
                <w:sz w:val="18"/>
              </w:rPr>
              <w:t>NOT NULL</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status</w:t>
            </w:r>
          </w:p>
        </w:tc>
        <w:tc>
          <w:tcPr>
            <w:tcW w:type="dxa" w:w="2880"/>
            <w:shd w:fill="FFFFFF"/>
            <w:tcMar>
              <w:top w:w="100" w:type="dxa"/>
              <w:bottom w:w="100" w:type="dxa"/>
              <w:left w:w="150" w:type="dxa"/>
              <w:right w:w="150" w:type="dxa"/>
            </w:tcMar>
          </w:tcPr>
          <w:p>
            <w:pPr>
              <w:jc w:val="left"/>
            </w:pPr>
            <w:r>
              <w:rPr>
                <w:rFonts w:ascii="Calibri" w:hAnsi="Calibri"/>
                <w:color w:val="334155"/>
                <w:sz w:val="18"/>
              </w:rPr>
              <w:t>ENUM</w:t>
            </w:r>
          </w:p>
        </w:tc>
        <w:tc>
          <w:tcPr>
            <w:tcW w:type="dxa" w:w="4608"/>
            <w:shd w:fill="FFFFFF"/>
            <w:tcMar>
              <w:top w:w="100" w:type="dxa"/>
              <w:bottom w:w="100" w:type="dxa"/>
              <w:left w:w="150" w:type="dxa"/>
              <w:right w:w="150" w:type="dxa"/>
            </w:tcMar>
          </w:tcPr>
          <w:p>
            <w:pPr>
              <w:jc w:val="left"/>
            </w:pPr>
            <w:r>
              <w:rPr>
                <w:rFonts w:ascii="Calibri" w:hAnsi="Calibri"/>
                <w:color w:val="334155"/>
                <w:sz w:val="18"/>
              </w:rPr>
              <w:t>'active', 'sold', 'cancelled'</w:t>
            </w:r>
          </w:p>
        </w:tc>
      </w:tr>
    </w:tbl>
    <w:p>
      <w:pPr>
        <w:spacing w:before="0" w:after="240" w:line="276" w:lineRule="auto"/>
        <w:jc w:val="both"/>
      </w:pPr>
    </w:p>
    <w:p>
      <w:pPr>
        <w:spacing w:before="280" w:after="160" w:line="276" w:lineRule="auto"/>
        <w:jc w:val="left"/>
      </w:pPr>
      <w:r>
        <w:rPr>
          <w:rFonts w:ascii="Calibri" w:hAnsi="Calibri"/>
          <w:b/>
          <w:i w:val="0"/>
          <w:color w:val="0284C7"/>
          <w:sz w:val="26"/>
        </w:rPr>
        <w:t>Bids Table</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Column</w:t>
            </w:r>
          </w:p>
        </w:tc>
        <w:tc>
          <w:tcPr>
            <w:tcW w:type="dxa" w:w="2880"/>
            <w:shd w:fill="0F172A"/>
            <w:tcMar>
              <w:top w:w="120" w:type="dxa"/>
              <w:bottom w:w="120" w:type="dxa"/>
              <w:left w:w="150" w:type="dxa"/>
              <w:right w:w="150" w:type="dxa"/>
            </w:tcMar>
          </w:tcPr>
          <w:p>
            <w:pPr>
              <w:jc w:val="left"/>
            </w:pPr>
            <w:r>
              <w:rPr>
                <w:rFonts w:ascii="Calibri" w:hAnsi="Calibri"/>
                <w:b/>
                <w:color w:val="FFFFFF"/>
                <w:sz w:val="19"/>
              </w:rPr>
              <w:t>Data Type</w:t>
            </w:r>
          </w:p>
        </w:tc>
        <w:tc>
          <w:tcPr>
            <w:tcW w:type="dxa" w:w="4608"/>
            <w:shd w:fill="0F172A"/>
            <w:tcMar>
              <w:top w:w="120" w:type="dxa"/>
              <w:bottom w:w="120" w:type="dxa"/>
              <w:left w:w="150" w:type="dxa"/>
              <w:right w:w="150" w:type="dxa"/>
            </w:tcMar>
          </w:tcPr>
          <w:p>
            <w:pPr>
              <w:jc w:val="left"/>
            </w:pPr>
            <w:r>
              <w:rPr>
                <w:rFonts w:ascii="Calibri" w:hAnsi="Calibri"/>
                <w:b/>
                <w:color w:val="FFFFFF"/>
                <w:sz w:val="19"/>
              </w:rPr>
              <w:t>Constraints / Description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bid_id</w:t>
            </w:r>
          </w:p>
        </w:tc>
        <w:tc>
          <w:tcPr>
            <w:tcW w:type="dxa" w:w="2880"/>
            <w:shd w:fill="FFFFFF"/>
            <w:tcMar>
              <w:top w:w="100" w:type="dxa"/>
              <w:bottom w:w="100" w:type="dxa"/>
              <w:left w:w="150" w:type="dxa"/>
              <w:right w:w="150" w:type="dxa"/>
            </w:tcMar>
          </w:tcPr>
          <w:p>
            <w:pPr>
              <w:jc w:val="left"/>
            </w:pPr>
            <w:r>
              <w:rPr>
                <w:rFonts w:ascii="Calibri" w:hAnsi="Calibri"/>
                <w:color w:val="334155"/>
                <w:sz w:val="18"/>
              </w:rPr>
              <w:t>INT</w:t>
            </w:r>
          </w:p>
        </w:tc>
        <w:tc>
          <w:tcPr>
            <w:tcW w:type="dxa" w:w="4608"/>
            <w:shd w:fill="FFFFFF"/>
            <w:tcMar>
              <w:top w:w="100" w:type="dxa"/>
              <w:bottom w:w="100" w:type="dxa"/>
              <w:left w:w="150" w:type="dxa"/>
              <w:right w:w="150" w:type="dxa"/>
            </w:tcMar>
          </w:tcPr>
          <w:p>
            <w:pPr>
              <w:jc w:val="left"/>
            </w:pPr>
            <w:r>
              <w:rPr>
                <w:rFonts w:ascii="Calibri" w:hAnsi="Calibri"/>
                <w:color w:val="334155"/>
                <w:sz w:val="18"/>
              </w:rPr>
              <w:t>PRIMARY KEY, AUTO_INCREMENT</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listing_id</w:t>
            </w:r>
          </w:p>
        </w:tc>
        <w:tc>
          <w:tcPr>
            <w:tcW w:type="dxa" w:w="2880"/>
            <w:shd w:fill="F8FAFC"/>
            <w:tcMar>
              <w:top w:w="100" w:type="dxa"/>
              <w:bottom w:w="100" w:type="dxa"/>
              <w:left w:w="150" w:type="dxa"/>
              <w:right w:w="150" w:type="dxa"/>
            </w:tcMar>
          </w:tcPr>
          <w:p>
            <w:pPr>
              <w:jc w:val="left"/>
            </w:pPr>
            <w:r>
              <w:rPr>
                <w:rFonts w:ascii="Calibri" w:hAnsi="Calibri"/>
                <w:color w:val="334155"/>
                <w:sz w:val="18"/>
              </w:rPr>
              <w:t>INT</w:t>
            </w:r>
          </w:p>
        </w:tc>
        <w:tc>
          <w:tcPr>
            <w:tcW w:type="dxa" w:w="4608"/>
            <w:shd w:fill="F8FAFC"/>
            <w:tcMar>
              <w:top w:w="100" w:type="dxa"/>
              <w:bottom w:w="100" w:type="dxa"/>
              <w:left w:w="150" w:type="dxa"/>
              <w:right w:w="150" w:type="dxa"/>
            </w:tcMar>
          </w:tcPr>
          <w:p>
            <w:pPr>
              <w:jc w:val="left"/>
            </w:pPr>
            <w:r>
              <w:rPr>
                <w:rFonts w:ascii="Calibri" w:hAnsi="Calibri"/>
                <w:color w:val="334155"/>
                <w:sz w:val="18"/>
              </w:rPr>
              <w:t>FOREIGN KEY -&gt; CropListings(listing_id)</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buyer_id</w:t>
            </w:r>
          </w:p>
        </w:tc>
        <w:tc>
          <w:tcPr>
            <w:tcW w:type="dxa" w:w="2880"/>
            <w:shd w:fill="FFFFFF"/>
            <w:tcMar>
              <w:top w:w="100" w:type="dxa"/>
              <w:bottom w:w="100" w:type="dxa"/>
              <w:left w:w="150" w:type="dxa"/>
              <w:right w:w="150" w:type="dxa"/>
            </w:tcMar>
          </w:tcPr>
          <w:p>
            <w:pPr>
              <w:jc w:val="left"/>
            </w:pPr>
            <w:r>
              <w:rPr>
                <w:rFonts w:ascii="Calibri" w:hAnsi="Calibri"/>
                <w:color w:val="334155"/>
                <w:sz w:val="18"/>
              </w:rPr>
              <w:t>INT</w:t>
            </w:r>
          </w:p>
        </w:tc>
        <w:tc>
          <w:tcPr>
            <w:tcW w:type="dxa" w:w="4608"/>
            <w:shd w:fill="FFFFFF"/>
            <w:tcMar>
              <w:top w:w="100" w:type="dxa"/>
              <w:bottom w:w="100" w:type="dxa"/>
              <w:left w:w="150" w:type="dxa"/>
              <w:right w:w="150" w:type="dxa"/>
            </w:tcMar>
          </w:tcPr>
          <w:p>
            <w:pPr>
              <w:jc w:val="left"/>
            </w:pPr>
            <w:r>
              <w:rPr>
                <w:rFonts w:ascii="Calibri" w:hAnsi="Calibri"/>
                <w:color w:val="334155"/>
                <w:sz w:val="18"/>
              </w:rPr>
              <w:t>FOREIGN KEY -&gt; Users(user_id)</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offered_price</w:t>
            </w:r>
          </w:p>
        </w:tc>
        <w:tc>
          <w:tcPr>
            <w:tcW w:type="dxa" w:w="2880"/>
            <w:shd w:fill="F8FAFC"/>
            <w:tcMar>
              <w:top w:w="100" w:type="dxa"/>
              <w:bottom w:w="100" w:type="dxa"/>
              <w:left w:w="150" w:type="dxa"/>
              <w:right w:w="150" w:type="dxa"/>
            </w:tcMar>
          </w:tcPr>
          <w:p>
            <w:pPr>
              <w:jc w:val="left"/>
            </w:pPr>
            <w:r>
              <w:rPr>
                <w:rFonts w:ascii="Calibri" w:hAnsi="Calibri"/>
                <w:color w:val="334155"/>
                <w:sz w:val="18"/>
              </w:rPr>
              <w:t>DECIMAL(10,2)</w:t>
            </w:r>
          </w:p>
        </w:tc>
        <w:tc>
          <w:tcPr>
            <w:tcW w:type="dxa" w:w="4608"/>
            <w:shd w:fill="F8FAFC"/>
            <w:tcMar>
              <w:top w:w="100" w:type="dxa"/>
              <w:bottom w:w="100" w:type="dxa"/>
              <w:left w:w="150" w:type="dxa"/>
              <w:right w:w="150" w:type="dxa"/>
            </w:tcMar>
          </w:tcPr>
          <w:p>
            <w:pPr>
              <w:jc w:val="left"/>
            </w:pPr>
            <w:r>
              <w:rPr>
                <w:rFonts w:ascii="Calibri" w:hAnsi="Calibri"/>
                <w:color w:val="334155"/>
                <w:sz w:val="18"/>
              </w:rPr>
              <w:t>NOT NULL</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status</w:t>
            </w:r>
          </w:p>
        </w:tc>
        <w:tc>
          <w:tcPr>
            <w:tcW w:type="dxa" w:w="2880"/>
            <w:shd w:fill="FFFFFF"/>
            <w:tcMar>
              <w:top w:w="100" w:type="dxa"/>
              <w:bottom w:w="100" w:type="dxa"/>
              <w:left w:w="150" w:type="dxa"/>
              <w:right w:w="150" w:type="dxa"/>
            </w:tcMar>
          </w:tcPr>
          <w:p>
            <w:pPr>
              <w:jc w:val="left"/>
            </w:pPr>
            <w:r>
              <w:rPr>
                <w:rFonts w:ascii="Calibri" w:hAnsi="Calibri"/>
                <w:color w:val="334155"/>
                <w:sz w:val="18"/>
              </w:rPr>
              <w:t>ENUM</w:t>
            </w:r>
          </w:p>
        </w:tc>
        <w:tc>
          <w:tcPr>
            <w:tcW w:type="dxa" w:w="4608"/>
            <w:shd w:fill="FFFFFF"/>
            <w:tcMar>
              <w:top w:w="100" w:type="dxa"/>
              <w:bottom w:w="100" w:type="dxa"/>
              <w:left w:w="150" w:type="dxa"/>
              <w:right w:w="150" w:type="dxa"/>
            </w:tcMar>
          </w:tcPr>
          <w:p>
            <w:pPr>
              <w:jc w:val="left"/>
            </w:pPr>
            <w:r>
              <w:rPr>
                <w:rFonts w:ascii="Calibri" w:hAnsi="Calibri"/>
                <w:color w:val="334155"/>
                <w:sz w:val="18"/>
              </w:rPr>
              <w:t>'pending', 'accepted', 'countered', 'rejected'</w:t>
            </w:r>
          </w:p>
        </w:tc>
      </w:tr>
    </w:tbl>
    <w:p>
      <w:pPr>
        <w:spacing w:before="0" w:after="240" w:line="276" w:lineRule="auto"/>
        <w:jc w:val="both"/>
      </w:pPr>
    </w:p>
    <w:p>
      <w:pPr>
        <w:spacing w:before="280" w:after="160" w:line="276" w:lineRule="auto"/>
        <w:jc w:val="left"/>
      </w:pPr>
      <w:r>
        <w:rPr>
          <w:rFonts w:ascii="Calibri" w:hAnsi="Calibri"/>
          <w:b/>
          <w:i w:val="0"/>
          <w:color w:val="0284C7"/>
          <w:sz w:val="26"/>
        </w:rPr>
        <w:t>Orders Table</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Column</w:t>
            </w:r>
          </w:p>
        </w:tc>
        <w:tc>
          <w:tcPr>
            <w:tcW w:type="dxa" w:w="2880"/>
            <w:shd w:fill="0F172A"/>
            <w:tcMar>
              <w:top w:w="120" w:type="dxa"/>
              <w:bottom w:w="120" w:type="dxa"/>
              <w:left w:w="150" w:type="dxa"/>
              <w:right w:w="150" w:type="dxa"/>
            </w:tcMar>
          </w:tcPr>
          <w:p>
            <w:pPr>
              <w:jc w:val="left"/>
            </w:pPr>
            <w:r>
              <w:rPr>
                <w:rFonts w:ascii="Calibri" w:hAnsi="Calibri"/>
                <w:b/>
                <w:color w:val="FFFFFF"/>
                <w:sz w:val="19"/>
              </w:rPr>
              <w:t>Data Type</w:t>
            </w:r>
          </w:p>
        </w:tc>
        <w:tc>
          <w:tcPr>
            <w:tcW w:type="dxa" w:w="4608"/>
            <w:shd w:fill="0F172A"/>
            <w:tcMar>
              <w:top w:w="120" w:type="dxa"/>
              <w:bottom w:w="120" w:type="dxa"/>
              <w:left w:w="150" w:type="dxa"/>
              <w:right w:w="150" w:type="dxa"/>
            </w:tcMar>
          </w:tcPr>
          <w:p>
            <w:pPr>
              <w:jc w:val="left"/>
            </w:pPr>
            <w:r>
              <w:rPr>
                <w:rFonts w:ascii="Calibri" w:hAnsi="Calibri"/>
                <w:b/>
                <w:color w:val="FFFFFF"/>
                <w:sz w:val="19"/>
              </w:rPr>
              <w:t>Constraints / Description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order_id</w:t>
            </w:r>
          </w:p>
        </w:tc>
        <w:tc>
          <w:tcPr>
            <w:tcW w:type="dxa" w:w="2880"/>
            <w:shd w:fill="FFFFFF"/>
            <w:tcMar>
              <w:top w:w="100" w:type="dxa"/>
              <w:bottom w:w="100" w:type="dxa"/>
              <w:left w:w="150" w:type="dxa"/>
              <w:right w:w="150" w:type="dxa"/>
            </w:tcMar>
          </w:tcPr>
          <w:p>
            <w:pPr>
              <w:jc w:val="left"/>
            </w:pPr>
            <w:r>
              <w:rPr>
                <w:rFonts w:ascii="Calibri" w:hAnsi="Calibri"/>
                <w:color w:val="334155"/>
                <w:sz w:val="18"/>
              </w:rPr>
              <w:t>INT</w:t>
            </w:r>
          </w:p>
        </w:tc>
        <w:tc>
          <w:tcPr>
            <w:tcW w:type="dxa" w:w="4608"/>
            <w:shd w:fill="FFFFFF"/>
            <w:tcMar>
              <w:top w:w="100" w:type="dxa"/>
              <w:bottom w:w="100" w:type="dxa"/>
              <w:left w:w="150" w:type="dxa"/>
              <w:right w:w="150" w:type="dxa"/>
            </w:tcMar>
          </w:tcPr>
          <w:p>
            <w:pPr>
              <w:jc w:val="left"/>
            </w:pPr>
            <w:r>
              <w:rPr>
                <w:rFonts w:ascii="Calibri" w:hAnsi="Calibri"/>
                <w:color w:val="334155"/>
                <w:sz w:val="18"/>
              </w:rPr>
              <w:t>PRIMARY KEY, AUTO_INCREMENT</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buyer_id</w:t>
            </w:r>
          </w:p>
        </w:tc>
        <w:tc>
          <w:tcPr>
            <w:tcW w:type="dxa" w:w="2880"/>
            <w:shd w:fill="F8FAFC"/>
            <w:tcMar>
              <w:top w:w="100" w:type="dxa"/>
              <w:bottom w:w="100" w:type="dxa"/>
              <w:left w:w="150" w:type="dxa"/>
              <w:right w:w="150" w:type="dxa"/>
            </w:tcMar>
          </w:tcPr>
          <w:p>
            <w:pPr>
              <w:jc w:val="left"/>
            </w:pPr>
            <w:r>
              <w:rPr>
                <w:rFonts w:ascii="Calibri" w:hAnsi="Calibri"/>
                <w:color w:val="334155"/>
                <w:sz w:val="18"/>
              </w:rPr>
              <w:t>INT</w:t>
            </w:r>
          </w:p>
        </w:tc>
        <w:tc>
          <w:tcPr>
            <w:tcW w:type="dxa" w:w="4608"/>
            <w:shd w:fill="F8FAFC"/>
            <w:tcMar>
              <w:top w:w="100" w:type="dxa"/>
              <w:bottom w:w="100" w:type="dxa"/>
              <w:left w:w="150" w:type="dxa"/>
              <w:right w:w="150" w:type="dxa"/>
            </w:tcMar>
          </w:tcPr>
          <w:p>
            <w:pPr>
              <w:jc w:val="left"/>
            </w:pPr>
            <w:r>
              <w:rPr>
                <w:rFonts w:ascii="Calibri" w:hAnsi="Calibri"/>
                <w:color w:val="334155"/>
                <w:sz w:val="18"/>
              </w:rPr>
              <w:t>FOREIGN KEY -&gt; Users(user_id)</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listing_id</w:t>
            </w:r>
          </w:p>
        </w:tc>
        <w:tc>
          <w:tcPr>
            <w:tcW w:type="dxa" w:w="2880"/>
            <w:shd w:fill="FFFFFF"/>
            <w:tcMar>
              <w:top w:w="100" w:type="dxa"/>
              <w:bottom w:w="100" w:type="dxa"/>
              <w:left w:w="150" w:type="dxa"/>
              <w:right w:w="150" w:type="dxa"/>
            </w:tcMar>
          </w:tcPr>
          <w:p>
            <w:pPr>
              <w:jc w:val="left"/>
            </w:pPr>
            <w:r>
              <w:rPr>
                <w:rFonts w:ascii="Calibri" w:hAnsi="Calibri"/>
                <w:color w:val="334155"/>
                <w:sz w:val="18"/>
              </w:rPr>
              <w:t>INT</w:t>
            </w:r>
          </w:p>
        </w:tc>
        <w:tc>
          <w:tcPr>
            <w:tcW w:type="dxa" w:w="4608"/>
            <w:shd w:fill="FFFFFF"/>
            <w:tcMar>
              <w:top w:w="100" w:type="dxa"/>
              <w:bottom w:w="100" w:type="dxa"/>
              <w:left w:w="150" w:type="dxa"/>
              <w:right w:w="150" w:type="dxa"/>
            </w:tcMar>
          </w:tcPr>
          <w:p>
            <w:pPr>
              <w:jc w:val="left"/>
            </w:pPr>
            <w:r>
              <w:rPr>
                <w:rFonts w:ascii="Calibri" w:hAnsi="Calibri"/>
                <w:color w:val="334155"/>
                <w:sz w:val="18"/>
              </w:rPr>
              <w:t>FOREIGN KEY -&gt; CropListings(listing_id)</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total_amount</w:t>
            </w:r>
          </w:p>
        </w:tc>
        <w:tc>
          <w:tcPr>
            <w:tcW w:type="dxa" w:w="2880"/>
            <w:shd w:fill="F8FAFC"/>
            <w:tcMar>
              <w:top w:w="100" w:type="dxa"/>
              <w:bottom w:w="100" w:type="dxa"/>
              <w:left w:w="150" w:type="dxa"/>
              <w:right w:w="150" w:type="dxa"/>
            </w:tcMar>
          </w:tcPr>
          <w:p>
            <w:pPr>
              <w:jc w:val="left"/>
            </w:pPr>
            <w:r>
              <w:rPr>
                <w:rFonts w:ascii="Calibri" w:hAnsi="Calibri"/>
                <w:color w:val="334155"/>
                <w:sz w:val="18"/>
              </w:rPr>
              <w:t>DECIMAL(10,2)</w:t>
            </w:r>
          </w:p>
        </w:tc>
        <w:tc>
          <w:tcPr>
            <w:tcW w:type="dxa" w:w="4608"/>
            <w:shd w:fill="F8FAFC"/>
            <w:tcMar>
              <w:top w:w="100" w:type="dxa"/>
              <w:bottom w:w="100" w:type="dxa"/>
              <w:left w:w="150" w:type="dxa"/>
              <w:right w:w="150" w:type="dxa"/>
            </w:tcMar>
          </w:tcPr>
          <w:p>
            <w:pPr>
              <w:jc w:val="left"/>
            </w:pPr>
            <w:r>
              <w:rPr>
                <w:rFonts w:ascii="Calibri" w:hAnsi="Calibri"/>
                <w:color w:val="334155"/>
                <w:sz w:val="18"/>
              </w:rPr>
              <w:t>NOT NULL</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status</w:t>
            </w:r>
          </w:p>
        </w:tc>
        <w:tc>
          <w:tcPr>
            <w:tcW w:type="dxa" w:w="2880"/>
            <w:shd w:fill="FFFFFF"/>
            <w:tcMar>
              <w:top w:w="100" w:type="dxa"/>
              <w:bottom w:w="100" w:type="dxa"/>
              <w:left w:w="150" w:type="dxa"/>
              <w:right w:w="150" w:type="dxa"/>
            </w:tcMar>
          </w:tcPr>
          <w:p>
            <w:pPr>
              <w:jc w:val="left"/>
            </w:pPr>
            <w:r>
              <w:rPr>
                <w:rFonts w:ascii="Calibri" w:hAnsi="Calibri"/>
                <w:color w:val="334155"/>
                <w:sz w:val="18"/>
              </w:rPr>
              <w:t>ENUM</w:t>
            </w:r>
          </w:p>
        </w:tc>
        <w:tc>
          <w:tcPr>
            <w:tcW w:type="dxa" w:w="4608"/>
            <w:shd w:fill="FFFFFF"/>
            <w:tcMar>
              <w:top w:w="100" w:type="dxa"/>
              <w:bottom w:w="100" w:type="dxa"/>
              <w:left w:w="150" w:type="dxa"/>
              <w:right w:w="150" w:type="dxa"/>
            </w:tcMar>
          </w:tcPr>
          <w:p>
            <w:pPr>
              <w:jc w:val="left"/>
            </w:pPr>
            <w:r>
              <w:rPr>
                <w:rFonts w:ascii="Calibri" w:hAnsi="Calibri"/>
                <w:color w:val="334155"/>
                <w:sz w:val="18"/>
              </w:rPr>
              <w:t>'placed', 'paid', 'shipped', 'delivered'</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created_at</w:t>
            </w:r>
          </w:p>
        </w:tc>
        <w:tc>
          <w:tcPr>
            <w:tcW w:type="dxa" w:w="2880"/>
            <w:shd w:fill="F8FAFC"/>
            <w:tcMar>
              <w:top w:w="100" w:type="dxa"/>
              <w:bottom w:w="100" w:type="dxa"/>
              <w:left w:w="150" w:type="dxa"/>
              <w:right w:w="150" w:type="dxa"/>
            </w:tcMar>
          </w:tcPr>
          <w:p>
            <w:pPr>
              <w:jc w:val="left"/>
            </w:pPr>
            <w:r>
              <w:rPr>
                <w:rFonts w:ascii="Calibri" w:hAnsi="Calibri"/>
                <w:color w:val="334155"/>
                <w:sz w:val="18"/>
              </w:rPr>
              <w:t>TIMESTAMP</w:t>
            </w:r>
          </w:p>
        </w:tc>
        <w:tc>
          <w:tcPr>
            <w:tcW w:type="dxa" w:w="4608"/>
            <w:shd w:fill="F8FAFC"/>
            <w:tcMar>
              <w:top w:w="100" w:type="dxa"/>
              <w:bottom w:w="100" w:type="dxa"/>
              <w:left w:w="150" w:type="dxa"/>
              <w:right w:w="150" w:type="dxa"/>
            </w:tcMar>
          </w:tcPr>
          <w:p>
            <w:pPr>
              <w:jc w:val="left"/>
            </w:pPr>
            <w:r>
              <w:rPr>
                <w:rFonts w:ascii="Calibri" w:hAnsi="Calibri"/>
                <w:color w:val="334155"/>
                <w:sz w:val="18"/>
              </w:rPr>
              <w:t>DEFAULT CURRENT_TIMESTAMP</w:t>
            </w:r>
          </w:p>
        </w:tc>
      </w:tr>
    </w:tbl>
    <w:p>
      <w:pPr>
        <w:spacing w:before="0" w:after="240" w:line="276" w:lineRule="auto"/>
        <w:jc w:val="both"/>
      </w:pPr>
    </w:p>
    <w:p>
      <w:r>
        <w:br w:type="page"/>
      </w:r>
    </w:p>
    <w:p>
      <w:pPr>
        <w:spacing w:before="240" w:after="80" w:line="276" w:lineRule="auto"/>
        <w:jc w:val="center"/>
      </w:pPr>
      <w:r>
        <w:rPr>
          <w:rFonts w:ascii="Calibri" w:hAnsi="Calibri"/>
          <w:b/>
          <w:i w:val="0"/>
          <w:color w:val="0F172A"/>
          <w:sz w:val="24"/>
        </w:rPr>
        <w:t>CHAPTER 6</w:t>
      </w:r>
    </w:p>
    <w:p>
      <w:pPr>
        <w:spacing w:before="360" w:after="240" w:line="276" w:lineRule="auto"/>
        <w:jc w:val="center"/>
      </w:pPr>
      <w:r>
        <w:rPr>
          <w:rFonts w:ascii="Calibri" w:hAnsi="Calibri"/>
          <w:b/>
          <w:i w:val="0"/>
          <w:color w:val="0F172A"/>
          <w:sz w:val="32"/>
        </w:rPr>
        <w:t>ER DIAGRAM</w:t>
      </w:r>
    </w:p>
    <w:p>
      <w:pPr>
        <w:spacing w:before="0" w:after="120" w:line="276" w:lineRule="auto"/>
        <w:jc w:val="both"/>
      </w:pPr>
      <w:r>
        <w:rPr>
          <w:rFonts w:ascii="Calibri" w:hAnsi="Calibri"/>
          <w:b w:val="0"/>
          <w:i w:val="0"/>
          <w:color w:val="0F172A"/>
          <w:sz w:val="22"/>
        </w:rPr>
        <w:t>The Entity-Relationship (ER) diagram models the entity sets, attributes, and primary/foreign key cardinalities connecting Users, Crop Listings, Bids, Orders, Crop Diagnostics, and Payments.</w:t>
      </w:r>
    </w:p>
    <w:p>
      <w:pPr>
        <w:jc w:val="center"/>
      </w:pPr>
    </w:p>
    <w:p>
      <w:r>
        <w:drawing>
          <wp:inline xmlns:a="http://schemas.openxmlformats.org/drawingml/2006/main" xmlns:pic="http://schemas.openxmlformats.org/drawingml/2006/picture">
            <wp:extent cx="5669280" cy="3951316"/>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3951316"/>
                    </a:xfrm>
                    <a:prstGeom prst="rect"/>
                  </pic:spPr>
                </pic:pic>
              </a:graphicData>
            </a:graphic>
          </wp:inline>
        </w:drawing>
      </w:r>
    </w:p>
    <w:p>
      <w:pPr>
        <w:spacing w:before="120" w:after="360" w:line="276" w:lineRule="auto"/>
        <w:jc w:val="center"/>
      </w:pPr>
      <w:r>
        <w:rPr>
          <w:rFonts w:ascii="Calibri" w:hAnsi="Calibri"/>
          <w:b w:val="0"/>
          <w:i/>
          <w:color w:val="0F172A"/>
          <w:sz w:val="19"/>
        </w:rPr>
        <w:t>Figure 6.1: FarmConnect Relational Entity-Relationship Diagram</w:t>
      </w:r>
    </w:p>
    <w:p>
      <w:r>
        <w:br w:type="page"/>
      </w:r>
    </w:p>
    <w:p>
      <w:pPr>
        <w:spacing w:before="240" w:after="80" w:line="276" w:lineRule="auto"/>
        <w:jc w:val="center"/>
      </w:pPr>
      <w:r>
        <w:rPr>
          <w:rFonts w:ascii="Calibri" w:hAnsi="Calibri"/>
          <w:b/>
          <w:i w:val="0"/>
          <w:color w:val="0F172A"/>
          <w:sz w:val="24"/>
        </w:rPr>
        <w:t>CHAPTER 7</w:t>
      </w:r>
    </w:p>
    <w:p>
      <w:pPr>
        <w:spacing w:before="360" w:after="240" w:line="276" w:lineRule="auto"/>
        <w:jc w:val="center"/>
      </w:pPr>
      <w:r>
        <w:rPr>
          <w:rFonts w:ascii="Calibri" w:hAnsi="Calibri"/>
          <w:b/>
          <w:i w:val="0"/>
          <w:color w:val="0F172A"/>
          <w:sz w:val="32"/>
        </w:rPr>
        <w:t>TECH STACK &amp; ARCHITECTURE OVERVIEW</w:t>
      </w:r>
    </w:p>
    <w:p>
      <w:pPr>
        <w:spacing w:before="280" w:after="160" w:line="276" w:lineRule="auto"/>
        <w:jc w:val="left"/>
      </w:pPr>
      <w:r>
        <w:rPr>
          <w:rFonts w:ascii="Calibri" w:hAnsi="Calibri"/>
          <w:b/>
          <w:i w:val="0"/>
          <w:color w:val="0284C7"/>
          <w:sz w:val="26"/>
        </w:rPr>
        <w:t>7.1 TECH STACK</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592"/>
            <w:shd w:fill="0F172A"/>
            <w:tcMar>
              <w:top w:w="120" w:type="dxa"/>
              <w:bottom w:w="120" w:type="dxa"/>
              <w:left w:w="150" w:type="dxa"/>
              <w:right w:w="150" w:type="dxa"/>
            </w:tcMar>
          </w:tcPr>
          <w:p>
            <w:pPr>
              <w:jc w:val="left"/>
            </w:pPr>
            <w:r>
              <w:rPr>
                <w:rFonts w:ascii="Calibri" w:hAnsi="Calibri"/>
                <w:b/>
                <w:color w:val="FFFFFF"/>
                <w:sz w:val="19"/>
              </w:rPr>
              <w:t>Layer</w:t>
            </w:r>
          </w:p>
        </w:tc>
        <w:tc>
          <w:tcPr>
            <w:tcW w:type="dxa" w:w="3168"/>
            <w:shd w:fill="0F172A"/>
            <w:tcMar>
              <w:top w:w="120" w:type="dxa"/>
              <w:bottom w:w="120" w:type="dxa"/>
              <w:left w:w="150" w:type="dxa"/>
              <w:right w:w="150" w:type="dxa"/>
            </w:tcMar>
          </w:tcPr>
          <w:p>
            <w:pPr>
              <w:jc w:val="left"/>
            </w:pPr>
            <w:r>
              <w:rPr>
                <w:rFonts w:ascii="Calibri" w:hAnsi="Calibri"/>
                <w:b/>
                <w:color w:val="FFFFFF"/>
                <w:sz w:val="19"/>
              </w:rPr>
              <w:t>Technology</w:t>
            </w:r>
          </w:p>
        </w:tc>
        <w:tc>
          <w:tcPr>
            <w:tcW w:type="dxa" w:w="4608"/>
            <w:shd w:fill="0F172A"/>
            <w:tcMar>
              <w:top w:w="120" w:type="dxa"/>
              <w:bottom w:w="120" w:type="dxa"/>
              <w:left w:w="150" w:type="dxa"/>
              <w:right w:w="150" w:type="dxa"/>
            </w:tcMar>
          </w:tcPr>
          <w:p>
            <w:pPr>
              <w:jc w:val="left"/>
            </w:pPr>
            <w:r>
              <w:rPr>
                <w:rFonts w:ascii="Calibri" w:hAnsi="Calibri"/>
                <w:b/>
                <w:color w:val="FFFFFF"/>
                <w:sz w:val="19"/>
              </w:rPr>
              <w:t>Purpose / Rationale</w:t>
            </w:r>
          </w:p>
        </w:tc>
      </w:tr>
      <w:tr>
        <w:tc>
          <w:tcPr>
            <w:tcW w:type="dxa" w:w="2592"/>
            <w:shd w:fill="FFFFFF"/>
            <w:tcMar>
              <w:top w:w="100" w:type="dxa"/>
              <w:bottom w:w="100" w:type="dxa"/>
              <w:left w:w="150" w:type="dxa"/>
              <w:right w:w="150" w:type="dxa"/>
            </w:tcMar>
          </w:tcPr>
          <w:p>
            <w:pPr>
              <w:jc w:val="left"/>
            </w:pPr>
            <w:r>
              <w:rPr>
                <w:rFonts w:ascii="Calibri" w:hAnsi="Calibri"/>
                <w:color w:val="334155"/>
                <w:sz w:val="18"/>
              </w:rPr>
              <w:t>Frontend UI</w:t>
            </w:r>
          </w:p>
        </w:tc>
        <w:tc>
          <w:tcPr>
            <w:tcW w:type="dxa" w:w="3168"/>
            <w:shd w:fill="FFFFFF"/>
            <w:tcMar>
              <w:top w:w="100" w:type="dxa"/>
              <w:bottom w:w="100" w:type="dxa"/>
              <w:left w:w="150" w:type="dxa"/>
              <w:right w:w="150" w:type="dxa"/>
            </w:tcMar>
          </w:tcPr>
          <w:p>
            <w:pPr>
              <w:jc w:val="left"/>
            </w:pPr>
            <w:r>
              <w:rPr>
                <w:rFonts w:ascii="Calibri" w:hAnsi="Calibri"/>
                <w:color w:val="334155"/>
                <w:sz w:val="18"/>
              </w:rPr>
              <w:t>React 19 + Vite 8</w:t>
            </w:r>
          </w:p>
        </w:tc>
        <w:tc>
          <w:tcPr>
            <w:tcW w:type="dxa" w:w="4608"/>
            <w:shd w:fill="FFFFFF"/>
            <w:tcMar>
              <w:top w:w="100" w:type="dxa"/>
              <w:bottom w:w="100" w:type="dxa"/>
              <w:left w:w="150" w:type="dxa"/>
              <w:right w:w="150" w:type="dxa"/>
            </w:tcMar>
          </w:tcPr>
          <w:p>
            <w:pPr>
              <w:jc w:val="left"/>
            </w:pPr>
            <w:r>
              <w:rPr>
                <w:rFonts w:ascii="Calibri" w:hAnsi="Calibri"/>
                <w:color w:val="334155"/>
                <w:sz w:val="18"/>
              </w:rPr>
              <w:t>High-performance SPA with client-side routing and fast bundle builds.</w:t>
            </w:r>
          </w:p>
        </w:tc>
      </w:tr>
      <w:tr>
        <w:tc>
          <w:tcPr>
            <w:tcW w:type="dxa" w:w="2592"/>
            <w:shd w:fill="F8FAFC"/>
            <w:tcMar>
              <w:top w:w="100" w:type="dxa"/>
              <w:bottom w:w="100" w:type="dxa"/>
              <w:left w:w="150" w:type="dxa"/>
              <w:right w:w="150" w:type="dxa"/>
            </w:tcMar>
          </w:tcPr>
          <w:p>
            <w:pPr>
              <w:jc w:val="left"/>
            </w:pPr>
            <w:r>
              <w:rPr>
                <w:rFonts w:ascii="Calibri" w:hAnsi="Calibri"/>
                <w:color w:val="334155"/>
                <w:sz w:val="18"/>
              </w:rPr>
              <w:t>Mapping &amp; GIS</w:t>
            </w:r>
          </w:p>
        </w:tc>
        <w:tc>
          <w:tcPr>
            <w:tcW w:type="dxa" w:w="3168"/>
            <w:shd w:fill="F8FAFC"/>
            <w:tcMar>
              <w:top w:w="100" w:type="dxa"/>
              <w:bottom w:w="100" w:type="dxa"/>
              <w:left w:w="150" w:type="dxa"/>
              <w:right w:w="150" w:type="dxa"/>
            </w:tcMar>
          </w:tcPr>
          <w:p>
            <w:pPr>
              <w:jc w:val="left"/>
            </w:pPr>
            <w:r>
              <w:rPr>
                <w:rFonts w:ascii="Calibri" w:hAnsi="Calibri"/>
                <w:color w:val="334155"/>
                <w:sz w:val="18"/>
              </w:rPr>
              <w:t>Leaflet + React-Leaflet</w:t>
            </w:r>
          </w:p>
        </w:tc>
        <w:tc>
          <w:tcPr>
            <w:tcW w:type="dxa" w:w="4608"/>
            <w:shd w:fill="F8FAFC"/>
            <w:tcMar>
              <w:top w:w="100" w:type="dxa"/>
              <w:bottom w:w="100" w:type="dxa"/>
              <w:left w:w="150" w:type="dxa"/>
              <w:right w:w="150" w:type="dxa"/>
            </w:tcMar>
          </w:tcPr>
          <w:p>
            <w:pPr>
              <w:jc w:val="left"/>
            </w:pPr>
            <w:r>
              <w:rPr>
                <w:rFonts w:ascii="Calibri" w:hAnsi="Calibri"/>
                <w:color w:val="334155"/>
                <w:sz w:val="18"/>
              </w:rPr>
              <w:t>Interactive satellite mapping for crop field location tracking.</w:t>
            </w:r>
          </w:p>
        </w:tc>
      </w:tr>
      <w:tr>
        <w:tc>
          <w:tcPr>
            <w:tcW w:type="dxa" w:w="2592"/>
            <w:shd w:fill="FFFFFF"/>
            <w:tcMar>
              <w:top w:w="100" w:type="dxa"/>
              <w:bottom w:w="100" w:type="dxa"/>
              <w:left w:w="150" w:type="dxa"/>
              <w:right w:w="150" w:type="dxa"/>
            </w:tcMar>
          </w:tcPr>
          <w:p>
            <w:pPr>
              <w:jc w:val="left"/>
            </w:pPr>
            <w:r>
              <w:rPr>
                <w:rFonts w:ascii="Calibri" w:hAnsi="Calibri"/>
                <w:color w:val="334155"/>
                <w:sz w:val="18"/>
              </w:rPr>
              <w:t>Internationalization</w:t>
            </w:r>
          </w:p>
        </w:tc>
        <w:tc>
          <w:tcPr>
            <w:tcW w:type="dxa" w:w="3168"/>
            <w:shd w:fill="FFFFFF"/>
            <w:tcMar>
              <w:top w:w="100" w:type="dxa"/>
              <w:bottom w:w="100" w:type="dxa"/>
              <w:left w:w="150" w:type="dxa"/>
              <w:right w:w="150" w:type="dxa"/>
            </w:tcMar>
          </w:tcPr>
          <w:p>
            <w:pPr>
              <w:jc w:val="left"/>
            </w:pPr>
            <w:r>
              <w:rPr>
                <w:rFonts w:ascii="Calibri" w:hAnsi="Calibri"/>
                <w:color w:val="334155"/>
                <w:sz w:val="18"/>
              </w:rPr>
              <w:t>i18next + react-i18next</w:t>
            </w:r>
          </w:p>
        </w:tc>
        <w:tc>
          <w:tcPr>
            <w:tcW w:type="dxa" w:w="4608"/>
            <w:shd w:fill="FFFFFF"/>
            <w:tcMar>
              <w:top w:w="100" w:type="dxa"/>
              <w:bottom w:w="100" w:type="dxa"/>
              <w:left w:w="150" w:type="dxa"/>
              <w:right w:w="150" w:type="dxa"/>
            </w:tcMar>
          </w:tcPr>
          <w:p>
            <w:pPr>
              <w:jc w:val="left"/>
            </w:pPr>
            <w:r>
              <w:rPr>
                <w:rFonts w:ascii="Calibri" w:hAnsi="Calibri"/>
                <w:color w:val="334155"/>
                <w:sz w:val="18"/>
              </w:rPr>
              <w:t>Multi-lingual translation support for regional languages (Tamil, Hindi, English).</w:t>
            </w:r>
          </w:p>
        </w:tc>
      </w:tr>
      <w:tr>
        <w:tc>
          <w:tcPr>
            <w:tcW w:type="dxa" w:w="2592"/>
            <w:shd w:fill="F8FAFC"/>
            <w:tcMar>
              <w:top w:w="100" w:type="dxa"/>
              <w:bottom w:w="100" w:type="dxa"/>
              <w:left w:w="150" w:type="dxa"/>
              <w:right w:w="150" w:type="dxa"/>
            </w:tcMar>
          </w:tcPr>
          <w:p>
            <w:pPr>
              <w:jc w:val="left"/>
            </w:pPr>
            <w:r>
              <w:rPr>
                <w:rFonts w:ascii="Calibri" w:hAnsi="Calibri"/>
                <w:color w:val="334155"/>
                <w:sz w:val="18"/>
              </w:rPr>
              <w:t>Backend API</w:t>
            </w:r>
          </w:p>
        </w:tc>
        <w:tc>
          <w:tcPr>
            <w:tcW w:type="dxa" w:w="3168"/>
            <w:shd w:fill="F8FAFC"/>
            <w:tcMar>
              <w:top w:w="100" w:type="dxa"/>
              <w:bottom w:w="100" w:type="dxa"/>
              <w:left w:w="150" w:type="dxa"/>
              <w:right w:w="150" w:type="dxa"/>
            </w:tcMar>
          </w:tcPr>
          <w:p>
            <w:pPr>
              <w:jc w:val="left"/>
            </w:pPr>
            <w:r>
              <w:rPr>
                <w:rFonts w:ascii="Calibri" w:hAnsi="Calibri"/>
                <w:color w:val="334155"/>
                <w:sz w:val="18"/>
              </w:rPr>
              <w:t>Node.js v20 + Express.js v5</w:t>
            </w:r>
          </w:p>
        </w:tc>
        <w:tc>
          <w:tcPr>
            <w:tcW w:type="dxa" w:w="4608"/>
            <w:shd w:fill="F8FAFC"/>
            <w:tcMar>
              <w:top w:w="100" w:type="dxa"/>
              <w:bottom w:w="100" w:type="dxa"/>
              <w:left w:w="150" w:type="dxa"/>
              <w:right w:w="150" w:type="dxa"/>
            </w:tcMar>
          </w:tcPr>
          <w:p>
            <w:pPr>
              <w:jc w:val="left"/>
            </w:pPr>
            <w:r>
              <w:rPr>
                <w:rFonts w:ascii="Calibri" w:hAnsi="Calibri"/>
                <w:color w:val="334155"/>
                <w:sz w:val="18"/>
              </w:rPr>
              <w:t>Asynchronous, event-driven REST API server orchestrating core application services.</w:t>
            </w:r>
          </w:p>
        </w:tc>
      </w:tr>
      <w:tr>
        <w:tc>
          <w:tcPr>
            <w:tcW w:type="dxa" w:w="2592"/>
            <w:shd w:fill="FFFFFF"/>
            <w:tcMar>
              <w:top w:w="100" w:type="dxa"/>
              <w:bottom w:w="100" w:type="dxa"/>
              <w:left w:w="150" w:type="dxa"/>
              <w:right w:w="150" w:type="dxa"/>
            </w:tcMar>
          </w:tcPr>
          <w:p>
            <w:pPr>
              <w:jc w:val="left"/>
            </w:pPr>
            <w:r>
              <w:rPr>
                <w:rFonts w:ascii="Calibri" w:hAnsi="Calibri"/>
                <w:color w:val="334155"/>
                <w:sz w:val="18"/>
              </w:rPr>
              <w:t>Database</w:t>
            </w:r>
          </w:p>
        </w:tc>
        <w:tc>
          <w:tcPr>
            <w:tcW w:type="dxa" w:w="3168"/>
            <w:shd w:fill="FFFFFF"/>
            <w:tcMar>
              <w:top w:w="100" w:type="dxa"/>
              <w:bottom w:w="100" w:type="dxa"/>
              <w:left w:w="150" w:type="dxa"/>
              <w:right w:w="150" w:type="dxa"/>
            </w:tcMar>
          </w:tcPr>
          <w:p>
            <w:pPr>
              <w:jc w:val="left"/>
            </w:pPr>
            <w:r>
              <w:rPr>
                <w:rFonts w:ascii="Calibri" w:hAnsi="Calibri"/>
                <w:color w:val="334155"/>
                <w:sz w:val="18"/>
              </w:rPr>
              <w:t>MySQL 8.0 (mysql2 driver)</w:t>
            </w:r>
          </w:p>
        </w:tc>
        <w:tc>
          <w:tcPr>
            <w:tcW w:type="dxa" w:w="4608"/>
            <w:shd w:fill="FFFFFF"/>
            <w:tcMar>
              <w:top w:w="100" w:type="dxa"/>
              <w:bottom w:w="100" w:type="dxa"/>
              <w:left w:w="150" w:type="dxa"/>
              <w:right w:w="150" w:type="dxa"/>
            </w:tcMar>
          </w:tcPr>
          <w:p>
            <w:pPr>
              <w:jc w:val="left"/>
            </w:pPr>
            <w:r>
              <w:rPr>
                <w:rFonts w:ascii="Calibri" w:hAnsi="Calibri"/>
                <w:color w:val="334155"/>
                <w:sz w:val="18"/>
              </w:rPr>
              <w:t>ACID-compliant relational database for structured data storage.</w:t>
            </w:r>
          </w:p>
        </w:tc>
      </w:tr>
      <w:tr>
        <w:tc>
          <w:tcPr>
            <w:tcW w:type="dxa" w:w="2592"/>
            <w:shd w:fill="F8FAFC"/>
            <w:tcMar>
              <w:top w:w="100" w:type="dxa"/>
              <w:bottom w:w="100" w:type="dxa"/>
              <w:left w:w="150" w:type="dxa"/>
              <w:right w:w="150" w:type="dxa"/>
            </w:tcMar>
          </w:tcPr>
          <w:p>
            <w:pPr>
              <w:jc w:val="left"/>
            </w:pPr>
            <w:r>
              <w:rPr>
                <w:rFonts w:ascii="Calibri" w:hAnsi="Calibri"/>
                <w:color w:val="334155"/>
                <w:sz w:val="18"/>
              </w:rPr>
              <w:t>AI Microservice</w:t>
            </w:r>
          </w:p>
        </w:tc>
        <w:tc>
          <w:tcPr>
            <w:tcW w:type="dxa" w:w="3168"/>
            <w:shd w:fill="F8FAFC"/>
            <w:tcMar>
              <w:top w:w="100" w:type="dxa"/>
              <w:bottom w:w="100" w:type="dxa"/>
              <w:left w:w="150" w:type="dxa"/>
              <w:right w:w="150" w:type="dxa"/>
            </w:tcMar>
          </w:tcPr>
          <w:p>
            <w:pPr>
              <w:jc w:val="left"/>
            </w:pPr>
            <w:r>
              <w:rPr>
                <w:rFonts w:ascii="Calibri" w:hAnsi="Calibri"/>
                <w:color w:val="334155"/>
                <w:sz w:val="18"/>
              </w:rPr>
              <w:t>Python 3.14 + FastAPI + Gemini 2.5</w:t>
            </w:r>
          </w:p>
        </w:tc>
        <w:tc>
          <w:tcPr>
            <w:tcW w:type="dxa" w:w="4608"/>
            <w:shd w:fill="F8FAFC"/>
            <w:tcMar>
              <w:top w:w="100" w:type="dxa"/>
              <w:bottom w:w="100" w:type="dxa"/>
              <w:left w:w="150" w:type="dxa"/>
              <w:right w:w="150" w:type="dxa"/>
            </w:tcMar>
          </w:tcPr>
          <w:p>
            <w:pPr>
              <w:jc w:val="left"/>
            </w:pPr>
            <w:r>
              <w:rPr>
                <w:rFonts w:ascii="Calibri" w:hAnsi="Calibri"/>
                <w:color w:val="334155"/>
                <w:sz w:val="18"/>
              </w:rPr>
              <w:t>High-speed AI reasoning engine for crop leaf image disease recognition.</w:t>
            </w:r>
          </w:p>
        </w:tc>
      </w:tr>
      <w:tr>
        <w:tc>
          <w:tcPr>
            <w:tcW w:type="dxa" w:w="2592"/>
            <w:shd w:fill="FFFFFF"/>
            <w:tcMar>
              <w:top w:w="100" w:type="dxa"/>
              <w:bottom w:w="100" w:type="dxa"/>
              <w:left w:w="150" w:type="dxa"/>
              <w:right w:w="150" w:type="dxa"/>
            </w:tcMar>
          </w:tcPr>
          <w:p>
            <w:pPr>
              <w:jc w:val="left"/>
            </w:pPr>
            <w:r>
              <w:rPr>
                <w:rFonts w:ascii="Calibri" w:hAnsi="Calibri"/>
                <w:color w:val="334155"/>
                <w:sz w:val="18"/>
              </w:rPr>
              <w:t>Security</w:t>
            </w:r>
          </w:p>
        </w:tc>
        <w:tc>
          <w:tcPr>
            <w:tcW w:type="dxa" w:w="3168"/>
            <w:shd w:fill="FFFFFF"/>
            <w:tcMar>
              <w:top w:w="100" w:type="dxa"/>
              <w:bottom w:w="100" w:type="dxa"/>
              <w:left w:w="150" w:type="dxa"/>
              <w:right w:w="150" w:type="dxa"/>
            </w:tcMar>
          </w:tcPr>
          <w:p>
            <w:pPr>
              <w:jc w:val="left"/>
            </w:pPr>
            <w:r>
              <w:rPr>
                <w:rFonts w:ascii="Calibri" w:hAnsi="Calibri"/>
                <w:color w:val="334155"/>
                <w:sz w:val="18"/>
              </w:rPr>
              <w:t>PBKDF2-SHA512 + JWT + Helmet</w:t>
            </w:r>
          </w:p>
        </w:tc>
        <w:tc>
          <w:tcPr>
            <w:tcW w:type="dxa" w:w="4608"/>
            <w:shd w:fill="FFFFFF"/>
            <w:tcMar>
              <w:top w:w="100" w:type="dxa"/>
              <w:bottom w:w="100" w:type="dxa"/>
              <w:left w:w="150" w:type="dxa"/>
              <w:right w:w="150" w:type="dxa"/>
            </w:tcMar>
          </w:tcPr>
          <w:p>
            <w:pPr>
              <w:jc w:val="left"/>
            </w:pPr>
            <w:r>
              <w:rPr>
                <w:rFonts w:ascii="Calibri" w:hAnsi="Calibri"/>
                <w:color w:val="334155"/>
                <w:sz w:val="18"/>
              </w:rPr>
              <w:t>Cryptographic password hashing, stateless token authentication, and HTTP header hardening.</w:t>
            </w:r>
          </w:p>
        </w:tc>
      </w:tr>
      <w:tr>
        <w:tc>
          <w:tcPr>
            <w:tcW w:type="dxa" w:w="2592"/>
            <w:shd w:fill="F8FAFC"/>
            <w:tcMar>
              <w:top w:w="100" w:type="dxa"/>
              <w:bottom w:w="100" w:type="dxa"/>
              <w:left w:w="150" w:type="dxa"/>
              <w:right w:w="150" w:type="dxa"/>
            </w:tcMar>
          </w:tcPr>
          <w:p>
            <w:pPr>
              <w:jc w:val="left"/>
            </w:pPr>
            <w:r>
              <w:rPr>
                <w:rFonts w:ascii="Calibri" w:hAnsi="Calibri"/>
                <w:color w:val="334155"/>
                <w:sz w:val="18"/>
              </w:rPr>
              <w:t>Payment Gateway</w:t>
            </w:r>
          </w:p>
        </w:tc>
        <w:tc>
          <w:tcPr>
            <w:tcW w:type="dxa" w:w="3168"/>
            <w:shd w:fill="F8FAFC"/>
            <w:tcMar>
              <w:top w:w="100" w:type="dxa"/>
              <w:bottom w:w="100" w:type="dxa"/>
              <w:left w:w="150" w:type="dxa"/>
              <w:right w:w="150" w:type="dxa"/>
            </w:tcMar>
          </w:tcPr>
          <w:p>
            <w:pPr>
              <w:jc w:val="left"/>
            </w:pPr>
            <w:r>
              <w:rPr>
                <w:rFonts w:ascii="Calibri" w:hAnsi="Calibri"/>
                <w:color w:val="334155"/>
                <w:sz w:val="18"/>
              </w:rPr>
              <w:t>Razorpay Sandbox API</w:t>
            </w:r>
          </w:p>
        </w:tc>
        <w:tc>
          <w:tcPr>
            <w:tcW w:type="dxa" w:w="4608"/>
            <w:shd w:fill="F8FAFC"/>
            <w:tcMar>
              <w:top w:w="100" w:type="dxa"/>
              <w:bottom w:w="100" w:type="dxa"/>
              <w:left w:w="150" w:type="dxa"/>
              <w:right w:w="150" w:type="dxa"/>
            </w:tcMar>
          </w:tcPr>
          <w:p>
            <w:pPr>
              <w:jc w:val="left"/>
            </w:pPr>
            <w:r>
              <w:rPr>
                <w:rFonts w:ascii="Calibri" w:hAnsi="Calibri"/>
                <w:color w:val="334155"/>
                <w:sz w:val="18"/>
              </w:rPr>
              <w:t>PCI-DSS compliant payment gateway with HMAC-SHA256 signature validation.</w:t>
            </w:r>
          </w:p>
        </w:tc>
      </w:tr>
    </w:tbl>
    <w:p>
      <w:pPr>
        <w:spacing w:before="280" w:after="160" w:line="276" w:lineRule="auto"/>
        <w:jc w:val="left"/>
      </w:pPr>
      <w:r>
        <w:rPr>
          <w:rFonts w:ascii="Calibri" w:hAnsi="Calibri"/>
          <w:b/>
          <w:i w:val="0"/>
          <w:color w:val="0284C7"/>
          <w:sz w:val="26"/>
        </w:rPr>
        <w:t>7.2 ARCHITECTURE OVERVIEW</w:t>
      </w:r>
    </w:p>
    <w:p>
      <w:pPr>
        <w:spacing w:before="0" w:after="120" w:line="276" w:lineRule="auto"/>
        <w:jc w:val="both"/>
      </w:pPr>
      <w:r>
        <w:rPr>
          <w:rFonts w:ascii="Calibri" w:hAnsi="Calibri"/>
          <w:b w:val="0"/>
          <w:i w:val="0"/>
          <w:color w:val="0F172A"/>
          <w:sz w:val="22"/>
        </w:rPr>
        <w:t>FarmConnect follows a decoupled Model-View-Controller (MVC) architectural pattern. The React single-page frontend communicates asynchronously with the Node.js API server over secure JSON HTTPS endpoints.</w:t>
      </w:r>
    </w:p>
    <w:p>
      <w:pPr>
        <w:jc w:val="center"/>
      </w:pPr>
    </w:p>
    <w:p>
      <w:r>
        <w:drawing>
          <wp:inline xmlns:a="http://schemas.openxmlformats.org/drawingml/2006/main" xmlns:pic="http://schemas.openxmlformats.org/drawingml/2006/picture">
            <wp:extent cx="5669280" cy="3121289"/>
            <wp:docPr id="3" name="Picture 3"/>
            <wp:cNvGraphicFramePr>
              <a:graphicFrameLocks noChangeAspect="1"/>
            </wp:cNvGraphicFramePr>
            <a:graphic>
              <a:graphicData uri="http://schemas.openxmlformats.org/drawingml/2006/picture">
                <pic:pic>
                  <pic:nvPicPr>
                    <pic:cNvPr id="0" name="tech_stack_arch.png"/>
                    <pic:cNvPicPr/>
                  </pic:nvPicPr>
                  <pic:blipFill>
                    <a:blip r:embed="rId11"/>
                    <a:stretch>
                      <a:fillRect/>
                    </a:stretch>
                  </pic:blipFill>
                  <pic:spPr>
                    <a:xfrm>
                      <a:off x="0" y="0"/>
                      <a:ext cx="5669280" cy="3121289"/>
                    </a:xfrm>
                    <a:prstGeom prst="rect"/>
                  </pic:spPr>
                </pic:pic>
              </a:graphicData>
            </a:graphic>
          </wp:inline>
        </w:drawing>
      </w:r>
    </w:p>
    <w:p>
      <w:pPr>
        <w:spacing w:before="120" w:after="360" w:line="276" w:lineRule="auto"/>
        <w:jc w:val="center"/>
      </w:pPr>
      <w:r>
        <w:rPr>
          <w:rFonts w:ascii="Calibri" w:hAnsi="Calibri"/>
          <w:b w:val="0"/>
          <w:i/>
          <w:color w:val="0F172A"/>
          <w:sz w:val="19"/>
        </w:rPr>
        <w:t>Figure 7.1: FarmConnect Multi-Tier System Architecture Diagram</w:t>
      </w:r>
    </w:p>
    <w:p>
      <w:r>
        <w:br w:type="page"/>
      </w:r>
    </w:p>
    <w:p>
      <w:pPr>
        <w:spacing w:before="240" w:after="80" w:line="276" w:lineRule="auto"/>
        <w:jc w:val="center"/>
      </w:pPr>
      <w:r>
        <w:rPr>
          <w:rFonts w:ascii="Calibri" w:hAnsi="Calibri"/>
          <w:b/>
          <w:i w:val="0"/>
          <w:color w:val="0F172A"/>
          <w:sz w:val="24"/>
        </w:rPr>
        <w:t>CHAPTER 8</w:t>
      </w:r>
    </w:p>
    <w:p>
      <w:pPr>
        <w:spacing w:before="360" w:after="240" w:line="276" w:lineRule="auto"/>
        <w:jc w:val="center"/>
      </w:pPr>
      <w:r>
        <w:rPr>
          <w:rFonts w:ascii="Calibri" w:hAnsi="Calibri"/>
          <w:b/>
          <w:i w:val="0"/>
          <w:color w:val="0F172A"/>
          <w:sz w:val="32"/>
        </w:rPr>
        <w:t>MODULES &amp; DETAILED SYSTEM DESIGN</w:t>
      </w:r>
    </w:p>
    <w:p>
      <w:pPr>
        <w:spacing w:before="280" w:after="160" w:line="276" w:lineRule="auto"/>
        <w:jc w:val="left"/>
      </w:pPr>
      <w:r>
        <w:rPr>
          <w:rFonts w:ascii="Calibri" w:hAnsi="Calibri"/>
          <w:b/>
          <w:i w:val="0"/>
          <w:color w:val="0284C7"/>
          <w:sz w:val="26"/>
        </w:rPr>
        <w:t>8.0 Design Approach</w:t>
      </w:r>
    </w:p>
    <w:p>
      <w:pPr>
        <w:spacing w:before="0" w:after="120" w:line="276" w:lineRule="auto"/>
        <w:jc w:val="both"/>
      </w:pPr>
      <w:r>
        <w:rPr>
          <w:rFonts w:ascii="Calibri" w:hAnsi="Calibri"/>
          <w:b w:val="0"/>
          <w:i w:val="0"/>
          <w:color w:val="0F172A"/>
          <w:sz w:val="22"/>
        </w:rPr>
        <w:t>Each module within the FarmConnect application is designed using a standardized system design framework covering functional specifications, non-functional latency/storage constraints, technical stacks, back-of-the-envelope capacity estimations, low-level component flows, API contracts, database schemas, and actual production screenshots.</w:t>
      </w:r>
    </w:p>
    <w:p>
      <w:pPr>
        <w:spacing w:before="280" w:after="160" w:line="276" w:lineRule="auto"/>
        <w:jc w:val="left"/>
      </w:pPr>
      <w:r>
        <w:rPr>
          <w:rFonts w:ascii="Calibri" w:hAnsi="Calibri"/>
          <w:b/>
          <w:i w:val="0"/>
          <w:color w:val="0284C7"/>
          <w:sz w:val="26"/>
        </w:rPr>
        <w:t>8.1 FOLDER STRUCTURE</w:t>
      </w:r>
    </w:p>
    <w:p>
      <w:pPr>
        <w:spacing w:before="0" w:after="120" w:line="276" w:lineRule="auto"/>
        <w:jc w:val="both"/>
      </w:pPr>
      <w:r>
        <w:rPr>
          <w:rFonts w:ascii="Calibri" w:hAnsi="Calibri"/>
          <w:b w:val="0"/>
          <w:i w:val="0"/>
          <w:color w:val="0F172A"/>
          <w:sz w:val="22"/>
        </w:rPr>
        <w:t>The project codebase is organized into modular directories separating the React SPA frontend, the Node.js API backend, the Python AI microservice, and database migration scripts.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4514"/>
        <w:gridCol w:w="4514"/>
      </w:tblGrid>
      <w:tr>
        <w:tc>
          <w:tcPr>
            <w:tcW w:type="dxa" w:w="3600"/>
            <w:shd w:fill="0F172A"/>
            <w:tcMar>
              <w:top w:w="120" w:type="dxa"/>
              <w:bottom w:w="120" w:type="dxa"/>
              <w:left w:w="150" w:type="dxa"/>
              <w:right w:w="150" w:type="dxa"/>
            </w:tcMar>
          </w:tcPr>
          <w:p>
            <w:pPr>
              <w:jc w:val="left"/>
            </w:pPr>
            <w:r>
              <w:rPr>
                <w:rFonts w:ascii="Calibri" w:hAnsi="Calibri"/>
                <w:b/>
                <w:color w:val="FFFFFF"/>
                <w:sz w:val="19"/>
              </w:rPr>
              <w:t>Directory Path</w:t>
            </w:r>
          </w:p>
        </w:tc>
        <w:tc>
          <w:tcPr>
            <w:tcW w:type="dxa" w:w="6768"/>
            <w:shd w:fill="0F172A"/>
            <w:tcMar>
              <w:top w:w="120" w:type="dxa"/>
              <w:bottom w:w="120" w:type="dxa"/>
              <w:left w:w="150" w:type="dxa"/>
              <w:right w:w="150" w:type="dxa"/>
            </w:tcMar>
          </w:tcPr>
          <w:p>
            <w:pPr>
              <w:jc w:val="left"/>
            </w:pPr>
            <w:r>
              <w:rPr>
                <w:rFonts w:ascii="Calibri" w:hAnsi="Calibri"/>
                <w:b/>
                <w:color w:val="FFFFFF"/>
                <w:sz w:val="19"/>
              </w:rPr>
              <w:t>Purpose</w:t>
            </w:r>
          </w:p>
        </w:tc>
      </w:tr>
      <w:tr>
        <w:tc>
          <w:tcPr>
            <w:tcW w:type="dxa" w:w="3600"/>
            <w:shd w:fill="FFFFFF"/>
            <w:tcMar>
              <w:top w:w="100" w:type="dxa"/>
              <w:bottom w:w="100" w:type="dxa"/>
              <w:left w:w="150" w:type="dxa"/>
              <w:right w:w="150" w:type="dxa"/>
            </w:tcMar>
          </w:tcPr>
          <w:p>
            <w:pPr>
              <w:jc w:val="left"/>
            </w:pPr>
            <w:r>
              <w:rPr>
                <w:rFonts w:ascii="Calibri" w:hAnsi="Calibri"/>
                <w:color w:val="334155"/>
                <w:sz w:val="18"/>
              </w:rPr>
              <w:t>myi-react-app/src/</w:t>
            </w:r>
          </w:p>
        </w:tc>
        <w:tc>
          <w:tcPr>
            <w:tcW w:type="dxa" w:w="6768"/>
            <w:shd w:fill="FFFFFF"/>
            <w:tcMar>
              <w:top w:w="100" w:type="dxa"/>
              <w:bottom w:w="100" w:type="dxa"/>
              <w:left w:w="150" w:type="dxa"/>
              <w:right w:w="150" w:type="dxa"/>
            </w:tcMar>
          </w:tcPr>
          <w:p>
            <w:pPr>
              <w:jc w:val="left"/>
            </w:pPr>
            <w:r>
              <w:rPr>
                <w:rFonts w:ascii="Calibri" w:hAnsi="Calibri"/>
                <w:color w:val="334155"/>
                <w:sz w:val="18"/>
              </w:rPr>
              <w:t>React 19 frontend components, pages, contexts, and hooks.</w:t>
            </w:r>
          </w:p>
        </w:tc>
      </w:tr>
      <w:tr>
        <w:tc>
          <w:tcPr>
            <w:tcW w:type="dxa" w:w="3600"/>
            <w:shd w:fill="F8FAFC"/>
            <w:tcMar>
              <w:top w:w="100" w:type="dxa"/>
              <w:bottom w:w="100" w:type="dxa"/>
              <w:left w:w="150" w:type="dxa"/>
              <w:right w:w="150" w:type="dxa"/>
            </w:tcMar>
          </w:tcPr>
          <w:p>
            <w:pPr>
              <w:jc w:val="left"/>
            </w:pPr>
            <w:r>
              <w:rPr>
                <w:rFonts w:ascii="Calibri" w:hAnsi="Calibri"/>
                <w:color w:val="334155"/>
                <w:sz w:val="18"/>
              </w:rPr>
              <w:t>myi-react-app/backend/server.js</w:t>
            </w:r>
          </w:p>
        </w:tc>
        <w:tc>
          <w:tcPr>
            <w:tcW w:type="dxa" w:w="6768"/>
            <w:shd w:fill="F8FAFC"/>
            <w:tcMar>
              <w:top w:w="100" w:type="dxa"/>
              <w:bottom w:w="100" w:type="dxa"/>
              <w:left w:w="150" w:type="dxa"/>
              <w:right w:w="150" w:type="dxa"/>
            </w:tcMar>
          </w:tcPr>
          <w:p>
            <w:pPr>
              <w:jc w:val="left"/>
            </w:pPr>
            <w:r>
              <w:rPr>
                <w:rFonts w:ascii="Calibri" w:hAnsi="Calibri"/>
                <w:color w:val="334155"/>
                <w:sz w:val="18"/>
              </w:rPr>
              <w:t>Main Express.js REST API server entry point.</w:t>
            </w:r>
          </w:p>
        </w:tc>
      </w:tr>
      <w:tr>
        <w:tc>
          <w:tcPr>
            <w:tcW w:type="dxa" w:w="3600"/>
            <w:shd w:fill="FFFFFF"/>
            <w:tcMar>
              <w:top w:w="100" w:type="dxa"/>
              <w:bottom w:w="100" w:type="dxa"/>
              <w:left w:w="150" w:type="dxa"/>
              <w:right w:w="150" w:type="dxa"/>
            </w:tcMar>
          </w:tcPr>
          <w:p>
            <w:pPr>
              <w:jc w:val="left"/>
            </w:pPr>
            <w:r>
              <w:rPr>
                <w:rFonts w:ascii="Calibri" w:hAnsi="Calibri"/>
                <w:color w:val="334155"/>
                <w:sz w:val="18"/>
              </w:rPr>
              <w:t>myi-react-app/backend/routes/</w:t>
            </w:r>
          </w:p>
        </w:tc>
        <w:tc>
          <w:tcPr>
            <w:tcW w:type="dxa" w:w="6768"/>
            <w:shd w:fill="FFFFFF"/>
            <w:tcMar>
              <w:top w:w="100" w:type="dxa"/>
              <w:bottom w:w="100" w:type="dxa"/>
              <w:left w:w="150" w:type="dxa"/>
              <w:right w:w="150" w:type="dxa"/>
            </w:tcMar>
          </w:tcPr>
          <w:p>
            <w:pPr>
              <w:jc w:val="left"/>
            </w:pPr>
            <w:r>
              <w:rPr>
                <w:rFonts w:ascii="Calibri" w:hAnsi="Calibri"/>
                <w:color w:val="334155"/>
                <w:sz w:val="18"/>
              </w:rPr>
              <w:t>Modular router controllers (chat, auth, payments, tracking).</w:t>
            </w:r>
          </w:p>
        </w:tc>
      </w:tr>
      <w:tr>
        <w:tc>
          <w:tcPr>
            <w:tcW w:type="dxa" w:w="3600"/>
            <w:shd w:fill="F8FAFC"/>
            <w:tcMar>
              <w:top w:w="100" w:type="dxa"/>
              <w:bottom w:w="100" w:type="dxa"/>
              <w:left w:w="150" w:type="dxa"/>
              <w:right w:w="150" w:type="dxa"/>
            </w:tcMar>
          </w:tcPr>
          <w:p>
            <w:pPr>
              <w:jc w:val="left"/>
            </w:pPr>
            <w:r>
              <w:rPr>
                <w:rFonts w:ascii="Calibri" w:hAnsi="Calibri"/>
                <w:color w:val="334155"/>
                <w:sz w:val="18"/>
              </w:rPr>
              <w:t>myi-react-app/backend/ai-python/</w:t>
            </w:r>
          </w:p>
        </w:tc>
        <w:tc>
          <w:tcPr>
            <w:tcW w:type="dxa" w:w="6768"/>
            <w:shd w:fill="F8FAFC"/>
            <w:tcMar>
              <w:top w:w="100" w:type="dxa"/>
              <w:bottom w:w="100" w:type="dxa"/>
              <w:left w:w="150" w:type="dxa"/>
              <w:right w:w="150" w:type="dxa"/>
            </w:tcMar>
          </w:tcPr>
          <w:p>
            <w:pPr>
              <w:jc w:val="left"/>
            </w:pPr>
            <w:r>
              <w:rPr>
                <w:rFonts w:ascii="Calibri" w:hAnsi="Calibri"/>
                <w:color w:val="334155"/>
                <w:sz w:val="18"/>
              </w:rPr>
              <w:t>FastAPI microservice for Gemini vision AI tool execution.</w:t>
            </w:r>
          </w:p>
        </w:tc>
      </w:tr>
      <w:tr>
        <w:tc>
          <w:tcPr>
            <w:tcW w:type="dxa" w:w="3600"/>
            <w:shd w:fill="FFFFFF"/>
            <w:tcMar>
              <w:top w:w="100" w:type="dxa"/>
              <w:bottom w:w="100" w:type="dxa"/>
              <w:left w:w="150" w:type="dxa"/>
              <w:right w:w="150" w:type="dxa"/>
            </w:tcMar>
          </w:tcPr>
          <w:p>
            <w:pPr>
              <w:jc w:val="left"/>
            </w:pPr>
            <w:r>
              <w:rPr>
                <w:rFonts w:ascii="Calibri" w:hAnsi="Calibri"/>
                <w:color w:val="334155"/>
                <w:sz w:val="18"/>
              </w:rPr>
              <w:t>myi-react-app/backend/scripts/</w:t>
            </w:r>
          </w:p>
        </w:tc>
        <w:tc>
          <w:tcPr>
            <w:tcW w:type="dxa" w:w="6768"/>
            <w:shd w:fill="FFFFFF"/>
            <w:tcMar>
              <w:top w:w="100" w:type="dxa"/>
              <w:bottom w:w="100" w:type="dxa"/>
              <w:left w:w="150" w:type="dxa"/>
              <w:right w:w="150" w:type="dxa"/>
            </w:tcMar>
          </w:tcPr>
          <w:p>
            <w:pPr>
              <w:jc w:val="left"/>
            </w:pPr>
            <w:r>
              <w:rPr>
                <w:rFonts w:ascii="Calibri" w:hAnsi="Calibri"/>
                <w:color w:val="334155"/>
                <w:sz w:val="18"/>
              </w:rPr>
              <w:t>Database backup, restore, and verification utilities.</w:t>
            </w:r>
          </w:p>
        </w:tc>
      </w:tr>
    </w:tbl>
    <w:p>
      <w:r>
        <w:br w:type="page"/>
      </w:r>
    </w:p>
    <w:p>
      <w:pPr>
        <w:spacing w:before="280" w:after="160" w:line="276" w:lineRule="auto"/>
        <w:jc w:val="left"/>
      </w:pPr>
      <w:r>
        <w:rPr>
          <w:rFonts w:ascii="Calibri" w:hAnsi="Calibri"/>
          <w:b/>
          <w:i w:val="0"/>
          <w:color w:val="0284C7"/>
          <w:sz w:val="26"/>
        </w:rPr>
        <w:t>8.2 USER AUTHENTICATION &amp; ACCESS CONTROL</w:t>
      </w:r>
    </w:p>
    <w:p>
      <w:pPr>
        <w:spacing w:before="200" w:after="120" w:line="276" w:lineRule="auto"/>
        <w:jc w:val="left"/>
      </w:pPr>
      <w:r>
        <w:rPr>
          <w:rFonts w:ascii="Calibri" w:hAnsi="Calibri"/>
          <w:b/>
          <w:i w:val="0"/>
          <w:color w:val="0F766E"/>
          <w:sz w:val="23"/>
        </w:rPr>
        <w:t>8.2.0 Purpose &amp; Scope</w:t>
      </w:r>
    </w:p>
    <w:p>
      <w:pPr>
        <w:spacing w:before="0" w:after="120" w:line="276" w:lineRule="auto"/>
        <w:jc w:val="both"/>
      </w:pPr>
      <w:r>
        <w:rPr>
          <w:rFonts w:ascii="Calibri" w:hAnsi="Calibri"/>
          <w:b w:val="0"/>
          <w:i w:val="0"/>
          <w:color w:val="0F172A"/>
          <w:sz w:val="22"/>
        </w:rPr>
        <w:t>The Authentication module handles core application workflows for authentication within the FarmConnect system, delivering reliable, low-latency performance.</w:t>
      </w:r>
    </w:p>
    <w:p>
      <w:pPr>
        <w:spacing w:before="200" w:after="120" w:line="276" w:lineRule="auto"/>
        <w:jc w:val="left"/>
      </w:pPr>
      <w:r>
        <w:rPr>
          <w:rFonts w:ascii="Calibri" w:hAnsi="Calibri"/>
          <w:b/>
          <w:i w:val="0"/>
          <w:color w:val="0F766E"/>
          <w:sz w:val="23"/>
        </w:rPr>
        <w:t>8.2.1 Functional Requirements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Req ID</w:t>
            </w:r>
          </w:p>
        </w:tc>
        <w:tc>
          <w:tcPr>
            <w:tcW w:type="dxa" w:w="6912"/>
            <w:shd w:fill="0F172A"/>
            <w:tcMar>
              <w:top w:w="120" w:type="dxa"/>
              <w:bottom w:w="120" w:type="dxa"/>
              <w:left w:w="150" w:type="dxa"/>
              <w:right w:w="150" w:type="dxa"/>
            </w:tcMar>
          </w:tcPr>
          <w:p>
            <w:pPr>
              <w:jc w:val="left"/>
            </w:pPr>
            <w:r>
              <w:rPr>
                <w:rFonts w:ascii="Calibri" w:hAnsi="Calibri"/>
                <w:b/>
                <w:color w:val="FFFFFF"/>
                <w:sz w:val="19"/>
              </w:rPr>
              <w:t>Requirement Description</w:t>
            </w:r>
          </w:p>
        </w:tc>
        <w:tc>
          <w:tcPr>
            <w:tcW w:type="dxa" w:w="1728"/>
            <w:shd w:fill="0F172A"/>
            <w:tcMar>
              <w:top w:w="120" w:type="dxa"/>
              <w:bottom w:w="120" w:type="dxa"/>
              <w:left w:w="150" w:type="dxa"/>
              <w:right w:w="150" w:type="dxa"/>
            </w:tcMar>
          </w:tcPr>
          <w:p>
            <w:pPr>
              <w:jc w:val="left"/>
            </w:pPr>
            <w:r>
              <w:rPr>
                <w:rFonts w:ascii="Calibri" w:hAnsi="Calibri"/>
                <w:b/>
                <w:color w:val="FFFFFF"/>
                <w:sz w:val="19"/>
              </w:rPr>
              <w:t>Priority</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FR-8.2-01</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process authentication requests within 200ms.</w:t>
            </w:r>
          </w:p>
        </w:tc>
        <w:tc>
          <w:tcPr>
            <w:tcW w:type="dxa" w:w="1728"/>
            <w:shd w:fill="FFFFFF"/>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FR-8.2-02</w:t>
            </w:r>
          </w:p>
        </w:tc>
        <w:tc>
          <w:tcPr>
            <w:tcW w:type="dxa" w:w="6912"/>
            <w:shd w:fill="F8FAFC"/>
            <w:tcMar>
              <w:top w:w="100" w:type="dxa"/>
              <w:bottom w:w="100" w:type="dxa"/>
              <w:left w:w="150" w:type="dxa"/>
              <w:right w:w="150" w:type="dxa"/>
            </w:tcMar>
          </w:tcPr>
          <w:p>
            <w:pPr>
              <w:jc w:val="left"/>
            </w:pPr>
            <w:r>
              <w:rPr>
                <w:rFonts w:ascii="Calibri" w:hAnsi="Calibri"/>
                <w:color w:val="334155"/>
                <w:sz w:val="18"/>
              </w:rPr>
              <w:t>System must enforce strict access permissions.</w:t>
            </w:r>
          </w:p>
        </w:tc>
        <w:tc>
          <w:tcPr>
            <w:tcW w:type="dxa" w:w="1728"/>
            <w:shd w:fill="F8FAFC"/>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FR-8.2-03</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log all audit trail events.</w:t>
            </w:r>
          </w:p>
        </w:tc>
        <w:tc>
          <w:tcPr>
            <w:tcW w:type="dxa" w:w="1728"/>
            <w:shd w:fill="FFFFFF"/>
            <w:tcMar>
              <w:top w:w="100" w:type="dxa"/>
              <w:bottom w:w="100" w:type="dxa"/>
              <w:left w:w="150" w:type="dxa"/>
              <w:right w:w="150" w:type="dxa"/>
            </w:tcMar>
          </w:tcPr>
          <w:p>
            <w:pPr>
              <w:jc w:val="left"/>
            </w:pPr>
            <w:r>
              <w:rPr>
                <w:rFonts w:ascii="Calibri" w:hAnsi="Calibri"/>
                <w:color w:val="334155"/>
                <w:sz w:val="18"/>
              </w:rPr>
              <w:t>Medium</w:t>
            </w:r>
          </w:p>
        </w:tc>
      </w:tr>
    </w:tbl>
    <w:p>
      <w:pPr>
        <w:spacing w:before="200" w:after="120" w:line="276" w:lineRule="auto"/>
        <w:jc w:val="left"/>
      </w:pPr>
      <w:r>
        <w:rPr>
          <w:rFonts w:ascii="Calibri" w:hAnsi="Calibri"/>
          <w:b/>
          <w:i w:val="0"/>
          <w:color w:val="0F766E"/>
          <w:sz w:val="23"/>
        </w:rPr>
        <w:t>8.2.2 Non-Functional Requirements</w:t>
      </w:r>
    </w:p>
    <w:p>
      <w:pPr>
        <w:spacing w:before="0" w:after="120" w:line="276" w:lineRule="auto"/>
        <w:jc w:val="both"/>
      </w:pPr>
      <w:r>
        <w:rPr>
          <w:rFonts w:ascii="Calibri" w:hAnsi="Calibri"/>
          <w:b w:val="0"/>
          <w:i w:val="0"/>
          <w:color w:val="0F172A"/>
          <w:sz w:val="22"/>
        </w:rPr>
        <w:t>The module is optimized for high availability, 99.9% uptime, sub-200ms response latency, and strict data validation.</w:t>
      </w:r>
    </w:p>
    <w:p>
      <w:pPr>
        <w:spacing w:before="200" w:after="120" w:line="276" w:lineRule="auto"/>
        <w:jc w:val="left"/>
      </w:pPr>
      <w:r>
        <w:rPr>
          <w:rFonts w:ascii="Calibri" w:hAnsi="Calibri"/>
          <w:b/>
          <w:i w:val="0"/>
          <w:color w:val="0F766E"/>
          <w:sz w:val="23"/>
        </w:rPr>
        <w:t>8.2.3 Tech Stack</w:t>
      </w:r>
    </w:p>
    <w:p>
      <w:pPr>
        <w:spacing w:before="0" w:after="120" w:line="276" w:lineRule="auto"/>
        <w:jc w:val="both"/>
      </w:pPr>
      <w:r>
        <w:rPr>
          <w:rFonts w:ascii="Calibri" w:hAnsi="Calibri"/>
          <w:b w:val="0"/>
          <w:i w:val="0"/>
          <w:color w:val="0F172A"/>
          <w:sz w:val="22"/>
        </w:rPr>
        <w:t>Utilizes React SPA frontend components, Node.js Express API endpoints, and MySQL database persistence.</w:t>
      </w:r>
    </w:p>
    <w:p>
      <w:pPr>
        <w:spacing w:before="200" w:after="120" w:line="276" w:lineRule="auto"/>
        <w:jc w:val="left"/>
      </w:pPr>
      <w:r>
        <w:rPr>
          <w:rFonts w:ascii="Calibri" w:hAnsi="Calibri"/>
          <w:b/>
          <w:i w:val="0"/>
          <w:color w:val="0F766E"/>
          <w:sz w:val="23"/>
        </w:rPr>
        <w:t>8.2.4 Back-of-the-Envelope Estimation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Quantity</w:t>
            </w:r>
          </w:p>
        </w:tc>
        <w:tc>
          <w:tcPr>
            <w:tcW w:type="dxa" w:w="3168"/>
            <w:shd w:fill="0F172A"/>
            <w:tcMar>
              <w:top w:w="120" w:type="dxa"/>
              <w:bottom w:w="120" w:type="dxa"/>
              <w:left w:w="150" w:type="dxa"/>
              <w:right w:w="150" w:type="dxa"/>
            </w:tcMar>
          </w:tcPr>
          <w:p>
            <w:pPr>
              <w:jc w:val="left"/>
            </w:pPr>
            <w:r>
              <w:rPr>
                <w:rFonts w:ascii="Calibri" w:hAnsi="Calibri"/>
                <w:b/>
                <w:color w:val="FFFFFF"/>
                <w:sz w:val="19"/>
              </w:rPr>
              <w:t>Estimate</w:t>
            </w:r>
          </w:p>
        </w:tc>
        <w:tc>
          <w:tcPr>
            <w:tcW w:type="dxa" w:w="4320"/>
            <w:shd w:fill="0F172A"/>
            <w:tcMar>
              <w:top w:w="120" w:type="dxa"/>
              <w:bottom w:w="120" w:type="dxa"/>
              <w:left w:w="150" w:type="dxa"/>
              <w:right w:w="150" w:type="dxa"/>
            </w:tcMar>
          </w:tcPr>
          <w:p>
            <w:pPr>
              <w:jc w:val="left"/>
            </w:pPr>
            <w:r>
              <w:rPr>
                <w:rFonts w:ascii="Calibri" w:hAnsi="Calibri"/>
                <w:b/>
                <w:color w:val="FFFFFF"/>
                <w:sz w:val="19"/>
              </w:rPr>
              <w:t>Basis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Daily Active Users</w:t>
            </w:r>
          </w:p>
        </w:tc>
        <w:tc>
          <w:tcPr>
            <w:tcW w:type="dxa" w:w="3168"/>
            <w:shd w:fill="FFFFFF"/>
            <w:tcMar>
              <w:top w:w="100" w:type="dxa"/>
              <w:bottom w:w="100" w:type="dxa"/>
              <w:left w:w="150" w:type="dxa"/>
              <w:right w:w="150" w:type="dxa"/>
            </w:tcMar>
          </w:tcPr>
          <w:p>
            <w:pPr>
              <w:jc w:val="left"/>
            </w:pPr>
            <w:r>
              <w:rPr>
                <w:rFonts w:ascii="Calibri" w:hAnsi="Calibri"/>
                <w:color w:val="334155"/>
                <w:sz w:val="18"/>
              </w:rPr>
              <w:t>5,000 DAU</w:t>
            </w:r>
          </w:p>
        </w:tc>
        <w:tc>
          <w:tcPr>
            <w:tcW w:type="dxa" w:w="4320"/>
            <w:shd w:fill="FFFFFF"/>
            <w:tcMar>
              <w:top w:w="100" w:type="dxa"/>
              <w:bottom w:w="100" w:type="dxa"/>
              <w:left w:w="150" w:type="dxa"/>
              <w:right w:w="150" w:type="dxa"/>
            </w:tcMar>
          </w:tcPr>
          <w:p>
            <w:pPr>
              <w:jc w:val="left"/>
            </w:pPr>
            <w:r>
              <w:rPr>
                <w:rFonts w:ascii="Calibri" w:hAnsi="Calibri"/>
                <w:color w:val="334155"/>
                <w:sz w:val="18"/>
              </w:rPr>
              <w:t>Regional farmer &amp; buyer user base</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Daily Requests</w:t>
            </w:r>
          </w:p>
        </w:tc>
        <w:tc>
          <w:tcPr>
            <w:tcW w:type="dxa" w:w="3168"/>
            <w:shd w:fill="F8FAFC"/>
            <w:tcMar>
              <w:top w:w="100" w:type="dxa"/>
              <w:bottom w:w="100" w:type="dxa"/>
              <w:left w:w="150" w:type="dxa"/>
              <w:right w:w="150" w:type="dxa"/>
            </w:tcMar>
          </w:tcPr>
          <w:p>
            <w:pPr>
              <w:jc w:val="left"/>
            </w:pPr>
            <w:r>
              <w:rPr>
                <w:rFonts w:ascii="Calibri" w:hAnsi="Calibri"/>
                <w:color w:val="334155"/>
                <w:sz w:val="18"/>
              </w:rPr>
              <w:t>50,000 requests/day</w:t>
            </w:r>
          </w:p>
        </w:tc>
        <w:tc>
          <w:tcPr>
            <w:tcW w:type="dxa" w:w="4320"/>
            <w:shd w:fill="F8FAFC"/>
            <w:tcMar>
              <w:top w:w="100" w:type="dxa"/>
              <w:bottom w:w="100" w:type="dxa"/>
              <w:left w:w="150" w:type="dxa"/>
              <w:right w:w="150" w:type="dxa"/>
            </w:tcMar>
          </w:tcPr>
          <w:p>
            <w:pPr>
              <w:jc w:val="left"/>
            </w:pPr>
            <w:r>
              <w:rPr>
                <w:rFonts w:ascii="Calibri" w:hAnsi="Calibri"/>
                <w:color w:val="334155"/>
                <w:sz w:val="18"/>
              </w:rPr>
              <w:t>Avg 10 API interactions per session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Storage Growth</w:t>
            </w:r>
          </w:p>
        </w:tc>
        <w:tc>
          <w:tcPr>
            <w:tcW w:type="dxa" w:w="3168"/>
            <w:shd w:fill="FFFFFF"/>
            <w:tcMar>
              <w:top w:w="100" w:type="dxa"/>
              <w:bottom w:w="100" w:type="dxa"/>
              <w:left w:w="150" w:type="dxa"/>
              <w:right w:w="150" w:type="dxa"/>
            </w:tcMar>
          </w:tcPr>
          <w:p>
            <w:pPr>
              <w:jc w:val="left"/>
            </w:pPr>
            <w:r>
              <w:rPr>
                <w:rFonts w:ascii="Calibri" w:hAnsi="Calibri"/>
                <w:color w:val="334155"/>
                <w:sz w:val="18"/>
              </w:rPr>
              <w:t>2.5 GB / month</w:t>
            </w:r>
          </w:p>
        </w:tc>
        <w:tc>
          <w:tcPr>
            <w:tcW w:type="dxa" w:w="4320"/>
            <w:shd w:fill="FFFFFF"/>
            <w:tcMar>
              <w:top w:w="100" w:type="dxa"/>
              <w:bottom w:w="100" w:type="dxa"/>
              <w:left w:w="150" w:type="dxa"/>
              <w:right w:w="150" w:type="dxa"/>
            </w:tcMar>
          </w:tcPr>
          <w:p>
            <w:pPr>
              <w:jc w:val="left"/>
            </w:pPr>
            <w:r>
              <w:rPr>
                <w:rFonts w:ascii="Calibri" w:hAnsi="Calibri"/>
                <w:color w:val="334155"/>
                <w:sz w:val="18"/>
              </w:rPr>
              <w:t>Structured records and uploaded images</w:t>
            </w:r>
          </w:p>
        </w:tc>
      </w:tr>
    </w:tbl>
    <w:p>
      <w:pPr>
        <w:spacing w:before="200" w:after="120" w:line="276" w:lineRule="auto"/>
        <w:jc w:val="left"/>
      </w:pPr>
      <w:r>
        <w:rPr>
          <w:rFonts w:ascii="Calibri" w:hAnsi="Calibri"/>
          <w:b/>
          <w:i w:val="0"/>
          <w:color w:val="0F766E"/>
          <w:sz w:val="23"/>
        </w:rPr>
        <w:t>8.2.5 Low-Level Architecture</w:t>
      </w:r>
    </w:p>
    <w:p>
      <w:pPr>
        <w:jc w:val="center"/>
      </w:pPr>
    </w:p>
    <w:p>
      <w:r>
        <w:drawing>
          <wp:inline xmlns:a="http://schemas.openxmlformats.org/drawingml/2006/main" xmlns:pic="http://schemas.openxmlformats.org/drawingml/2006/picture">
            <wp:extent cx="5486400" cy="2527442"/>
            <wp:docPr id="4" name="Picture 4"/>
            <wp:cNvGraphicFramePr>
              <a:graphicFrameLocks noChangeAspect="1"/>
            </wp:cNvGraphicFramePr>
            <a:graphic>
              <a:graphicData uri="http://schemas.openxmlformats.org/drawingml/2006/picture">
                <pic:pic>
                  <pic:nvPicPr>
                    <pic:cNvPr id="0" name="mod_8_2_arch.png"/>
                    <pic:cNvPicPr/>
                  </pic:nvPicPr>
                  <pic:blipFill>
                    <a:blip r:embed="rId12"/>
                    <a:stretch>
                      <a:fillRect/>
                    </a:stretch>
                  </pic:blipFill>
                  <pic:spPr>
                    <a:xfrm>
                      <a:off x="0" y="0"/>
                      <a:ext cx="5486400" cy="2527442"/>
                    </a:xfrm>
                    <a:prstGeom prst="rect"/>
                  </pic:spPr>
                </pic:pic>
              </a:graphicData>
            </a:graphic>
          </wp:inline>
        </w:drawing>
      </w:r>
    </w:p>
    <w:p>
      <w:pPr>
        <w:spacing w:before="80" w:after="240" w:line="276" w:lineRule="auto"/>
        <w:jc w:val="center"/>
      </w:pPr>
      <w:r>
        <w:rPr>
          <w:rFonts w:ascii="Calibri" w:hAnsi="Calibri"/>
          <w:b w:val="0"/>
          <w:i/>
          <w:color w:val="0F172A"/>
          <w:sz w:val="19"/>
        </w:rPr>
        <w:t>Figure 8.2.1: Authentication Low-Level Architectural Component Flow</w:t>
      </w:r>
    </w:p>
    <w:p>
      <w:pPr>
        <w:spacing w:before="200" w:after="120" w:line="276" w:lineRule="auto"/>
        <w:jc w:val="left"/>
      </w:pPr>
      <w:r>
        <w:rPr>
          <w:rFonts w:ascii="Calibri" w:hAnsi="Calibri"/>
          <w:b/>
          <w:i w:val="0"/>
          <w:color w:val="0F766E"/>
          <w:sz w:val="23"/>
        </w:rPr>
        <w:t>8.2.6 API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Method</w:t>
            </w:r>
          </w:p>
        </w:tc>
        <w:tc>
          <w:tcPr>
            <w:tcW w:type="dxa" w:w="4320"/>
            <w:shd w:fill="0F172A"/>
            <w:tcMar>
              <w:top w:w="120" w:type="dxa"/>
              <w:bottom w:w="120" w:type="dxa"/>
              <w:left w:w="150" w:type="dxa"/>
              <w:right w:w="150" w:type="dxa"/>
            </w:tcMar>
          </w:tcPr>
          <w:p>
            <w:pPr>
              <w:jc w:val="left"/>
            </w:pPr>
            <w:r>
              <w:rPr>
                <w:rFonts w:ascii="Calibri" w:hAnsi="Calibri"/>
                <w:b/>
                <w:color w:val="FFFFFF"/>
                <w:sz w:val="19"/>
              </w:rPr>
              <w:t>Endpoint</w:t>
            </w:r>
          </w:p>
        </w:tc>
        <w:tc>
          <w:tcPr>
            <w:tcW w:type="dxa" w:w="4320"/>
            <w:shd w:fill="0F172A"/>
            <w:tcMar>
              <w:top w:w="120" w:type="dxa"/>
              <w:bottom w:w="120" w:type="dxa"/>
              <w:left w:w="150" w:type="dxa"/>
              <w:right w:w="150" w:type="dxa"/>
            </w:tcMar>
          </w:tcPr>
          <w:p>
            <w:pPr>
              <w:jc w:val="left"/>
            </w:pPr>
            <w:r>
              <w:rPr>
                <w:rFonts w:ascii="Calibri" w:hAnsi="Calibri"/>
                <w:b/>
                <w:color w:val="FFFFFF"/>
                <w:sz w:val="19"/>
              </w:rPr>
              <w:t>Purpose / Contract</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POST</w:t>
            </w:r>
          </w:p>
        </w:tc>
        <w:tc>
          <w:tcPr>
            <w:tcW w:type="dxa" w:w="4320"/>
            <w:shd w:fill="FFFFFF"/>
            <w:tcMar>
              <w:top w:w="100" w:type="dxa"/>
              <w:bottom w:w="100" w:type="dxa"/>
              <w:left w:w="150" w:type="dxa"/>
              <w:right w:w="150" w:type="dxa"/>
            </w:tcMar>
          </w:tcPr>
          <w:p>
            <w:pPr>
              <w:jc w:val="left"/>
            </w:pPr>
            <w:r>
              <w:rPr>
                <w:rFonts w:ascii="Calibri" w:hAnsi="Calibri"/>
                <w:color w:val="334155"/>
                <w:sz w:val="18"/>
              </w:rPr>
              <w:t>/api/authentication/process</w:t>
            </w:r>
          </w:p>
        </w:tc>
        <w:tc>
          <w:tcPr>
            <w:tcW w:type="dxa" w:w="4320"/>
            <w:shd w:fill="FFFFFF"/>
            <w:tcMar>
              <w:top w:w="100" w:type="dxa"/>
              <w:bottom w:w="100" w:type="dxa"/>
              <w:left w:w="150" w:type="dxa"/>
              <w:right w:w="150" w:type="dxa"/>
            </w:tcMar>
          </w:tcPr>
          <w:p>
            <w:pPr>
              <w:jc w:val="left"/>
            </w:pPr>
            <w:r>
              <w:rPr>
                <w:rFonts w:ascii="Calibri" w:hAnsi="Calibri"/>
                <w:color w:val="334155"/>
                <w:sz w:val="18"/>
              </w:rPr>
              <w:t>Initiate authentication action.</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GET</w:t>
            </w:r>
          </w:p>
        </w:tc>
        <w:tc>
          <w:tcPr>
            <w:tcW w:type="dxa" w:w="4320"/>
            <w:shd w:fill="F8FAFC"/>
            <w:tcMar>
              <w:top w:w="100" w:type="dxa"/>
              <w:bottom w:w="100" w:type="dxa"/>
              <w:left w:w="150" w:type="dxa"/>
              <w:right w:w="150" w:type="dxa"/>
            </w:tcMar>
          </w:tcPr>
          <w:p>
            <w:pPr>
              <w:jc w:val="left"/>
            </w:pPr>
            <w:r>
              <w:rPr>
                <w:rFonts w:ascii="Calibri" w:hAnsi="Calibri"/>
                <w:color w:val="334155"/>
                <w:sz w:val="18"/>
              </w:rPr>
              <w:t>/api/authentication/list</w:t>
            </w:r>
          </w:p>
        </w:tc>
        <w:tc>
          <w:tcPr>
            <w:tcW w:type="dxa" w:w="4320"/>
            <w:shd w:fill="F8FAFC"/>
            <w:tcMar>
              <w:top w:w="100" w:type="dxa"/>
              <w:bottom w:w="100" w:type="dxa"/>
              <w:left w:w="150" w:type="dxa"/>
              <w:right w:w="150" w:type="dxa"/>
            </w:tcMar>
          </w:tcPr>
          <w:p>
            <w:pPr>
              <w:jc w:val="left"/>
            </w:pPr>
            <w:r>
              <w:rPr>
                <w:rFonts w:ascii="Calibri" w:hAnsi="Calibri"/>
                <w:color w:val="334155"/>
                <w:sz w:val="18"/>
              </w:rPr>
              <w:t>Retrieve authentication records.</w:t>
            </w:r>
          </w:p>
        </w:tc>
      </w:tr>
    </w:tbl>
    <w:p>
      <w:pPr>
        <w:spacing w:before="200" w:after="120" w:line="276" w:lineRule="auto"/>
        <w:jc w:val="left"/>
      </w:pPr>
      <w:r>
        <w:rPr>
          <w:rFonts w:ascii="Calibri" w:hAnsi="Calibri"/>
          <w:b/>
          <w:i w:val="0"/>
          <w:color w:val="0F766E"/>
          <w:sz w:val="23"/>
        </w:rPr>
        <w:t>8.2.7 DB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Table</w:t>
            </w:r>
          </w:p>
        </w:tc>
        <w:tc>
          <w:tcPr>
            <w:tcW w:type="dxa" w:w="3600"/>
            <w:shd w:fill="0F172A"/>
            <w:tcMar>
              <w:top w:w="120" w:type="dxa"/>
              <w:bottom w:w="120" w:type="dxa"/>
              <w:left w:w="150" w:type="dxa"/>
              <w:right w:w="150" w:type="dxa"/>
            </w:tcMar>
          </w:tcPr>
          <w:p>
            <w:pPr>
              <w:jc w:val="left"/>
            </w:pPr>
            <w:r>
              <w:rPr>
                <w:rFonts w:ascii="Calibri" w:hAnsi="Calibri"/>
                <w:b/>
                <w:color w:val="FFFFFF"/>
                <w:sz w:val="19"/>
              </w:rPr>
              <w:t>Keys &amp; Indexes</w:t>
            </w:r>
          </w:p>
        </w:tc>
        <w:tc>
          <w:tcPr>
            <w:tcW w:type="dxa" w:w="3888"/>
            <w:shd w:fill="0F172A"/>
            <w:tcMar>
              <w:top w:w="120" w:type="dxa"/>
              <w:bottom w:w="120" w:type="dxa"/>
              <w:left w:w="150" w:type="dxa"/>
              <w:right w:w="150" w:type="dxa"/>
            </w:tcMar>
          </w:tcPr>
          <w:p>
            <w:pPr>
              <w:jc w:val="left"/>
            </w:pPr>
            <w:r>
              <w:rPr>
                <w:rFonts w:ascii="Calibri" w:hAnsi="Calibri"/>
                <w:b/>
                <w:color w:val="FFFFFF"/>
                <w:sz w:val="19"/>
              </w:rPr>
              <w:t>Key Columns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tbl_authentication</w:t>
            </w:r>
          </w:p>
        </w:tc>
        <w:tc>
          <w:tcPr>
            <w:tcW w:type="dxa" w:w="3600"/>
            <w:shd w:fill="FFFFFF"/>
            <w:tcMar>
              <w:top w:w="100" w:type="dxa"/>
              <w:bottom w:w="100" w:type="dxa"/>
              <w:left w:w="150" w:type="dxa"/>
              <w:right w:w="150" w:type="dxa"/>
            </w:tcMar>
          </w:tcPr>
          <w:p>
            <w:pPr>
              <w:jc w:val="left"/>
            </w:pPr>
            <w:r>
              <w:rPr>
                <w:rFonts w:ascii="Calibri" w:hAnsi="Calibri"/>
                <w:color w:val="334155"/>
                <w:sz w:val="18"/>
              </w:rPr>
              <w:t>PRIMARY KEY (id), INDEX (user_id)</w:t>
            </w:r>
          </w:p>
        </w:tc>
        <w:tc>
          <w:tcPr>
            <w:tcW w:type="dxa" w:w="3888"/>
            <w:shd w:fill="FFFFFF"/>
            <w:tcMar>
              <w:top w:w="100" w:type="dxa"/>
              <w:bottom w:w="100" w:type="dxa"/>
              <w:left w:w="150" w:type="dxa"/>
              <w:right w:w="150" w:type="dxa"/>
            </w:tcMar>
          </w:tcPr>
          <w:p>
            <w:pPr>
              <w:jc w:val="left"/>
            </w:pPr>
            <w:r>
              <w:rPr>
                <w:rFonts w:ascii="Calibri" w:hAnsi="Calibri"/>
                <w:color w:val="334155"/>
                <w:sz w:val="18"/>
              </w:rPr>
              <w:t>id, user_id, status, created_at</w:t>
            </w:r>
          </w:p>
        </w:tc>
      </w:tr>
    </w:tbl>
    <w:p>
      <w:pPr>
        <w:spacing w:before="200" w:after="120" w:line="276" w:lineRule="auto"/>
        <w:jc w:val="left"/>
      </w:pPr>
      <w:r>
        <w:rPr>
          <w:rFonts w:ascii="Calibri" w:hAnsi="Calibri"/>
          <w:b/>
          <w:i w:val="0"/>
          <w:color w:val="0F766E"/>
          <w:sz w:val="23"/>
        </w:rPr>
        <w:t>8.2.8 Screenshots</w:t>
      </w:r>
    </w:p>
    <w:p>
      <w:pPr>
        <w:jc w:val="center"/>
      </w:pPr>
    </w:p>
    <w:p>
      <w:r>
        <w:drawing>
          <wp:inline xmlns:a="http://schemas.openxmlformats.org/drawingml/2006/main" xmlns:pic="http://schemas.openxmlformats.org/drawingml/2006/picture">
            <wp:extent cx="5486400" cy="3182112"/>
            <wp:docPr id="5" name="Picture 5"/>
            <wp:cNvGraphicFramePr>
              <a:graphicFrameLocks noChangeAspect="1"/>
            </wp:cNvGraphicFramePr>
            <a:graphic>
              <a:graphicData uri="http://schemas.openxmlformats.org/drawingml/2006/picture">
                <pic:pic>
                  <pic:nvPicPr>
                    <pic:cNvPr id="0" name="screenshot_8_2.png"/>
                    <pic:cNvPicPr/>
                  </pic:nvPicPr>
                  <pic:blipFill>
                    <a:blip r:embed="rId13"/>
                    <a:stretch>
                      <a:fillRect/>
                    </a:stretch>
                  </pic:blipFill>
                  <pic:spPr>
                    <a:xfrm>
                      <a:off x="0" y="0"/>
                      <a:ext cx="5486400" cy="3182112"/>
                    </a:xfrm>
                    <a:prstGeom prst="rect"/>
                  </pic:spPr>
                </pic:pic>
              </a:graphicData>
            </a:graphic>
          </wp:inline>
        </w:drawing>
      </w:r>
    </w:p>
    <w:p>
      <w:pPr>
        <w:spacing w:before="80" w:after="240" w:line="276" w:lineRule="auto"/>
        <w:jc w:val="center"/>
      </w:pPr>
      <w:r>
        <w:rPr>
          <w:rFonts w:ascii="Calibri" w:hAnsi="Calibri"/>
          <w:b w:val="0"/>
          <w:i/>
          <w:color w:val="0F172A"/>
          <w:sz w:val="19"/>
        </w:rPr>
        <w:t>Figure 8.2.2: Authentication Live User Interface Screen</w:t>
      </w:r>
    </w:p>
    <w:p>
      <w:r>
        <w:br w:type="page"/>
      </w:r>
    </w:p>
    <w:p>
      <w:pPr>
        <w:spacing w:before="280" w:after="160" w:line="276" w:lineRule="auto"/>
        <w:jc w:val="left"/>
      </w:pPr>
      <w:r>
        <w:rPr>
          <w:rFonts w:ascii="Calibri" w:hAnsi="Calibri"/>
          <w:b/>
          <w:i w:val="0"/>
          <w:color w:val="0284C7"/>
          <w:sz w:val="26"/>
        </w:rPr>
        <w:t>8.3 CROP &amp; PRODUCT MASTER DATA MANAGEMENT</w:t>
      </w:r>
    </w:p>
    <w:p>
      <w:pPr>
        <w:spacing w:before="200" w:after="120" w:line="276" w:lineRule="auto"/>
        <w:jc w:val="left"/>
      </w:pPr>
      <w:r>
        <w:rPr>
          <w:rFonts w:ascii="Calibri" w:hAnsi="Calibri"/>
          <w:b/>
          <w:i w:val="0"/>
          <w:color w:val="0F766E"/>
          <w:sz w:val="23"/>
        </w:rPr>
        <w:t>8.3.0 Purpose &amp; Scope</w:t>
      </w:r>
    </w:p>
    <w:p>
      <w:pPr>
        <w:spacing w:before="0" w:after="120" w:line="276" w:lineRule="auto"/>
        <w:jc w:val="both"/>
      </w:pPr>
      <w:r>
        <w:rPr>
          <w:rFonts w:ascii="Calibri" w:hAnsi="Calibri"/>
          <w:b w:val="0"/>
          <w:i w:val="0"/>
          <w:color w:val="0F172A"/>
          <w:sz w:val="22"/>
        </w:rPr>
        <w:t>The Master Data module handles core application workflows for master data within the FarmConnect system, delivering reliable, low-latency performance.</w:t>
      </w:r>
    </w:p>
    <w:p>
      <w:pPr>
        <w:spacing w:before="200" w:after="120" w:line="276" w:lineRule="auto"/>
        <w:jc w:val="left"/>
      </w:pPr>
      <w:r>
        <w:rPr>
          <w:rFonts w:ascii="Calibri" w:hAnsi="Calibri"/>
          <w:b/>
          <w:i w:val="0"/>
          <w:color w:val="0F766E"/>
          <w:sz w:val="23"/>
        </w:rPr>
        <w:t>8.3.1 Functional Requirements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Req ID</w:t>
            </w:r>
          </w:p>
        </w:tc>
        <w:tc>
          <w:tcPr>
            <w:tcW w:type="dxa" w:w="6912"/>
            <w:shd w:fill="0F172A"/>
            <w:tcMar>
              <w:top w:w="120" w:type="dxa"/>
              <w:bottom w:w="120" w:type="dxa"/>
              <w:left w:w="150" w:type="dxa"/>
              <w:right w:w="150" w:type="dxa"/>
            </w:tcMar>
          </w:tcPr>
          <w:p>
            <w:pPr>
              <w:jc w:val="left"/>
            </w:pPr>
            <w:r>
              <w:rPr>
                <w:rFonts w:ascii="Calibri" w:hAnsi="Calibri"/>
                <w:b/>
                <w:color w:val="FFFFFF"/>
                <w:sz w:val="19"/>
              </w:rPr>
              <w:t>Requirement Description</w:t>
            </w:r>
          </w:p>
        </w:tc>
        <w:tc>
          <w:tcPr>
            <w:tcW w:type="dxa" w:w="1728"/>
            <w:shd w:fill="0F172A"/>
            <w:tcMar>
              <w:top w:w="120" w:type="dxa"/>
              <w:bottom w:w="120" w:type="dxa"/>
              <w:left w:w="150" w:type="dxa"/>
              <w:right w:w="150" w:type="dxa"/>
            </w:tcMar>
          </w:tcPr>
          <w:p>
            <w:pPr>
              <w:jc w:val="left"/>
            </w:pPr>
            <w:r>
              <w:rPr>
                <w:rFonts w:ascii="Calibri" w:hAnsi="Calibri"/>
                <w:b/>
                <w:color w:val="FFFFFF"/>
                <w:sz w:val="19"/>
              </w:rPr>
              <w:t>Priority</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FR-8.3-01</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process master data requests within 200ms.</w:t>
            </w:r>
          </w:p>
        </w:tc>
        <w:tc>
          <w:tcPr>
            <w:tcW w:type="dxa" w:w="1728"/>
            <w:shd w:fill="FFFFFF"/>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FR-8.3-02</w:t>
            </w:r>
          </w:p>
        </w:tc>
        <w:tc>
          <w:tcPr>
            <w:tcW w:type="dxa" w:w="6912"/>
            <w:shd w:fill="F8FAFC"/>
            <w:tcMar>
              <w:top w:w="100" w:type="dxa"/>
              <w:bottom w:w="100" w:type="dxa"/>
              <w:left w:w="150" w:type="dxa"/>
              <w:right w:w="150" w:type="dxa"/>
            </w:tcMar>
          </w:tcPr>
          <w:p>
            <w:pPr>
              <w:jc w:val="left"/>
            </w:pPr>
            <w:r>
              <w:rPr>
                <w:rFonts w:ascii="Calibri" w:hAnsi="Calibri"/>
                <w:color w:val="334155"/>
                <w:sz w:val="18"/>
              </w:rPr>
              <w:t>System must enforce strict access permissions.</w:t>
            </w:r>
          </w:p>
        </w:tc>
        <w:tc>
          <w:tcPr>
            <w:tcW w:type="dxa" w:w="1728"/>
            <w:shd w:fill="F8FAFC"/>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FR-8.3-03</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log all audit trail events.</w:t>
            </w:r>
          </w:p>
        </w:tc>
        <w:tc>
          <w:tcPr>
            <w:tcW w:type="dxa" w:w="1728"/>
            <w:shd w:fill="FFFFFF"/>
            <w:tcMar>
              <w:top w:w="100" w:type="dxa"/>
              <w:bottom w:w="100" w:type="dxa"/>
              <w:left w:w="150" w:type="dxa"/>
              <w:right w:w="150" w:type="dxa"/>
            </w:tcMar>
          </w:tcPr>
          <w:p>
            <w:pPr>
              <w:jc w:val="left"/>
            </w:pPr>
            <w:r>
              <w:rPr>
                <w:rFonts w:ascii="Calibri" w:hAnsi="Calibri"/>
                <w:color w:val="334155"/>
                <w:sz w:val="18"/>
              </w:rPr>
              <w:t>Medium</w:t>
            </w:r>
          </w:p>
        </w:tc>
      </w:tr>
    </w:tbl>
    <w:p>
      <w:pPr>
        <w:spacing w:before="200" w:after="120" w:line="276" w:lineRule="auto"/>
        <w:jc w:val="left"/>
      </w:pPr>
      <w:r>
        <w:rPr>
          <w:rFonts w:ascii="Calibri" w:hAnsi="Calibri"/>
          <w:b/>
          <w:i w:val="0"/>
          <w:color w:val="0F766E"/>
          <w:sz w:val="23"/>
        </w:rPr>
        <w:t>8.3.2 Non-Functional Requirements</w:t>
      </w:r>
    </w:p>
    <w:p>
      <w:pPr>
        <w:spacing w:before="0" w:after="120" w:line="276" w:lineRule="auto"/>
        <w:jc w:val="both"/>
      </w:pPr>
      <w:r>
        <w:rPr>
          <w:rFonts w:ascii="Calibri" w:hAnsi="Calibri"/>
          <w:b w:val="0"/>
          <w:i w:val="0"/>
          <w:color w:val="0F172A"/>
          <w:sz w:val="22"/>
        </w:rPr>
        <w:t>The module is optimized for high availability, 99.9% uptime, sub-200ms response latency, and strict data validation.</w:t>
      </w:r>
    </w:p>
    <w:p>
      <w:pPr>
        <w:spacing w:before="200" w:after="120" w:line="276" w:lineRule="auto"/>
        <w:jc w:val="left"/>
      </w:pPr>
      <w:r>
        <w:rPr>
          <w:rFonts w:ascii="Calibri" w:hAnsi="Calibri"/>
          <w:b/>
          <w:i w:val="0"/>
          <w:color w:val="0F766E"/>
          <w:sz w:val="23"/>
        </w:rPr>
        <w:t>8.3.3 Tech Stack</w:t>
      </w:r>
    </w:p>
    <w:p>
      <w:pPr>
        <w:spacing w:before="0" w:after="120" w:line="276" w:lineRule="auto"/>
        <w:jc w:val="both"/>
      </w:pPr>
      <w:r>
        <w:rPr>
          <w:rFonts w:ascii="Calibri" w:hAnsi="Calibri"/>
          <w:b w:val="0"/>
          <w:i w:val="0"/>
          <w:color w:val="0F172A"/>
          <w:sz w:val="22"/>
        </w:rPr>
        <w:t>Utilizes React SPA frontend components, Node.js Express API endpoints, and MySQL database persistence.</w:t>
      </w:r>
    </w:p>
    <w:p>
      <w:pPr>
        <w:spacing w:before="200" w:after="120" w:line="276" w:lineRule="auto"/>
        <w:jc w:val="left"/>
      </w:pPr>
      <w:r>
        <w:rPr>
          <w:rFonts w:ascii="Calibri" w:hAnsi="Calibri"/>
          <w:b/>
          <w:i w:val="0"/>
          <w:color w:val="0F766E"/>
          <w:sz w:val="23"/>
        </w:rPr>
        <w:t>8.3.4 Back-of-the-Envelope Estimation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Quantity</w:t>
            </w:r>
          </w:p>
        </w:tc>
        <w:tc>
          <w:tcPr>
            <w:tcW w:type="dxa" w:w="3168"/>
            <w:shd w:fill="0F172A"/>
            <w:tcMar>
              <w:top w:w="120" w:type="dxa"/>
              <w:bottom w:w="120" w:type="dxa"/>
              <w:left w:w="150" w:type="dxa"/>
              <w:right w:w="150" w:type="dxa"/>
            </w:tcMar>
          </w:tcPr>
          <w:p>
            <w:pPr>
              <w:jc w:val="left"/>
            </w:pPr>
            <w:r>
              <w:rPr>
                <w:rFonts w:ascii="Calibri" w:hAnsi="Calibri"/>
                <w:b/>
                <w:color w:val="FFFFFF"/>
                <w:sz w:val="19"/>
              </w:rPr>
              <w:t>Estimate</w:t>
            </w:r>
          </w:p>
        </w:tc>
        <w:tc>
          <w:tcPr>
            <w:tcW w:type="dxa" w:w="4320"/>
            <w:shd w:fill="0F172A"/>
            <w:tcMar>
              <w:top w:w="120" w:type="dxa"/>
              <w:bottom w:w="120" w:type="dxa"/>
              <w:left w:w="150" w:type="dxa"/>
              <w:right w:w="150" w:type="dxa"/>
            </w:tcMar>
          </w:tcPr>
          <w:p>
            <w:pPr>
              <w:jc w:val="left"/>
            </w:pPr>
            <w:r>
              <w:rPr>
                <w:rFonts w:ascii="Calibri" w:hAnsi="Calibri"/>
                <w:b/>
                <w:color w:val="FFFFFF"/>
                <w:sz w:val="19"/>
              </w:rPr>
              <w:t>Basis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Daily Active Users</w:t>
            </w:r>
          </w:p>
        </w:tc>
        <w:tc>
          <w:tcPr>
            <w:tcW w:type="dxa" w:w="3168"/>
            <w:shd w:fill="FFFFFF"/>
            <w:tcMar>
              <w:top w:w="100" w:type="dxa"/>
              <w:bottom w:w="100" w:type="dxa"/>
              <w:left w:w="150" w:type="dxa"/>
              <w:right w:w="150" w:type="dxa"/>
            </w:tcMar>
          </w:tcPr>
          <w:p>
            <w:pPr>
              <w:jc w:val="left"/>
            </w:pPr>
            <w:r>
              <w:rPr>
                <w:rFonts w:ascii="Calibri" w:hAnsi="Calibri"/>
                <w:color w:val="334155"/>
                <w:sz w:val="18"/>
              </w:rPr>
              <w:t>5,000 DAU</w:t>
            </w:r>
          </w:p>
        </w:tc>
        <w:tc>
          <w:tcPr>
            <w:tcW w:type="dxa" w:w="4320"/>
            <w:shd w:fill="FFFFFF"/>
            <w:tcMar>
              <w:top w:w="100" w:type="dxa"/>
              <w:bottom w:w="100" w:type="dxa"/>
              <w:left w:w="150" w:type="dxa"/>
              <w:right w:w="150" w:type="dxa"/>
            </w:tcMar>
          </w:tcPr>
          <w:p>
            <w:pPr>
              <w:jc w:val="left"/>
            </w:pPr>
            <w:r>
              <w:rPr>
                <w:rFonts w:ascii="Calibri" w:hAnsi="Calibri"/>
                <w:color w:val="334155"/>
                <w:sz w:val="18"/>
              </w:rPr>
              <w:t>Regional farmer &amp; buyer user base</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Daily Requests</w:t>
            </w:r>
          </w:p>
        </w:tc>
        <w:tc>
          <w:tcPr>
            <w:tcW w:type="dxa" w:w="3168"/>
            <w:shd w:fill="F8FAFC"/>
            <w:tcMar>
              <w:top w:w="100" w:type="dxa"/>
              <w:bottom w:w="100" w:type="dxa"/>
              <w:left w:w="150" w:type="dxa"/>
              <w:right w:w="150" w:type="dxa"/>
            </w:tcMar>
          </w:tcPr>
          <w:p>
            <w:pPr>
              <w:jc w:val="left"/>
            </w:pPr>
            <w:r>
              <w:rPr>
                <w:rFonts w:ascii="Calibri" w:hAnsi="Calibri"/>
                <w:color w:val="334155"/>
                <w:sz w:val="18"/>
              </w:rPr>
              <w:t>50,000 requests/day</w:t>
            </w:r>
          </w:p>
        </w:tc>
        <w:tc>
          <w:tcPr>
            <w:tcW w:type="dxa" w:w="4320"/>
            <w:shd w:fill="F8FAFC"/>
            <w:tcMar>
              <w:top w:w="100" w:type="dxa"/>
              <w:bottom w:w="100" w:type="dxa"/>
              <w:left w:w="150" w:type="dxa"/>
              <w:right w:w="150" w:type="dxa"/>
            </w:tcMar>
          </w:tcPr>
          <w:p>
            <w:pPr>
              <w:jc w:val="left"/>
            </w:pPr>
            <w:r>
              <w:rPr>
                <w:rFonts w:ascii="Calibri" w:hAnsi="Calibri"/>
                <w:color w:val="334155"/>
                <w:sz w:val="18"/>
              </w:rPr>
              <w:t>Avg 10 API interactions per session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Storage Growth</w:t>
            </w:r>
          </w:p>
        </w:tc>
        <w:tc>
          <w:tcPr>
            <w:tcW w:type="dxa" w:w="3168"/>
            <w:shd w:fill="FFFFFF"/>
            <w:tcMar>
              <w:top w:w="100" w:type="dxa"/>
              <w:bottom w:w="100" w:type="dxa"/>
              <w:left w:w="150" w:type="dxa"/>
              <w:right w:w="150" w:type="dxa"/>
            </w:tcMar>
          </w:tcPr>
          <w:p>
            <w:pPr>
              <w:jc w:val="left"/>
            </w:pPr>
            <w:r>
              <w:rPr>
                <w:rFonts w:ascii="Calibri" w:hAnsi="Calibri"/>
                <w:color w:val="334155"/>
                <w:sz w:val="18"/>
              </w:rPr>
              <w:t>2.5 GB / month</w:t>
            </w:r>
          </w:p>
        </w:tc>
        <w:tc>
          <w:tcPr>
            <w:tcW w:type="dxa" w:w="4320"/>
            <w:shd w:fill="FFFFFF"/>
            <w:tcMar>
              <w:top w:w="100" w:type="dxa"/>
              <w:bottom w:w="100" w:type="dxa"/>
              <w:left w:w="150" w:type="dxa"/>
              <w:right w:w="150" w:type="dxa"/>
            </w:tcMar>
          </w:tcPr>
          <w:p>
            <w:pPr>
              <w:jc w:val="left"/>
            </w:pPr>
            <w:r>
              <w:rPr>
                <w:rFonts w:ascii="Calibri" w:hAnsi="Calibri"/>
                <w:color w:val="334155"/>
                <w:sz w:val="18"/>
              </w:rPr>
              <w:t>Structured records and uploaded images</w:t>
            </w:r>
          </w:p>
        </w:tc>
      </w:tr>
    </w:tbl>
    <w:p>
      <w:pPr>
        <w:spacing w:before="200" w:after="120" w:line="276" w:lineRule="auto"/>
        <w:jc w:val="left"/>
      </w:pPr>
      <w:r>
        <w:rPr>
          <w:rFonts w:ascii="Calibri" w:hAnsi="Calibri"/>
          <w:b/>
          <w:i w:val="0"/>
          <w:color w:val="0F766E"/>
          <w:sz w:val="23"/>
        </w:rPr>
        <w:t>8.3.5 Low-Level Architecture</w:t>
      </w:r>
    </w:p>
    <w:p>
      <w:pPr>
        <w:jc w:val="center"/>
      </w:pPr>
    </w:p>
    <w:p>
      <w:r>
        <w:drawing>
          <wp:inline xmlns:a="http://schemas.openxmlformats.org/drawingml/2006/main" xmlns:pic="http://schemas.openxmlformats.org/drawingml/2006/picture">
            <wp:extent cx="5486400" cy="2543637"/>
            <wp:docPr id="6" name="Picture 6"/>
            <wp:cNvGraphicFramePr>
              <a:graphicFrameLocks noChangeAspect="1"/>
            </wp:cNvGraphicFramePr>
            <a:graphic>
              <a:graphicData uri="http://schemas.openxmlformats.org/drawingml/2006/picture">
                <pic:pic>
                  <pic:nvPicPr>
                    <pic:cNvPr id="0" name="mod_8_3_arch.png"/>
                    <pic:cNvPicPr/>
                  </pic:nvPicPr>
                  <pic:blipFill>
                    <a:blip r:embed="rId14"/>
                    <a:stretch>
                      <a:fillRect/>
                    </a:stretch>
                  </pic:blipFill>
                  <pic:spPr>
                    <a:xfrm>
                      <a:off x="0" y="0"/>
                      <a:ext cx="5486400" cy="2543637"/>
                    </a:xfrm>
                    <a:prstGeom prst="rect"/>
                  </pic:spPr>
                </pic:pic>
              </a:graphicData>
            </a:graphic>
          </wp:inline>
        </w:drawing>
      </w:r>
    </w:p>
    <w:p>
      <w:pPr>
        <w:spacing w:before="80" w:after="240" w:line="276" w:lineRule="auto"/>
        <w:jc w:val="center"/>
      </w:pPr>
      <w:r>
        <w:rPr>
          <w:rFonts w:ascii="Calibri" w:hAnsi="Calibri"/>
          <w:b w:val="0"/>
          <w:i/>
          <w:color w:val="0F172A"/>
          <w:sz w:val="19"/>
        </w:rPr>
        <w:t>Figure 8.3.1: Master Data Low-Level Architectural Component Flow</w:t>
      </w:r>
    </w:p>
    <w:p>
      <w:pPr>
        <w:spacing w:before="200" w:after="120" w:line="276" w:lineRule="auto"/>
        <w:jc w:val="left"/>
      </w:pPr>
      <w:r>
        <w:rPr>
          <w:rFonts w:ascii="Calibri" w:hAnsi="Calibri"/>
          <w:b/>
          <w:i w:val="0"/>
          <w:color w:val="0F766E"/>
          <w:sz w:val="23"/>
        </w:rPr>
        <w:t>8.3.6 API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Method</w:t>
            </w:r>
          </w:p>
        </w:tc>
        <w:tc>
          <w:tcPr>
            <w:tcW w:type="dxa" w:w="4320"/>
            <w:shd w:fill="0F172A"/>
            <w:tcMar>
              <w:top w:w="120" w:type="dxa"/>
              <w:bottom w:w="120" w:type="dxa"/>
              <w:left w:w="150" w:type="dxa"/>
              <w:right w:w="150" w:type="dxa"/>
            </w:tcMar>
          </w:tcPr>
          <w:p>
            <w:pPr>
              <w:jc w:val="left"/>
            </w:pPr>
            <w:r>
              <w:rPr>
                <w:rFonts w:ascii="Calibri" w:hAnsi="Calibri"/>
                <w:b/>
                <w:color w:val="FFFFFF"/>
                <w:sz w:val="19"/>
              </w:rPr>
              <w:t>Endpoint</w:t>
            </w:r>
          </w:p>
        </w:tc>
        <w:tc>
          <w:tcPr>
            <w:tcW w:type="dxa" w:w="4320"/>
            <w:shd w:fill="0F172A"/>
            <w:tcMar>
              <w:top w:w="120" w:type="dxa"/>
              <w:bottom w:w="120" w:type="dxa"/>
              <w:left w:w="150" w:type="dxa"/>
              <w:right w:w="150" w:type="dxa"/>
            </w:tcMar>
          </w:tcPr>
          <w:p>
            <w:pPr>
              <w:jc w:val="left"/>
            </w:pPr>
            <w:r>
              <w:rPr>
                <w:rFonts w:ascii="Calibri" w:hAnsi="Calibri"/>
                <w:b/>
                <w:color w:val="FFFFFF"/>
                <w:sz w:val="19"/>
              </w:rPr>
              <w:t>Purpose / Contract</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POST</w:t>
            </w:r>
          </w:p>
        </w:tc>
        <w:tc>
          <w:tcPr>
            <w:tcW w:type="dxa" w:w="4320"/>
            <w:shd w:fill="FFFFFF"/>
            <w:tcMar>
              <w:top w:w="100" w:type="dxa"/>
              <w:bottom w:w="100" w:type="dxa"/>
              <w:left w:w="150" w:type="dxa"/>
              <w:right w:w="150" w:type="dxa"/>
            </w:tcMar>
          </w:tcPr>
          <w:p>
            <w:pPr>
              <w:jc w:val="left"/>
            </w:pPr>
            <w:r>
              <w:rPr>
                <w:rFonts w:ascii="Calibri" w:hAnsi="Calibri"/>
                <w:color w:val="334155"/>
                <w:sz w:val="18"/>
              </w:rPr>
              <w:t>/api/master-data/process</w:t>
            </w:r>
          </w:p>
        </w:tc>
        <w:tc>
          <w:tcPr>
            <w:tcW w:type="dxa" w:w="4320"/>
            <w:shd w:fill="FFFFFF"/>
            <w:tcMar>
              <w:top w:w="100" w:type="dxa"/>
              <w:bottom w:w="100" w:type="dxa"/>
              <w:left w:w="150" w:type="dxa"/>
              <w:right w:w="150" w:type="dxa"/>
            </w:tcMar>
          </w:tcPr>
          <w:p>
            <w:pPr>
              <w:jc w:val="left"/>
            </w:pPr>
            <w:r>
              <w:rPr>
                <w:rFonts w:ascii="Calibri" w:hAnsi="Calibri"/>
                <w:color w:val="334155"/>
                <w:sz w:val="18"/>
              </w:rPr>
              <w:t>Initiate master data action.</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GET</w:t>
            </w:r>
          </w:p>
        </w:tc>
        <w:tc>
          <w:tcPr>
            <w:tcW w:type="dxa" w:w="4320"/>
            <w:shd w:fill="F8FAFC"/>
            <w:tcMar>
              <w:top w:w="100" w:type="dxa"/>
              <w:bottom w:w="100" w:type="dxa"/>
              <w:left w:w="150" w:type="dxa"/>
              <w:right w:w="150" w:type="dxa"/>
            </w:tcMar>
          </w:tcPr>
          <w:p>
            <w:pPr>
              <w:jc w:val="left"/>
            </w:pPr>
            <w:r>
              <w:rPr>
                <w:rFonts w:ascii="Calibri" w:hAnsi="Calibri"/>
                <w:color w:val="334155"/>
                <w:sz w:val="18"/>
              </w:rPr>
              <w:t>/api/master-data/list</w:t>
            </w:r>
          </w:p>
        </w:tc>
        <w:tc>
          <w:tcPr>
            <w:tcW w:type="dxa" w:w="4320"/>
            <w:shd w:fill="F8FAFC"/>
            <w:tcMar>
              <w:top w:w="100" w:type="dxa"/>
              <w:bottom w:w="100" w:type="dxa"/>
              <w:left w:w="150" w:type="dxa"/>
              <w:right w:w="150" w:type="dxa"/>
            </w:tcMar>
          </w:tcPr>
          <w:p>
            <w:pPr>
              <w:jc w:val="left"/>
            </w:pPr>
            <w:r>
              <w:rPr>
                <w:rFonts w:ascii="Calibri" w:hAnsi="Calibri"/>
                <w:color w:val="334155"/>
                <w:sz w:val="18"/>
              </w:rPr>
              <w:t>Retrieve master data records.</w:t>
            </w:r>
          </w:p>
        </w:tc>
      </w:tr>
    </w:tbl>
    <w:p>
      <w:pPr>
        <w:spacing w:before="200" w:after="120" w:line="276" w:lineRule="auto"/>
        <w:jc w:val="left"/>
      </w:pPr>
      <w:r>
        <w:rPr>
          <w:rFonts w:ascii="Calibri" w:hAnsi="Calibri"/>
          <w:b/>
          <w:i w:val="0"/>
          <w:color w:val="0F766E"/>
          <w:sz w:val="23"/>
        </w:rPr>
        <w:t>8.3.7 DB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Table</w:t>
            </w:r>
          </w:p>
        </w:tc>
        <w:tc>
          <w:tcPr>
            <w:tcW w:type="dxa" w:w="3600"/>
            <w:shd w:fill="0F172A"/>
            <w:tcMar>
              <w:top w:w="120" w:type="dxa"/>
              <w:bottom w:w="120" w:type="dxa"/>
              <w:left w:w="150" w:type="dxa"/>
              <w:right w:w="150" w:type="dxa"/>
            </w:tcMar>
          </w:tcPr>
          <w:p>
            <w:pPr>
              <w:jc w:val="left"/>
            </w:pPr>
            <w:r>
              <w:rPr>
                <w:rFonts w:ascii="Calibri" w:hAnsi="Calibri"/>
                <w:b/>
                <w:color w:val="FFFFFF"/>
                <w:sz w:val="19"/>
              </w:rPr>
              <w:t>Keys &amp; Indexes</w:t>
            </w:r>
          </w:p>
        </w:tc>
        <w:tc>
          <w:tcPr>
            <w:tcW w:type="dxa" w:w="3888"/>
            <w:shd w:fill="0F172A"/>
            <w:tcMar>
              <w:top w:w="120" w:type="dxa"/>
              <w:bottom w:w="120" w:type="dxa"/>
              <w:left w:w="150" w:type="dxa"/>
              <w:right w:w="150" w:type="dxa"/>
            </w:tcMar>
          </w:tcPr>
          <w:p>
            <w:pPr>
              <w:jc w:val="left"/>
            </w:pPr>
            <w:r>
              <w:rPr>
                <w:rFonts w:ascii="Calibri" w:hAnsi="Calibri"/>
                <w:b/>
                <w:color w:val="FFFFFF"/>
                <w:sz w:val="19"/>
              </w:rPr>
              <w:t>Key Columns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tbl_master_data</w:t>
            </w:r>
          </w:p>
        </w:tc>
        <w:tc>
          <w:tcPr>
            <w:tcW w:type="dxa" w:w="3600"/>
            <w:shd w:fill="FFFFFF"/>
            <w:tcMar>
              <w:top w:w="100" w:type="dxa"/>
              <w:bottom w:w="100" w:type="dxa"/>
              <w:left w:w="150" w:type="dxa"/>
              <w:right w:w="150" w:type="dxa"/>
            </w:tcMar>
          </w:tcPr>
          <w:p>
            <w:pPr>
              <w:jc w:val="left"/>
            </w:pPr>
            <w:r>
              <w:rPr>
                <w:rFonts w:ascii="Calibri" w:hAnsi="Calibri"/>
                <w:color w:val="334155"/>
                <w:sz w:val="18"/>
              </w:rPr>
              <w:t>PRIMARY KEY (id), INDEX (user_id)</w:t>
            </w:r>
          </w:p>
        </w:tc>
        <w:tc>
          <w:tcPr>
            <w:tcW w:type="dxa" w:w="3888"/>
            <w:shd w:fill="FFFFFF"/>
            <w:tcMar>
              <w:top w:w="100" w:type="dxa"/>
              <w:bottom w:w="100" w:type="dxa"/>
              <w:left w:w="150" w:type="dxa"/>
              <w:right w:w="150" w:type="dxa"/>
            </w:tcMar>
          </w:tcPr>
          <w:p>
            <w:pPr>
              <w:jc w:val="left"/>
            </w:pPr>
            <w:r>
              <w:rPr>
                <w:rFonts w:ascii="Calibri" w:hAnsi="Calibri"/>
                <w:color w:val="334155"/>
                <w:sz w:val="18"/>
              </w:rPr>
              <w:t>id, user_id, status, created_at</w:t>
            </w:r>
          </w:p>
        </w:tc>
      </w:tr>
    </w:tbl>
    <w:p>
      <w:pPr>
        <w:spacing w:before="200" w:after="120" w:line="276" w:lineRule="auto"/>
        <w:jc w:val="left"/>
      </w:pPr>
      <w:r>
        <w:rPr>
          <w:rFonts w:ascii="Calibri" w:hAnsi="Calibri"/>
          <w:b/>
          <w:i w:val="0"/>
          <w:color w:val="0F766E"/>
          <w:sz w:val="23"/>
        </w:rPr>
        <w:t>8.3.8 Screenshots</w:t>
      </w:r>
    </w:p>
    <w:p>
      <w:pPr>
        <w:jc w:val="center"/>
      </w:pPr>
    </w:p>
    <w:p>
      <w:r>
        <w:drawing>
          <wp:inline xmlns:a="http://schemas.openxmlformats.org/drawingml/2006/main" xmlns:pic="http://schemas.openxmlformats.org/drawingml/2006/picture">
            <wp:extent cx="5486400" cy="3182112"/>
            <wp:docPr id="7" name="Picture 7"/>
            <wp:cNvGraphicFramePr>
              <a:graphicFrameLocks noChangeAspect="1"/>
            </wp:cNvGraphicFramePr>
            <a:graphic>
              <a:graphicData uri="http://schemas.openxmlformats.org/drawingml/2006/picture">
                <pic:pic>
                  <pic:nvPicPr>
                    <pic:cNvPr id="0" name="screenshot_8_3.png"/>
                    <pic:cNvPicPr/>
                  </pic:nvPicPr>
                  <pic:blipFill>
                    <a:blip r:embed="rId15"/>
                    <a:stretch>
                      <a:fillRect/>
                    </a:stretch>
                  </pic:blipFill>
                  <pic:spPr>
                    <a:xfrm>
                      <a:off x="0" y="0"/>
                      <a:ext cx="5486400" cy="3182112"/>
                    </a:xfrm>
                    <a:prstGeom prst="rect"/>
                  </pic:spPr>
                </pic:pic>
              </a:graphicData>
            </a:graphic>
          </wp:inline>
        </w:drawing>
      </w:r>
    </w:p>
    <w:p>
      <w:pPr>
        <w:spacing w:before="80" w:after="240" w:line="276" w:lineRule="auto"/>
        <w:jc w:val="center"/>
      </w:pPr>
      <w:r>
        <w:rPr>
          <w:rFonts w:ascii="Calibri" w:hAnsi="Calibri"/>
          <w:b w:val="0"/>
          <w:i/>
          <w:color w:val="0F172A"/>
          <w:sz w:val="19"/>
        </w:rPr>
        <w:t>Figure 8.3.2: Master Data Live User Interface Screen</w:t>
      </w:r>
    </w:p>
    <w:p>
      <w:r>
        <w:br w:type="page"/>
      </w:r>
    </w:p>
    <w:p>
      <w:pPr>
        <w:spacing w:before="280" w:after="160" w:line="276" w:lineRule="auto"/>
        <w:jc w:val="left"/>
      </w:pPr>
      <w:r>
        <w:rPr>
          <w:rFonts w:ascii="Calibri" w:hAnsi="Calibri"/>
          <w:b/>
          <w:i w:val="0"/>
          <w:color w:val="0284C7"/>
          <w:sz w:val="26"/>
        </w:rPr>
        <w:t>8.4 DIRECT MARKETPLACE BIDDING &amp; NEGOTIATION</w:t>
      </w:r>
    </w:p>
    <w:p>
      <w:pPr>
        <w:spacing w:before="200" w:after="120" w:line="276" w:lineRule="auto"/>
        <w:jc w:val="left"/>
      </w:pPr>
      <w:r>
        <w:rPr>
          <w:rFonts w:ascii="Calibri" w:hAnsi="Calibri"/>
          <w:b/>
          <w:i w:val="0"/>
          <w:color w:val="0F766E"/>
          <w:sz w:val="23"/>
        </w:rPr>
        <w:t>8.4.0 Purpose &amp; Scope</w:t>
      </w:r>
    </w:p>
    <w:p>
      <w:pPr>
        <w:spacing w:before="0" w:after="120" w:line="276" w:lineRule="auto"/>
        <w:jc w:val="both"/>
      </w:pPr>
      <w:r>
        <w:rPr>
          <w:rFonts w:ascii="Calibri" w:hAnsi="Calibri"/>
          <w:b w:val="0"/>
          <w:i w:val="0"/>
          <w:color w:val="0F172A"/>
          <w:sz w:val="22"/>
        </w:rPr>
        <w:t>The Marketplace Bidding module handles core application workflows for marketplace bidding within the FarmConnect system, delivering reliable, low-latency performance.</w:t>
      </w:r>
    </w:p>
    <w:p>
      <w:pPr>
        <w:spacing w:before="200" w:after="120" w:line="276" w:lineRule="auto"/>
        <w:jc w:val="left"/>
      </w:pPr>
      <w:r>
        <w:rPr>
          <w:rFonts w:ascii="Calibri" w:hAnsi="Calibri"/>
          <w:b/>
          <w:i w:val="0"/>
          <w:color w:val="0F766E"/>
          <w:sz w:val="23"/>
        </w:rPr>
        <w:t>8.4.1 Functional Requirements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Req ID</w:t>
            </w:r>
          </w:p>
        </w:tc>
        <w:tc>
          <w:tcPr>
            <w:tcW w:type="dxa" w:w="6912"/>
            <w:shd w:fill="0F172A"/>
            <w:tcMar>
              <w:top w:w="120" w:type="dxa"/>
              <w:bottom w:w="120" w:type="dxa"/>
              <w:left w:w="150" w:type="dxa"/>
              <w:right w:w="150" w:type="dxa"/>
            </w:tcMar>
          </w:tcPr>
          <w:p>
            <w:pPr>
              <w:jc w:val="left"/>
            </w:pPr>
            <w:r>
              <w:rPr>
                <w:rFonts w:ascii="Calibri" w:hAnsi="Calibri"/>
                <w:b/>
                <w:color w:val="FFFFFF"/>
                <w:sz w:val="19"/>
              </w:rPr>
              <w:t>Requirement Description</w:t>
            </w:r>
          </w:p>
        </w:tc>
        <w:tc>
          <w:tcPr>
            <w:tcW w:type="dxa" w:w="1728"/>
            <w:shd w:fill="0F172A"/>
            <w:tcMar>
              <w:top w:w="120" w:type="dxa"/>
              <w:bottom w:w="120" w:type="dxa"/>
              <w:left w:w="150" w:type="dxa"/>
              <w:right w:w="150" w:type="dxa"/>
            </w:tcMar>
          </w:tcPr>
          <w:p>
            <w:pPr>
              <w:jc w:val="left"/>
            </w:pPr>
            <w:r>
              <w:rPr>
                <w:rFonts w:ascii="Calibri" w:hAnsi="Calibri"/>
                <w:b/>
                <w:color w:val="FFFFFF"/>
                <w:sz w:val="19"/>
              </w:rPr>
              <w:t>Priority</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FR-8.4-01</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process marketplace bidding requests within 200ms.</w:t>
            </w:r>
          </w:p>
        </w:tc>
        <w:tc>
          <w:tcPr>
            <w:tcW w:type="dxa" w:w="1728"/>
            <w:shd w:fill="FFFFFF"/>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FR-8.4-02</w:t>
            </w:r>
          </w:p>
        </w:tc>
        <w:tc>
          <w:tcPr>
            <w:tcW w:type="dxa" w:w="6912"/>
            <w:shd w:fill="F8FAFC"/>
            <w:tcMar>
              <w:top w:w="100" w:type="dxa"/>
              <w:bottom w:w="100" w:type="dxa"/>
              <w:left w:w="150" w:type="dxa"/>
              <w:right w:w="150" w:type="dxa"/>
            </w:tcMar>
          </w:tcPr>
          <w:p>
            <w:pPr>
              <w:jc w:val="left"/>
            </w:pPr>
            <w:r>
              <w:rPr>
                <w:rFonts w:ascii="Calibri" w:hAnsi="Calibri"/>
                <w:color w:val="334155"/>
                <w:sz w:val="18"/>
              </w:rPr>
              <w:t>System must enforce strict access permissions.</w:t>
            </w:r>
          </w:p>
        </w:tc>
        <w:tc>
          <w:tcPr>
            <w:tcW w:type="dxa" w:w="1728"/>
            <w:shd w:fill="F8FAFC"/>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FR-8.4-03</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log all audit trail events.</w:t>
            </w:r>
          </w:p>
        </w:tc>
        <w:tc>
          <w:tcPr>
            <w:tcW w:type="dxa" w:w="1728"/>
            <w:shd w:fill="FFFFFF"/>
            <w:tcMar>
              <w:top w:w="100" w:type="dxa"/>
              <w:bottom w:w="100" w:type="dxa"/>
              <w:left w:w="150" w:type="dxa"/>
              <w:right w:w="150" w:type="dxa"/>
            </w:tcMar>
          </w:tcPr>
          <w:p>
            <w:pPr>
              <w:jc w:val="left"/>
            </w:pPr>
            <w:r>
              <w:rPr>
                <w:rFonts w:ascii="Calibri" w:hAnsi="Calibri"/>
                <w:color w:val="334155"/>
                <w:sz w:val="18"/>
              </w:rPr>
              <w:t>Medium</w:t>
            </w:r>
          </w:p>
        </w:tc>
      </w:tr>
    </w:tbl>
    <w:p>
      <w:pPr>
        <w:spacing w:before="200" w:after="120" w:line="276" w:lineRule="auto"/>
        <w:jc w:val="left"/>
      </w:pPr>
      <w:r>
        <w:rPr>
          <w:rFonts w:ascii="Calibri" w:hAnsi="Calibri"/>
          <w:b/>
          <w:i w:val="0"/>
          <w:color w:val="0F766E"/>
          <w:sz w:val="23"/>
        </w:rPr>
        <w:t>8.4.2 Non-Functional Requirements</w:t>
      </w:r>
    </w:p>
    <w:p>
      <w:pPr>
        <w:spacing w:before="0" w:after="120" w:line="276" w:lineRule="auto"/>
        <w:jc w:val="both"/>
      </w:pPr>
      <w:r>
        <w:rPr>
          <w:rFonts w:ascii="Calibri" w:hAnsi="Calibri"/>
          <w:b w:val="0"/>
          <w:i w:val="0"/>
          <w:color w:val="0F172A"/>
          <w:sz w:val="22"/>
        </w:rPr>
        <w:t>The module is optimized for high availability, 99.9% uptime, sub-200ms response latency, and strict data validation.</w:t>
      </w:r>
    </w:p>
    <w:p>
      <w:pPr>
        <w:spacing w:before="200" w:after="120" w:line="276" w:lineRule="auto"/>
        <w:jc w:val="left"/>
      </w:pPr>
      <w:r>
        <w:rPr>
          <w:rFonts w:ascii="Calibri" w:hAnsi="Calibri"/>
          <w:b/>
          <w:i w:val="0"/>
          <w:color w:val="0F766E"/>
          <w:sz w:val="23"/>
        </w:rPr>
        <w:t>8.4.3 Tech Stack</w:t>
      </w:r>
    </w:p>
    <w:p>
      <w:pPr>
        <w:spacing w:before="0" w:after="120" w:line="276" w:lineRule="auto"/>
        <w:jc w:val="both"/>
      </w:pPr>
      <w:r>
        <w:rPr>
          <w:rFonts w:ascii="Calibri" w:hAnsi="Calibri"/>
          <w:b w:val="0"/>
          <w:i w:val="0"/>
          <w:color w:val="0F172A"/>
          <w:sz w:val="22"/>
        </w:rPr>
        <w:t>Utilizes React SPA frontend components, Node.js Express API endpoints, and MySQL database persistence.</w:t>
      </w:r>
    </w:p>
    <w:p>
      <w:pPr>
        <w:spacing w:before="200" w:after="120" w:line="276" w:lineRule="auto"/>
        <w:jc w:val="left"/>
      </w:pPr>
      <w:r>
        <w:rPr>
          <w:rFonts w:ascii="Calibri" w:hAnsi="Calibri"/>
          <w:b/>
          <w:i w:val="0"/>
          <w:color w:val="0F766E"/>
          <w:sz w:val="23"/>
        </w:rPr>
        <w:t>8.4.4 Back-of-the-Envelope Estimation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Quantity</w:t>
            </w:r>
          </w:p>
        </w:tc>
        <w:tc>
          <w:tcPr>
            <w:tcW w:type="dxa" w:w="3168"/>
            <w:shd w:fill="0F172A"/>
            <w:tcMar>
              <w:top w:w="120" w:type="dxa"/>
              <w:bottom w:w="120" w:type="dxa"/>
              <w:left w:w="150" w:type="dxa"/>
              <w:right w:w="150" w:type="dxa"/>
            </w:tcMar>
          </w:tcPr>
          <w:p>
            <w:pPr>
              <w:jc w:val="left"/>
            </w:pPr>
            <w:r>
              <w:rPr>
                <w:rFonts w:ascii="Calibri" w:hAnsi="Calibri"/>
                <w:b/>
                <w:color w:val="FFFFFF"/>
                <w:sz w:val="19"/>
              </w:rPr>
              <w:t>Estimate</w:t>
            </w:r>
          </w:p>
        </w:tc>
        <w:tc>
          <w:tcPr>
            <w:tcW w:type="dxa" w:w="4320"/>
            <w:shd w:fill="0F172A"/>
            <w:tcMar>
              <w:top w:w="120" w:type="dxa"/>
              <w:bottom w:w="120" w:type="dxa"/>
              <w:left w:w="150" w:type="dxa"/>
              <w:right w:w="150" w:type="dxa"/>
            </w:tcMar>
          </w:tcPr>
          <w:p>
            <w:pPr>
              <w:jc w:val="left"/>
            </w:pPr>
            <w:r>
              <w:rPr>
                <w:rFonts w:ascii="Calibri" w:hAnsi="Calibri"/>
                <w:b/>
                <w:color w:val="FFFFFF"/>
                <w:sz w:val="19"/>
              </w:rPr>
              <w:t>Basis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Daily Active Users</w:t>
            </w:r>
          </w:p>
        </w:tc>
        <w:tc>
          <w:tcPr>
            <w:tcW w:type="dxa" w:w="3168"/>
            <w:shd w:fill="FFFFFF"/>
            <w:tcMar>
              <w:top w:w="100" w:type="dxa"/>
              <w:bottom w:w="100" w:type="dxa"/>
              <w:left w:w="150" w:type="dxa"/>
              <w:right w:w="150" w:type="dxa"/>
            </w:tcMar>
          </w:tcPr>
          <w:p>
            <w:pPr>
              <w:jc w:val="left"/>
            </w:pPr>
            <w:r>
              <w:rPr>
                <w:rFonts w:ascii="Calibri" w:hAnsi="Calibri"/>
                <w:color w:val="334155"/>
                <w:sz w:val="18"/>
              </w:rPr>
              <w:t>5,000 DAU</w:t>
            </w:r>
          </w:p>
        </w:tc>
        <w:tc>
          <w:tcPr>
            <w:tcW w:type="dxa" w:w="4320"/>
            <w:shd w:fill="FFFFFF"/>
            <w:tcMar>
              <w:top w:w="100" w:type="dxa"/>
              <w:bottom w:w="100" w:type="dxa"/>
              <w:left w:w="150" w:type="dxa"/>
              <w:right w:w="150" w:type="dxa"/>
            </w:tcMar>
          </w:tcPr>
          <w:p>
            <w:pPr>
              <w:jc w:val="left"/>
            </w:pPr>
            <w:r>
              <w:rPr>
                <w:rFonts w:ascii="Calibri" w:hAnsi="Calibri"/>
                <w:color w:val="334155"/>
                <w:sz w:val="18"/>
              </w:rPr>
              <w:t>Regional farmer &amp; buyer user base</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Daily Requests</w:t>
            </w:r>
          </w:p>
        </w:tc>
        <w:tc>
          <w:tcPr>
            <w:tcW w:type="dxa" w:w="3168"/>
            <w:shd w:fill="F8FAFC"/>
            <w:tcMar>
              <w:top w:w="100" w:type="dxa"/>
              <w:bottom w:w="100" w:type="dxa"/>
              <w:left w:w="150" w:type="dxa"/>
              <w:right w:w="150" w:type="dxa"/>
            </w:tcMar>
          </w:tcPr>
          <w:p>
            <w:pPr>
              <w:jc w:val="left"/>
            </w:pPr>
            <w:r>
              <w:rPr>
                <w:rFonts w:ascii="Calibri" w:hAnsi="Calibri"/>
                <w:color w:val="334155"/>
                <w:sz w:val="18"/>
              </w:rPr>
              <w:t>50,000 requests/day</w:t>
            </w:r>
          </w:p>
        </w:tc>
        <w:tc>
          <w:tcPr>
            <w:tcW w:type="dxa" w:w="4320"/>
            <w:shd w:fill="F8FAFC"/>
            <w:tcMar>
              <w:top w:w="100" w:type="dxa"/>
              <w:bottom w:w="100" w:type="dxa"/>
              <w:left w:w="150" w:type="dxa"/>
              <w:right w:w="150" w:type="dxa"/>
            </w:tcMar>
          </w:tcPr>
          <w:p>
            <w:pPr>
              <w:jc w:val="left"/>
            </w:pPr>
            <w:r>
              <w:rPr>
                <w:rFonts w:ascii="Calibri" w:hAnsi="Calibri"/>
                <w:color w:val="334155"/>
                <w:sz w:val="18"/>
              </w:rPr>
              <w:t>Avg 10 API interactions per session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Storage Growth</w:t>
            </w:r>
          </w:p>
        </w:tc>
        <w:tc>
          <w:tcPr>
            <w:tcW w:type="dxa" w:w="3168"/>
            <w:shd w:fill="FFFFFF"/>
            <w:tcMar>
              <w:top w:w="100" w:type="dxa"/>
              <w:bottom w:w="100" w:type="dxa"/>
              <w:left w:w="150" w:type="dxa"/>
              <w:right w:w="150" w:type="dxa"/>
            </w:tcMar>
          </w:tcPr>
          <w:p>
            <w:pPr>
              <w:jc w:val="left"/>
            </w:pPr>
            <w:r>
              <w:rPr>
                <w:rFonts w:ascii="Calibri" w:hAnsi="Calibri"/>
                <w:color w:val="334155"/>
                <w:sz w:val="18"/>
              </w:rPr>
              <w:t>2.5 GB / month</w:t>
            </w:r>
          </w:p>
        </w:tc>
        <w:tc>
          <w:tcPr>
            <w:tcW w:type="dxa" w:w="4320"/>
            <w:shd w:fill="FFFFFF"/>
            <w:tcMar>
              <w:top w:w="100" w:type="dxa"/>
              <w:bottom w:w="100" w:type="dxa"/>
              <w:left w:w="150" w:type="dxa"/>
              <w:right w:w="150" w:type="dxa"/>
            </w:tcMar>
          </w:tcPr>
          <w:p>
            <w:pPr>
              <w:jc w:val="left"/>
            </w:pPr>
            <w:r>
              <w:rPr>
                <w:rFonts w:ascii="Calibri" w:hAnsi="Calibri"/>
                <w:color w:val="334155"/>
                <w:sz w:val="18"/>
              </w:rPr>
              <w:t>Structured records and uploaded images</w:t>
            </w:r>
          </w:p>
        </w:tc>
      </w:tr>
    </w:tbl>
    <w:p>
      <w:pPr>
        <w:spacing w:before="200" w:after="120" w:line="276" w:lineRule="auto"/>
        <w:jc w:val="left"/>
      </w:pPr>
      <w:r>
        <w:rPr>
          <w:rFonts w:ascii="Calibri" w:hAnsi="Calibri"/>
          <w:b/>
          <w:i w:val="0"/>
          <w:color w:val="0F766E"/>
          <w:sz w:val="23"/>
        </w:rPr>
        <w:t>8.4.5 Low-Level Architecture</w:t>
      </w:r>
    </w:p>
    <w:p>
      <w:pPr>
        <w:jc w:val="center"/>
      </w:pPr>
    </w:p>
    <w:p>
      <w:r>
        <w:drawing>
          <wp:inline xmlns:a="http://schemas.openxmlformats.org/drawingml/2006/main" xmlns:pic="http://schemas.openxmlformats.org/drawingml/2006/picture">
            <wp:extent cx="5486400" cy="2527442"/>
            <wp:docPr id="8" name="Picture 8"/>
            <wp:cNvGraphicFramePr>
              <a:graphicFrameLocks noChangeAspect="1"/>
            </wp:cNvGraphicFramePr>
            <a:graphic>
              <a:graphicData uri="http://schemas.openxmlformats.org/drawingml/2006/picture">
                <pic:pic>
                  <pic:nvPicPr>
                    <pic:cNvPr id="0" name="mod_8_4_arch.png"/>
                    <pic:cNvPicPr/>
                  </pic:nvPicPr>
                  <pic:blipFill>
                    <a:blip r:embed="rId16"/>
                    <a:stretch>
                      <a:fillRect/>
                    </a:stretch>
                  </pic:blipFill>
                  <pic:spPr>
                    <a:xfrm>
                      <a:off x="0" y="0"/>
                      <a:ext cx="5486400" cy="2527442"/>
                    </a:xfrm>
                    <a:prstGeom prst="rect"/>
                  </pic:spPr>
                </pic:pic>
              </a:graphicData>
            </a:graphic>
          </wp:inline>
        </w:drawing>
      </w:r>
    </w:p>
    <w:p>
      <w:pPr>
        <w:spacing w:before="80" w:after="240" w:line="276" w:lineRule="auto"/>
        <w:jc w:val="center"/>
      </w:pPr>
      <w:r>
        <w:rPr>
          <w:rFonts w:ascii="Calibri" w:hAnsi="Calibri"/>
          <w:b w:val="0"/>
          <w:i/>
          <w:color w:val="0F172A"/>
          <w:sz w:val="19"/>
        </w:rPr>
        <w:t>Figure 8.4.1: Marketplace Bidding Low-Level Architectural Component Flow</w:t>
      </w:r>
    </w:p>
    <w:p>
      <w:pPr>
        <w:spacing w:before="200" w:after="120" w:line="276" w:lineRule="auto"/>
        <w:jc w:val="left"/>
      </w:pPr>
      <w:r>
        <w:rPr>
          <w:rFonts w:ascii="Calibri" w:hAnsi="Calibri"/>
          <w:b/>
          <w:i w:val="0"/>
          <w:color w:val="0F766E"/>
          <w:sz w:val="23"/>
        </w:rPr>
        <w:t>8.4.6 API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Method</w:t>
            </w:r>
          </w:p>
        </w:tc>
        <w:tc>
          <w:tcPr>
            <w:tcW w:type="dxa" w:w="4320"/>
            <w:shd w:fill="0F172A"/>
            <w:tcMar>
              <w:top w:w="120" w:type="dxa"/>
              <w:bottom w:w="120" w:type="dxa"/>
              <w:left w:w="150" w:type="dxa"/>
              <w:right w:w="150" w:type="dxa"/>
            </w:tcMar>
          </w:tcPr>
          <w:p>
            <w:pPr>
              <w:jc w:val="left"/>
            </w:pPr>
            <w:r>
              <w:rPr>
                <w:rFonts w:ascii="Calibri" w:hAnsi="Calibri"/>
                <w:b/>
                <w:color w:val="FFFFFF"/>
                <w:sz w:val="19"/>
              </w:rPr>
              <w:t>Endpoint</w:t>
            </w:r>
          </w:p>
        </w:tc>
        <w:tc>
          <w:tcPr>
            <w:tcW w:type="dxa" w:w="4320"/>
            <w:shd w:fill="0F172A"/>
            <w:tcMar>
              <w:top w:w="120" w:type="dxa"/>
              <w:bottom w:w="120" w:type="dxa"/>
              <w:left w:w="150" w:type="dxa"/>
              <w:right w:w="150" w:type="dxa"/>
            </w:tcMar>
          </w:tcPr>
          <w:p>
            <w:pPr>
              <w:jc w:val="left"/>
            </w:pPr>
            <w:r>
              <w:rPr>
                <w:rFonts w:ascii="Calibri" w:hAnsi="Calibri"/>
                <w:b/>
                <w:color w:val="FFFFFF"/>
                <w:sz w:val="19"/>
              </w:rPr>
              <w:t>Purpose / Contract</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POST</w:t>
            </w:r>
          </w:p>
        </w:tc>
        <w:tc>
          <w:tcPr>
            <w:tcW w:type="dxa" w:w="4320"/>
            <w:shd w:fill="FFFFFF"/>
            <w:tcMar>
              <w:top w:w="100" w:type="dxa"/>
              <w:bottom w:w="100" w:type="dxa"/>
              <w:left w:w="150" w:type="dxa"/>
              <w:right w:w="150" w:type="dxa"/>
            </w:tcMar>
          </w:tcPr>
          <w:p>
            <w:pPr>
              <w:jc w:val="left"/>
            </w:pPr>
            <w:r>
              <w:rPr>
                <w:rFonts w:ascii="Calibri" w:hAnsi="Calibri"/>
                <w:color w:val="334155"/>
                <w:sz w:val="18"/>
              </w:rPr>
              <w:t>/api/marketplace-bidding/process</w:t>
            </w:r>
          </w:p>
        </w:tc>
        <w:tc>
          <w:tcPr>
            <w:tcW w:type="dxa" w:w="4320"/>
            <w:shd w:fill="FFFFFF"/>
            <w:tcMar>
              <w:top w:w="100" w:type="dxa"/>
              <w:bottom w:w="100" w:type="dxa"/>
              <w:left w:w="150" w:type="dxa"/>
              <w:right w:w="150" w:type="dxa"/>
            </w:tcMar>
          </w:tcPr>
          <w:p>
            <w:pPr>
              <w:jc w:val="left"/>
            </w:pPr>
            <w:r>
              <w:rPr>
                <w:rFonts w:ascii="Calibri" w:hAnsi="Calibri"/>
                <w:color w:val="334155"/>
                <w:sz w:val="18"/>
              </w:rPr>
              <w:t>Initiate marketplace bidding action.</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GET</w:t>
            </w:r>
          </w:p>
        </w:tc>
        <w:tc>
          <w:tcPr>
            <w:tcW w:type="dxa" w:w="4320"/>
            <w:shd w:fill="F8FAFC"/>
            <w:tcMar>
              <w:top w:w="100" w:type="dxa"/>
              <w:bottom w:w="100" w:type="dxa"/>
              <w:left w:w="150" w:type="dxa"/>
              <w:right w:w="150" w:type="dxa"/>
            </w:tcMar>
          </w:tcPr>
          <w:p>
            <w:pPr>
              <w:jc w:val="left"/>
            </w:pPr>
            <w:r>
              <w:rPr>
                <w:rFonts w:ascii="Calibri" w:hAnsi="Calibri"/>
                <w:color w:val="334155"/>
                <w:sz w:val="18"/>
              </w:rPr>
              <w:t>/api/marketplace-bidding/list</w:t>
            </w:r>
          </w:p>
        </w:tc>
        <w:tc>
          <w:tcPr>
            <w:tcW w:type="dxa" w:w="4320"/>
            <w:shd w:fill="F8FAFC"/>
            <w:tcMar>
              <w:top w:w="100" w:type="dxa"/>
              <w:bottom w:w="100" w:type="dxa"/>
              <w:left w:w="150" w:type="dxa"/>
              <w:right w:w="150" w:type="dxa"/>
            </w:tcMar>
          </w:tcPr>
          <w:p>
            <w:pPr>
              <w:jc w:val="left"/>
            </w:pPr>
            <w:r>
              <w:rPr>
                <w:rFonts w:ascii="Calibri" w:hAnsi="Calibri"/>
                <w:color w:val="334155"/>
                <w:sz w:val="18"/>
              </w:rPr>
              <w:t>Retrieve marketplace bidding records.</w:t>
            </w:r>
          </w:p>
        </w:tc>
      </w:tr>
    </w:tbl>
    <w:p>
      <w:pPr>
        <w:spacing w:before="200" w:after="120" w:line="276" w:lineRule="auto"/>
        <w:jc w:val="left"/>
      </w:pPr>
      <w:r>
        <w:rPr>
          <w:rFonts w:ascii="Calibri" w:hAnsi="Calibri"/>
          <w:b/>
          <w:i w:val="0"/>
          <w:color w:val="0F766E"/>
          <w:sz w:val="23"/>
        </w:rPr>
        <w:t>8.4.7 DB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Table</w:t>
            </w:r>
          </w:p>
        </w:tc>
        <w:tc>
          <w:tcPr>
            <w:tcW w:type="dxa" w:w="3600"/>
            <w:shd w:fill="0F172A"/>
            <w:tcMar>
              <w:top w:w="120" w:type="dxa"/>
              <w:bottom w:w="120" w:type="dxa"/>
              <w:left w:w="150" w:type="dxa"/>
              <w:right w:w="150" w:type="dxa"/>
            </w:tcMar>
          </w:tcPr>
          <w:p>
            <w:pPr>
              <w:jc w:val="left"/>
            </w:pPr>
            <w:r>
              <w:rPr>
                <w:rFonts w:ascii="Calibri" w:hAnsi="Calibri"/>
                <w:b/>
                <w:color w:val="FFFFFF"/>
                <w:sz w:val="19"/>
              </w:rPr>
              <w:t>Keys &amp; Indexes</w:t>
            </w:r>
          </w:p>
        </w:tc>
        <w:tc>
          <w:tcPr>
            <w:tcW w:type="dxa" w:w="3888"/>
            <w:shd w:fill="0F172A"/>
            <w:tcMar>
              <w:top w:w="120" w:type="dxa"/>
              <w:bottom w:w="120" w:type="dxa"/>
              <w:left w:w="150" w:type="dxa"/>
              <w:right w:w="150" w:type="dxa"/>
            </w:tcMar>
          </w:tcPr>
          <w:p>
            <w:pPr>
              <w:jc w:val="left"/>
            </w:pPr>
            <w:r>
              <w:rPr>
                <w:rFonts w:ascii="Calibri" w:hAnsi="Calibri"/>
                <w:b/>
                <w:color w:val="FFFFFF"/>
                <w:sz w:val="19"/>
              </w:rPr>
              <w:t>Key Columns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tbl_marketplace_bidding</w:t>
            </w:r>
          </w:p>
        </w:tc>
        <w:tc>
          <w:tcPr>
            <w:tcW w:type="dxa" w:w="3600"/>
            <w:shd w:fill="FFFFFF"/>
            <w:tcMar>
              <w:top w:w="100" w:type="dxa"/>
              <w:bottom w:w="100" w:type="dxa"/>
              <w:left w:w="150" w:type="dxa"/>
              <w:right w:w="150" w:type="dxa"/>
            </w:tcMar>
          </w:tcPr>
          <w:p>
            <w:pPr>
              <w:jc w:val="left"/>
            </w:pPr>
            <w:r>
              <w:rPr>
                <w:rFonts w:ascii="Calibri" w:hAnsi="Calibri"/>
                <w:color w:val="334155"/>
                <w:sz w:val="18"/>
              </w:rPr>
              <w:t>PRIMARY KEY (id), INDEX (user_id)</w:t>
            </w:r>
          </w:p>
        </w:tc>
        <w:tc>
          <w:tcPr>
            <w:tcW w:type="dxa" w:w="3888"/>
            <w:shd w:fill="FFFFFF"/>
            <w:tcMar>
              <w:top w:w="100" w:type="dxa"/>
              <w:bottom w:w="100" w:type="dxa"/>
              <w:left w:w="150" w:type="dxa"/>
              <w:right w:w="150" w:type="dxa"/>
            </w:tcMar>
          </w:tcPr>
          <w:p>
            <w:pPr>
              <w:jc w:val="left"/>
            </w:pPr>
            <w:r>
              <w:rPr>
                <w:rFonts w:ascii="Calibri" w:hAnsi="Calibri"/>
                <w:color w:val="334155"/>
                <w:sz w:val="18"/>
              </w:rPr>
              <w:t>id, user_id, status, created_at</w:t>
            </w:r>
          </w:p>
        </w:tc>
      </w:tr>
    </w:tbl>
    <w:p>
      <w:pPr>
        <w:spacing w:before="200" w:after="120" w:line="276" w:lineRule="auto"/>
        <w:jc w:val="left"/>
      </w:pPr>
      <w:r>
        <w:rPr>
          <w:rFonts w:ascii="Calibri" w:hAnsi="Calibri"/>
          <w:b/>
          <w:i w:val="0"/>
          <w:color w:val="0F766E"/>
          <w:sz w:val="23"/>
        </w:rPr>
        <w:t>8.4.8 Screenshots</w:t>
      </w:r>
    </w:p>
    <w:p>
      <w:pPr>
        <w:jc w:val="center"/>
      </w:pPr>
    </w:p>
    <w:p>
      <w:r>
        <w:drawing>
          <wp:inline xmlns:a="http://schemas.openxmlformats.org/drawingml/2006/main" xmlns:pic="http://schemas.openxmlformats.org/drawingml/2006/picture">
            <wp:extent cx="5486400" cy="3182112"/>
            <wp:docPr id="9" name="Picture 9"/>
            <wp:cNvGraphicFramePr>
              <a:graphicFrameLocks noChangeAspect="1"/>
            </wp:cNvGraphicFramePr>
            <a:graphic>
              <a:graphicData uri="http://schemas.openxmlformats.org/drawingml/2006/picture">
                <pic:pic>
                  <pic:nvPicPr>
                    <pic:cNvPr id="0" name="screenshot_8_4.png"/>
                    <pic:cNvPicPr/>
                  </pic:nvPicPr>
                  <pic:blipFill>
                    <a:blip r:embed="rId17"/>
                    <a:stretch>
                      <a:fillRect/>
                    </a:stretch>
                  </pic:blipFill>
                  <pic:spPr>
                    <a:xfrm>
                      <a:off x="0" y="0"/>
                      <a:ext cx="5486400" cy="3182112"/>
                    </a:xfrm>
                    <a:prstGeom prst="rect"/>
                  </pic:spPr>
                </pic:pic>
              </a:graphicData>
            </a:graphic>
          </wp:inline>
        </w:drawing>
      </w:r>
    </w:p>
    <w:p>
      <w:pPr>
        <w:spacing w:before="80" w:after="240" w:line="276" w:lineRule="auto"/>
        <w:jc w:val="center"/>
      </w:pPr>
      <w:r>
        <w:rPr>
          <w:rFonts w:ascii="Calibri" w:hAnsi="Calibri"/>
          <w:b w:val="0"/>
          <w:i/>
          <w:color w:val="0F172A"/>
          <w:sz w:val="19"/>
        </w:rPr>
        <w:t>Figure 8.4.2: Marketplace Bidding Live User Interface Screen</w:t>
      </w:r>
    </w:p>
    <w:p>
      <w:r>
        <w:br w:type="page"/>
      </w:r>
    </w:p>
    <w:p>
      <w:pPr>
        <w:spacing w:before="280" w:after="160" w:line="276" w:lineRule="auto"/>
        <w:jc w:val="left"/>
      </w:pPr>
      <w:r>
        <w:rPr>
          <w:rFonts w:ascii="Calibri" w:hAnsi="Calibri"/>
          <w:b/>
          <w:i w:val="0"/>
          <w:color w:val="0284C7"/>
          <w:sz w:val="26"/>
        </w:rPr>
        <w:t>8.5 CROP HEALTH &amp; AI DIAGNOSTIC ENGINE</w:t>
      </w:r>
    </w:p>
    <w:p>
      <w:pPr>
        <w:spacing w:before="200" w:after="120" w:line="276" w:lineRule="auto"/>
        <w:jc w:val="left"/>
      </w:pPr>
      <w:r>
        <w:rPr>
          <w:rFonts w:ascii="Calibri" w:hAnsi="Calibri"/>
          <w:b/>
          <w:i w:val="0"/>
          <w:color w:val="0F766E"/>
          <w:sz w:val="23"/>
        </w:rPr>
        <w:t>8.5.0 Purpose &amp; Scope</w:t>
      </w:r>
    </w:p>
    <w:p>
      <w:pPr>
        <w:spacing w:before="0" w:after="120" w:line="276" w:lineRule="auto"/>
        <w:jc w:val="both"/>
      </w:pPr>
      <w:r>
        <w:rPr>
          <w:rFonts w:ascii="Calibri" w:hAnsi="Calibri"/>
          <w:b w:val="0"/>
          <w:i w:val="0"/>
          <w:color w:val="0F172A"/>
          <w:sz w:val="22"/>
        </w:rPr>
        <w:t>The AI Crop Diagnostics module handles core application workflows for ai crop diagnostics within the FarmConnect system, delivering reliable, low-latency performance.</w:t>
      </w:r>
    </w:p>
    <w:p>
      <w:pPr>
        <w:spacing w:before="200" w:after="120" w:line="276" w:lineRule="auto"/>
        <w:jc w:val="left"/>
      </w:pPr>
      <w:r>
        <w:rPr>
          <w:rFonts w:ascii="Calibri" w:hAnsi="Calibri"/>
          <w:b/>
          <w:i w:val="0"/>
          <w:color w:val="0F766E"/>
          <w:sz w:val="23"/>
        </w:rPr>
        <w:t>8.5.1 Functional Requirements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Req ID</w:t>
            </w:r>
          </w:p>
        </w:tc>
        <w:tc>
          <w:tcPr>
            <w:tcW w:type="dxa" w:w="6912"/>
            <w:shd w:fill="0F172A"/>
            <w:tcMar>
              <w:top w:w="120" w:type="dxa"/>
              <w:bottom w:w="120" w:type="dxa"/>
              <w:left w:w="150" w:type="dxa"/>
              <w:right w:w="150" w:type="dxa"/>
            </w:tcMar>
          </w:tcPr>
          <w:p>
            <w:pPr>
              <w:jc w:val="left"/>
            </w:pPr>
            <w:r>
              <w:rPr>
                <w:rFonts w:ascii="Calibri" w:hAnsi="Calibri"/>
                <w:b/>
                <w:color w:val="FFFFFF"/>
                <w:sz w:val="19"/>
              </w:rPr>
              <w:t>Requirement Description</w:t>
            </w:r>
          </w:p>
        </w:tc>
        <w:tc>
          <w:tcPr>
            <w:tcW w:type="dxa" w:w="1728"/>
            <w:shd w:fill="0F172A"/>
            <w:tcMar>
              <w:top w:w="120" w:type="dxa"/>
              <w:bottom w:w="120" w:type="dxa"/>
              <w:left w:w="150" w:type="dxa"/>
              <w:right w:w="150" w:type="dxa"/>
            </w:tcMar>
          </w:tcPr>
          <w:p>
            <w:pPr>
              <w:jc w:val="left"/>
            </w:pPr>
            <w:r>
              <w:rPr>
                <w:rFonts w:ascii="Calibri" w:hAnsi="Calibri"/>
                <w:b/>
                <w:color w:val="FFFFFF"/>
                <w:sz w:val="19"/>
              </w:rPr>
              <w:t>Priority</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FR-8.5-01</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process ai crop diagnostics requests within 200ms.</w:t>
            </w:r>
          </w:p>
        </w:tc>
        <w:tc>
          <w:tcPr>
            <w:tcW w:type="dxa" w:w="1728"/>
            <w:shd w:fill="FFFFFF"/>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FR-8.5-02</w:t>
            </w:r>
          </w:p>
        </w:tc>
        <w:tc>
          <w:tcPr>
            <w:tcW w:type="dxa" w:w="6912"/>
            <w:shd w:fill="F8FAFC"/>
            <w:tcMar>
              <w:top w:w="100" w:type="dxa"/>
              <w:bottom w:w="100" w:type="dxa"/>
              <w:left w:w="150" w:type="dxa"/>
              <w:right w:w="150" w:type="dxa"/>
            </w:tcMar>
          </w:tcPr>
          <w:p>
            <w:pPr>
              <w:jc w:val="left"/>
            </w:pPr>
            <w:r>
              <w:rPr>
                <w:rFonts w:ascii="Calibri" w:hAnsi="Calibri"/>
                <w:color w:val="334155"/>
                <w:sz w:val="18"/>
              </w:rPr>
              <w:t>System must enforce strict access permissions.</w:t>
            </w:r>
          </w:p>
        </w:tc>
        <w:tc>
          <w:tcPr>
            <w:tcW w:type="dxa" w:w="1728"/>
            <w:shd w:fill="F8FAFC"/>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FR-8.5-03</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log all audit trail events.</w:t>
            </w:r>
          </w:p>
        </w:tc>
        <w:tc>
          <w:tcPr>
            <w:tcW w:type="dxa" w:w="1728"/>
            <w:shd w:fill="FFFFFF"/>
            <w:tcMar>
              <w:top w:w="100" w:type="dxa"/>
              <w:bottom w:w="100" w:type="dxa"/>
              <w:left w:w="150" w:type="dxa"/>
              <w:right w:w="150" w:type="dxa"/>
            </w:tcMar>
          </w:tcPr>
          <w:p>
            <w:pPr>
              <w:jc w:val="left"/>
            </w:pPr>
            <w:r>
              <w:rPr>
                <w:rFonts w:ascii="Calibri" w:hAnsi="Calibri"/>
                <w:color w:val="334155"/>
                <w:sz w:val="18"/>
              </w:rPr>
              <w:t>Medium</w:t>
            </w:r>
          </w:p>
        </w:tc>
      </w:tr>
    </w:tbl>
    <w:p>
      <w:pPr>
        <w:spacing w:before="200" w:after="120" w:line="276" w:lineRule="auto"/>
        <w:jc w:val="left"/>
      </w:pPr>
      <w:r>
        <w:rPr>
          <w:rFonts w:ascii="Calibri" w:hAnsi="Calibri"/>
          <w:b/>
          <w:i w:val="0"/>
          <w:color w:val="0F766E"/>
          <w:sz w:val="23"/>
        </w:rPr>
        <w:t>8.5.2 Non-Functional Requirements</w:t>
      </w:r>
    </w:p>
    <w:p>
      <w:pPr>
        <w:spacing w:before="0" w:after="120" w:line="276" w:lineRule="auto"/>
        <w:jc w:val="both"/>
      </w:pPr>
      <w:r>
        <w:rPr>
          <w:rFonts w:ascii="Calibri" w:hAnsi="Calibri"/>
          <w:b w:val="0"/>
          <w:i w:val="0"/>
          <w:color w:val="0F172A"/>
          <w:sz w:val="22"/>
        </w:rPr>
        <w:t>The module is optimized for high availability, 99.9% uptime, sub-200ms response latency, and strict data validation.</w:t>
      </w:r>
    </w:p>
    <w:p>
      <w:pPr>
        <w:spacing w:before="200" w:after="120" w:line="276" w:lineRule="auto"/>
        <w:jc w:val="left"/>
      </w:pPr>
      <w:r>
        <w:rPr>
          <w:rFonts w:ascii="Calibri" w:hAnsi="Calibri"/>
          <w:b/>
          <w:i w:val="0"/>
          <w:color w:val="0F766E"/>
          <w:sz w:val="23"/>
        </w:rPr>
        <w:t>8.5.3 Tech Stack</w:t>
      </w:r>
    </w:p>
    <w:p>
      <w:pPr>
        <w:spacing w:before="0" w:after="120" w:line="276" w:lineRule="auto"/>
        <w:jc w:val="both"/>
      </w:pPr>
      <w:r>
        <w:rPr>
          <w:rFonts w:ascii="Calibri" w:hAnsi="Calibri"/>
          <w:b w:val="0"/>
          <w:i w:val="0"/>
          <w:color w:val="0F172A"/>
          <w:sz w:val="22"/>
        </w:rPr>
        <w:t>Utilizes React SPA frontend components, Node.js Express API endpoints, and MySQL database persistence.</w:t>
      </w:r>
    </w:p>
    <w:p>
      <w:pPr>
        <w:spacing w:before="200" w:after="120" w:line="276" w:lineRule="auto"/>
        <w:jc w:val="left"/>
      </w:pPr>
      <w:r>
        <w:rPr>
          <w:rFonts w:ascii="Calibri" w:hAnsi="Calibri"/>
          <w:b/>
          <w:i w:val="0"/>
          <w:color w:val="0F766E"/>
          <w:sz w:val="23"/>
        </w:rPr>
        <w:t>8.5.4 Back-of-the-Envelope Estimation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Quantity</w:t>
            </w:r>
          </w:p>
        </w:tc>
        <w:tc>
          <w:tcPr>
            <w:tcW w:type="dxa" w:w="3168"/>
            <w:shd w:fill="0F172A"/>
            <w:tcMar>
              <w:top w:w="120" w:type="dxa"/>
              <w:bottom w:w="120" w:type="dxa"/>
              <w:left w:w="150" w:type="dxa"/>
              <w:right w:w="150" w:type="dxa"/>
            </w:tcMar>
          </w:tcPr>
          <w:p>
            <w:pPr>
              <w:jc w:val="left"/>
            </w:pPr>
            <w:r>
              <w:rPr>
                <w:rFonts w:ascii="Calibri" w:hAnsi="Calibri"/>
                <w:b/>
                <w:color w:val="FFFFFF"/>
                <w:sz w:val="19"/>
              </w:rPr>
              <w:t>Estimate</w:t>
            </w:r>
          </w:p>
        </w:tc>
        <w:tc>
          <w:tcPr>
            <w:tcW w:type="dxa" w:w="4320"/>
            <w:shd w:fill="0F172A"/>
            <w:tcMar>
              <w:top w:w="120" w:type="dxa"/>
              <w:bottom w:w="120" w:type="dxa"/>
              <w:left w:w="150" w:type="dxa"/>
              <w:right w:w="150" w:type="dxa"/>
            </w:tcMar>
          </w:tcPr>
          <w:p>
            <w:pPr>
              <w:jc w:val="left"/>
            </w:pPr>
            <w:r>
              <w:rPr>
                <w:rFonts w:ascii="Calibri" w:hAnsi="Calibri"/>
                <w:b/>
                <w:color w:val="FFFFFF"/>
                <w:sz w:val="19"/>
              </w:rPr>
              <w:t>Basis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Daily Active Users</w:t>
            </w:r>
          </w:p>
        </w:tc>
        <w:tc>
          <w:tcPr>
            <w:tcW w:type="dxa" w:w="3168"/>
            <w:shd w:fill="FFFFFF"/>
            <w:tcMar>
              <w:top w:w="100" w:type="dxa"/>
              <w:bottom w:w="100" w:type="dxa"/>
              <w:left w:w="150" w:type="dxa"/>
              <w:right w:w="150" w:type="dxa"/>
            </w:tcMar>
          </w:tcPr>
          <w:p>
            <w:pPr>
              <w:jc w:val="left"/>
            </w:pPr>
            <w:r>
              <w:rPr>
                <w:rFonts w:ascii="Calibri" w:hAnsi="Calibri"/>
                <w:color w:val="334155"/>
                <w:sz w:val="18"/>
              </w:rPr>
              <w:t>5,000 DAU</w:t>
            </w:r>
          </w:p>
        </w:tc>
        <w:tc>
          <w:tcPr>
            <w:tcW w:type="dxa" w:w="4320"/>
            <w:shd w:fill="FFFFFF"/>
            <w:tcMar>
              <w:top w:w="100" w:type="dxa"/>
              <w:bottom w:w="100" w:type="dxa"/>
              <w:left w:w="150" w:type="dxa"/>
              <w:right w:w="150" w:type="dxa"/>
            </w:tcMar>
          </w:tcPr>
          <w:p>
            <w:pPr>
              <w:jc w:val="left"/>
            </w:pPr>
            <w:r>
              <w:rPr>
                <w:rFonts w:ascii="Calibri" w:hAnsi="Calibri"/>
                <w:color w:val="334155"/>
                <w:sz w:val="18"/>
              </w:rPr>
              <w:t>Regional farmer &amp; buyer user base</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Daily Requests</w:t>
            </w:r>
          </w:p>
        </w:tc>
        <w:tc>
          <w:tcPr>
            <w:tcW w:type="dxa" w:w="3168"/>
            <w:shd w:fill="F8FAFC"/>
            <w:tcMar>
              <w:top w:w="100" w:type="dxa"/>
              <w:bottom w:w="100" w:type="dxa"/>
              <w:left w:w="150" w:type="dxa"/>
              <w:right w:w="150" w:type="dxa"/>
            </w:tcMar>
          </w:tcPr>
          <w:p>
            <w:pPr>
              <w:jc w:val="left"/>
            </w:pPr>
            <w:r>
              <w:rPr>
                <w:rFonts w:ascii="Calibri" w:hAnsi="Calibri"/>
                <w:color w:val="334155"/>
                <w:sz w:val="18"/>
              </w:rPr>
              <w:t>50,000 requests/day</w:t>
            </w:r>
          </w:p>
        </w:tc>
        <w:tc>
          <w:tcPr>
            <w:tcW w:type="dxa" w:w="4320"/>
            <w:shd w:fill="F8FAFC"/>
            <w:tcMar>
              <w:top w:w="100" w:type="dxa"/>
              <w:bottom w:w="100" w:type="dxa"/>
              <w:left w:w="150" w:type="dxa"/>
              <w:right w:w="150" w:type="dxa"/>
            </w:tcMar>
          </w:tcPr>
          <w:p>
            <w:pPr>
              <w:jc w:val="left"/>
            </w:pPr>
            <w:r>
              <w:rPr>
                <w:rFonts w:ascii="Calibri" w:hAnsi="Calibri"/>
                <w:color w:val="334155"/>
                <w:sz w:val="18"/>
              </w:rPr>
              <w:t>Avg 10 API interactions per session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Storage Growth</w:t>
            </w:r>
          </w:p>
        </w:tc>
        <w:tc>
          <w:tcPr>
            <w:tcW w:type="dxa" w:w="3168"/>
            <w:shd w:fill="FFFFFF"/>
            <w:tcMar>
              <w:top w:w="100" w:type="dxa"/>
              <w:bottom w:w="100" w:type="dxa"/>
              <w:left w:w="150" w:type="dxa"/>
              <w:right w:w="150" w:type="dxa"/>
            </w:tcMar>
          </w:tcPr>
          <w:p>
            <w:pPr>
              <w:jc w:val="left"/>
            </w:pPr>
            <w:r>
              <w:rPr>
                <w:rFonts w:ascii="Calibri" w:hAnsi="Calibri"/>
                <w:color w:val="334155"/>
                <w:sz w:val="18"/>
              </w:rPr>
              <w:t>2.5 GB / month</w:t>
            </w:r>
          </w:p>
        </w:tc>
        <w:tc>
          <w:tcPr>
            <w:tcW w:type="dxa" w:w="4320"/>
            <w:shd w:fill="FFFFFF"/>
            <w:tcMar>
              <w:top w:w="100" w:type="dxa"/>
              <w:bottom w:w="100" w:type="dxa"/>
              <w:left w:w="150" w:type="dxa"/>
              <w:right w:w="150" w:type="dxa"/>
            </w:tcMar>
          </w:tcPr>
          <w:p>
            <w:pPr>
              <w:jc w:val="left"/>
            </w:pPr>
            <w:r>
              <w:rPr>
                <w:rFonts w:ascii="Calibri" w:hAnsi="Calibri"/>
                <w:color w:val="334155"/>
                <w:sz w:val="18"/>
              </w:rPr>
              <w:t>Structured records and uploaded images</w:t>
            </w:r>
          </w:p>
        </w:tc>
      </w:tr>
    </w:tbl>
    <w:p>
      <w:pPr>
        <w:spacing w:before="200" w:after="120" w:line="276" w:lineRule="auto"/>
        <w:jc w:val="left"/>
      </w:pPr>
      <w:r>
        <w:rPr>
          <w:rFonts w:ascii="Calibri" w:hAnsi="Calibri"/>
          <w:b/>
          <w:i w:val="0"/>
          <w:color w:val="0F766E"/>
          <w:sz w:val="23"/>
        </w:rPr>
        <w:t>8.5.5 Low-Level Architecture</w:t>
      </w:r>
    </w:p>
    <w:p>
      <w:pPr>
        <w:jc w:val="center"/>
      </w:pPr>
    </w:p>
    <w:p>
      <w:r>
        <w:drawing>
          <wp:inline xmlns:a="http://schemas.openxmlformats.org/drawingml/2006/main" xmlns:pic="http://schemas.openxmlformats.org/drawingml/2006/picture">
            <wp:extent cx="5486400" cy="2546517"/>
            <wp:docPr id="10" name="Picture 10"/>
            <wp:cNvGraphicFramePr>
              <a:graphicFrameLocks noChangeAspect="1"/>
            </wp:cNvGraphicFramePr>
            <a:graphic>
              <a:graphicData uri="http://schemas.openxmlformats.org/drawingml/2006/picture">
                <pic:pic>
                  <pic:nvPicPr>
                    <pic:cNvPr id="0" name="mod_8_5_arch.png"/>
                    <pic:cNvPicPr/>
                  </pic:nvPicPr>
                  <pic:blipFill>
                    <a:blip r:embed="rId18"/>
                    <a:stretch>
                      <a:fillRect/>
                    </a:stretch>
                  </pic:blipFill>
                  <pic:spPr>
                    <a:xfrm>
                      <a:off x="0" y="0"/>
                      <a:ext cx="5486400" cy="2546517"/>
                    </a:xfrm>
                    <a:prstGeom prst="rect"/>
                  </pic:spPr>
                </pic:pic>
              </a:graphicData>
            </a:graphic>
          </wp:inline>
        </w:drawing>
      </w:r>
    </w:p>
    <w:p>
      <w:pPr>
        <w:spacing w:before="80" w:after="240" w:line="276" w:lineRule="auto"/>
        <w:jc w:val="center"/>
      </w:pPr>
      <w:r>
        <w:rPr>
          <w:rFonts w:ascii="Calibri" w:hAnsi="Calibri"/>
          <w:b w:val="0"/>
          <w:i/>
          <w:color w:val="0F172A"/>
          <w:sz w:val="19"/>
        </w:rPr>
        <w:t>Figure 8.5.1: AI Crop Diagnostics Low-Level Architectural Component Flow</w:t>
      </w:r>
    </w:p>
    <w:p>
      <w:pPr>
        <w:spacing w:before="200" w:after="120" w:line="276" w:lineRule="auto"/>
        <w:jc w:val="left"/>
      </w:pPr>
      <w:r>
        <w:rPr>
          <w:rFonts w:ascii="Calibri" w:hAnsi="Calibri"/>
          <w:b/>
          <w:i w:val="0"/>
          <w:color w:val="0F766E"/>
          <w:sz w:val="23"/>
        </w:rPr>
        <w:t>8.5.6 API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Method</w:t>
            </w:r>
          </w:p>
        </w:tc>
        <w:tc>
          <w:tcPr>
            <w:tcW w:type="dxa" w:w="4320"/>
            <w:shd w:fill="0F172A"/>
            <w:tcMar>
              <w:top w:w="120" w:type="dxa"/>
              <w:bottom w:w="120" w:type="dxa"/>
              <w:left w:w="150" w:type="dxa"/>
              <w:right w:w="150" w:type="dxa"/>
            </w:tcMar>
          </w:tcPr>
          <w:p>
            <w:pPr>
              <w:jc w:val="left"/>
            </w:pPr>
            <w:r>
              <w:rPr>
                <w:rFonts w:ascii="Calibri" w:hAnsi="Calibri"/>
                <w:b/>
                <w:color w:val="FFFFFF"/>
                <w:sz w:val="19"/>
              </w:rPr>
              <w:t>Endpoint</w:t>
            </w:r>
          </w:p>
        </w:tc>
        <w:tc>
          <w:tcPr>
            <w:tcW w:type="dxa" w:w="4320"/>
            <w:shd w:fill="0F172A"/>
            <w:tcMar>
              <w:top w:w="120" w:type="dxa"/>
              <w:bottom w:w="120" w:type="dxa"/>
              <w:left w:w="150" w:type="dxa"/>
              <w:right w:w="150" w:type="dxa"/>
            </w:tcMar>
          </w:tcPr>
          <w:p>
            <w:pPr>
              <w:jc w:val="left"/>
            </w:pPr>
            <w:r>
              <w:rPr>
                <w:rFonts w:ascii="Calibri" w:hAnsi="Calibri"/>
                <w:b/>
                <w:color w:val="FFFFFF"/>
                <w:sz w:val="19"/>
              </w:rPr>
              <w:t>Purpose / Contract</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POST</w:t>
            </w:r>
          </w:p>
        </w:tc>
        <w:tc>
          <w:tcPr>
            <w:tcW w:type="dxa" w:w="4320"/>
            <w:shd w:fill="FFFFFF"/>
            <w:tcMar>
              <w:top w:w="100" w:type="dxa"/>
              <w:bottom w:w="100" w:type="dxa"/>
              <w:left w:w="150" w:type="dxa"/>
              <w:right w:w="150" w:type="dxa"/>
            </w:tcMar>
          </w:tcPr>
          <w:p>
            <w:pPr>
              <w:jc w:val="left"/>
            </w:pPr>
            <w:r>
              <w:rPr>
                <w:rFonts w:ascii="Calibri" w:hAnsi="Calibri"/>
                <w:color w:val="334155"/>
                <w:sz w:val="18"/>
              </w:rPr>
              <w:t>/api/ai-crop-diagnostics/process</w:t>
            </w:r>
          </w:p>
        </w:tc>
        <w:tc>
          <w:tcPr>
            <w:tcW w:type="dxa" w:w="4320"/>
            <w:shd w:fill="FFFFFF"/>
            <w:tcMar>
              <w:top w:w="100" w:type="dxa"/>
              <w:bottom w:w="100" w:type="dxa"/>
              <w:left w:w="150" w:type="dxa"/>
              <w:right w:w="150" w:type="dxa"/>
            </w:tcMar>
          </w:tcPr>
          <w:p>
            <w:pPr>
              <w:jc w:val="left"/>
            </w:pPr>
            <w:r>
              <w:rPr>
                <w:rFonts w:ascii="Calibri" w:hAnsi="Calibri"/>
                <w:color w:val="334155"/>
                <w:sz w:val="18"/>
              </w:rPr>
              <w:t>Initiate ai crop diagnostics action.</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GET</w:t>
            </w:r>
          </w:p>
        </w:tc>
        <w:tc>
          <w:tcPr>
            <w:tcW w:type="dxa" w:w="4320"/>
            <w:shd w:fill="F8FAFC"/>
            <w:tcMar>
              <w:top w:w="100" w:type="dxa"/>
              <w:bottom w:w="100" w:type="dxa"/>
              <w:left w:w="150" w:type="dxa"/>
              <w:right w:w="150" w:type="dxa"/>
            </w:tcMar>
          </w:tcPr>
          <w:p>
            <w:pPr>
              <w:jc w:val="left"/>
            </w:pPr>
            <w:r>
              <w:rPr>
                <w:rFonts w:ascii="Calibri" w:hAnsi="Calibri"/>
                <w:color w:val="334155"/>
                <w:sz w:val="18"/>
              </w:rPr>
              <w:t>/api/ai-crop-diagnostics/list</w:t>
            </w:r>
          </w:p>
        </w:tc>
        <w:tc>
          <w:tcPr>
            <w:tcW w:type="dxa" w:w="4320"/>
            <w:shd w:fill="F8FAFC"/>
            <w:tcMar>
              <w:top w:w="100" w:type="dxa"/>
              <w:bottom w:w="100" w:type="dxa"/>
              <w:left w:w="150" w:type="dxa"/>
              <w:right w:w="150" w:type="dxa"/>
            </w:tcMar>
          </w:tcPr>
          <w:p>
            <w:pPr>
              <w:jc w:val="left"/>
            </w:pPr>
            <w:r>
              <w:rPr>
                <w:rFonts w:ascii="Calibri" w:hAnsi="Calibri"/>
                <w:color w:val="334155"/>
                <w:sz w:val="18"/>
              </w:rPr>
              <w:t>Retrieve ai crop diagnostics records.</w:t>
            </w:r>
          </w:p>
        </w:tc>
      </w:tr>
    </w:tbl>
    <w:p>
      <w:pPr>
        <w:spacing w:before="200" w:after="120" w:line="276" w:lineRule="auto"/>
        <w:jc w:val="left"/>
      </w:pPr>
      <w:r>
        <w:rPr>
          <w:rFonts w:ascii="Calibri" w:hAnsi="Calibri"/>
          <w:b/>
          <w:i w:val="0"/>
          <w:color w:val="0F766E"/>
          <w:sz w:val="23"/>
        </w:rPr>
        <w:t>8.5.7 DB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Table</w:t>
            </w:r>
          </w:p>
        </w:tc>
        <w:tc>
          <w:tcPr>
            <w:tcW w:type="dxa" w:w="3600"/>
            <w:shd w:fill="0F172A"/>
            <w:tcMar>
              <w:top w:w="120" w:type="dxa"/>
              <w:bottom w:w="120" w:type="dxa"/>
              <w:left w:w="150" w:type="dxa"/>
              <w:right w:w="150" w:type="dxa"/>
            </w:tcMar>
          </w:tcPr>
          <w:p>
            <w:pPr>
              <w:jc w:val="left"/>
            </w:pPr>
            <w:r>
              <w:rPr>
                <w:rFonts w:ascii="Calibri" w:hAnsi="Calibri"/>
                <w:b/>
                <w:color w:val="FFFFFF"/>
                <w:sz w:val="19"/>
              </w:rPr>
              <w:t>Keys &amp; Indexes</w:t>
            </w:r>
          </w:p>
        </w:tc>
        <w:tc>
          <w:tcPr>
            <w:tcW w:type="dxa" w:w="3888"/>
            <w:shd w:fill="0F172A"/>
            <w:tcMar>
              <w:top w:w="120" w:type="dxa"/>
              <w:bottom w:w="120" w:type="dxa"/>
              <w:left w:w="150" w:type="dxa"/>
              <w:right w:w="150" w:type="dxa"/>
            </w:tcMar>
          </w:tcPr>
          <w:p>
            <w:pPr>
              <w:jc w:val="left"/>
            </w:pPr>
            <w:r>
              <w:rPr>
                <w:rFonts w:ascii="Calibri" w:hAnsi="Calibri"/>
                <w:b/>
                <w:color w:val="FFFFFF"/>
                <w:sz w:val="19"/>
              </w:rPr>
              <w:t>Key Columns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tbl_ai_crop_diagnostics</w:t>
            </w:r>
          </w:p>
        </w:tc>
        <w:tc>
          <w:tcPr>
            <w:tcW w:type="dxa" w:w="3600"/>
            <w:shd w:fill="FFFFFF"/>
            <w:tcMar>
              <w:top w:w="100" w:type="dxa"/>
              <w:bottom w:w="100" w:type="dxa"/>
              <w:left w:w="150" w:type="dxa"/>
              <w:right w:w="150" w:type="dxa"/>
            </w:tcMar>
          </w:tcPr>
          <w:p>
            <w:pPr>
              <w:jc w:val="left"/>
            </w:pPr>
            <w:r>
              <w:rPr>
                <w:rFonts w:ascii="Calibri" w:hAnsi="Calibri"/>
                <w:color w:val="334155"/>
                <w:sz w:val="18"/>
              </w:rPr>
              <w:t>PRIMARY KEY (id), INDEX (user_id)</w:t>
            </w:r>
          </w:p>
        </w:tc>
        <w:tc>
          <w:tcPr>
            <w:tcW w:type="dxa" w:w="3888"/>
            <w:shd w:fill="FFFFFF"/>
            <w:tcMar>
              <w:top w:w="100" w:type="dxa"/>
              <w:bottom w:w="100" w:type="dxa"/>
              <w:left w:w="150" w:type="dxa"/>
              <w:right w:w="150" w:type="dxa"/>
            </w:tcMar>
          </w:tcPr>
          <w:p>
            <w:pPr>
              <w:jc w:val="left"/>
            </w:pPr>
            <w:r>
              <w:rPr>
                <w:rFonts w:ascii="Calibri" w:hAnsi="Calibri"/>
                <w:color w:val="334155"/>
                <w:sz w:val="18"/>
              </w:rPr>
              <w:t>id, user_id, status, created_at</w:t>
            </w:r>
          </w:p>
        </w:tc>
      </w:tr>
    </w:tbl>
    <w:p>
      <w:pPr>
        <w:spacing w:before="200" w:after="120" w:line="276" w:lineRule="auto"/>
        <w:jc w:val="left"/>
      </w:pPr>
      <w:r>
        <w:rPr>
          <w:rFonts w:ascii="Calibri" w:hAnsi="Calibri"/>
          <w:b/>
          <w:i w:val="0"/>
          <w:color w:val="0F766E"/>
          <w:sz w:val="23"/>
        </w:rPr>
        <w:t>8.5.8 Screenshots</w:t>
      </w:r>
    </w:p>
    <w:p>
      <w:pPr>
        <w:jc w:val="center"/>
      </w:pPr>
    </w:p>
    <w:p>
      <w:r>
        <w:drawing>
          <wp:inline xmlns:a="http://schemas.openxmlformats.org/drawingml/2006/main" xmlns:pic="http://schemas.openxmlformats.org/drawingml/2006/picture">
            <wp:extent cx="5486400" cy="3182112"/>
            <wp:docPr id="11" name="Picture 11"/>
            <wp:cNvGraphicFramePr>
              <a:graphicFrameLocks noChangeAspect="1"/>
            </wp:cNvGraphicFramePr>
            <a:graphic>
              <a:graphicData uri="http://schemas.openxmlformats.org/drawingml/2006/picture">
                <pic:pic>
                  <pic:nvPicPr>
                    <pic:cNvPr id="0" name="screenshot_8_5.png"/>
                    <pic:cNvPicPr/>
                  </pic:nvPicPr>
                  <pic:blipFill>
                    <a:blip r:embed="rId19"/>
                    <a:stretch>
                      <a:fillRect/>
                    </a:stretch>
                  </pic:blipFill>
                  <pic:spPr>
                    <a:xfrm>
                      <a:off x="0" y="0"/>
                      <a:ext cx="5486400" cy="3182112"/>
                    </a:xfrm>
                    <a:prstGeom prst="rect"/>
                  </pic:spPr>
                </pic:pic>
              </a:graphicData>
            </a:graphic>
          </wp:inline>
        </w:drawing>
      </w:r>
    </w:p>
    <w:p>
      <w:pPr>
        <w:spacing w:before="80" w:after="240" w:line="276" w:lineRule="auto"/>
        <w:jc w:val="center"/>
      </w:pPr>
      <w:r>
        <w:rPr>
          <w:rFonts w:ascii="Calibri" w:hAnsi="Calibri"/>
          <w:b w:val="0"/>
          <w:i/>
          <w:color w:val="0F172A"/>
          <w:sz w:val="19"/>
        </w:rPr>
        <w:t>Figure 8.5.2: AI Crop Diagnostics Live User Interface Screen</w:t>
      </w:r>
    </w:p>
    <w:p>
      <w:r>
        <w:br w:type="page"/>
      </w:r>
    </w:p>
    <w:p>
      <w:pPr>
        <w:spacing w:before="280" w:after="160" w:line="276" w:lineRule="auto"/>
        <w:jc w:val="left"/>
      </w:pPr>
      <w:r>
        <w:rPr>
          <w:rFonts w:ascii="Calibri" w:hAnsi="Calibri"/>
          <w:b/>
          <w:i w:val="0"/>
          <w:color w:val="0284C7"/>
          <w:sz w:val="26"/>
        </w:rPr>
        <w:t>8.6 PAYMENT GATEWAY &amp; DIGITAL INVOICING</w:t>
      </w:r>
    </w:p>
    <w:p>
      <w:pPr>
        <w:spacing w:before="200" w:after="120" w:line="276" w:lineRule="auto"/>
        <w:jc w:val="left"/>
      </w:pPr>
      <w:r>
        <w:rPr>
          <w:rFonts w:ascii="Calibri" w:hAnsi="Calibri"/>
          <w:b/>
          <w:i w:val="0"/>
          <w:color w:val="0F766E"/>
          <w:sz w:val="23"/>
        </w:rPr>
        <w:t>8.6.0 Purpose &amp; Scope</w:t>
      </w:r>
    </w:p>
    <w:p>
      <w:pPr>
        <w:spacing w:before="0" w:after="120" w:line="276" w:lineRule="auto"/>
        <w:jc w:val="both"/>
      </w:pPr>
      <w:r>
        <w:rPr>
          <w:rFonts w:ascii="Calibri" w:hAnsi="Calibri"/>
          <w:b w:val="0"/>
          <w:i w:val="0"/>
          <w:color w:val="0F172A"/>
          <w:sz w:val="22"/>
        </w:rPr>
        <w:t>The Payment Gateway module handles core application workflows for payment gateway within the FarmConnect system, delivering reliable, low-latency performance.</w:t>
      </w:r>
    </w:p>
    <w:p>
      <w:pPr>
        <w:spacing w:before="200" w:after="120" w:line="276" w:lineRule="auto"/>
        <w:jc w:val="left"/>
      </w:pPr>
      <w:r>
        <w:rPr>
          <w:rFonts w:ascii="Calibri" w:hAnsi="Calibri"/>
          <w:b/>
          <w:i w:val="0"/>
          <w:color w:val="0F766E"/>
          <w:sz w:val="23"/>
        </w:rPr>
        <w:t>8.6.1 Functional Requirements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Req ID</w:t>
            </w:r>
          </w:p>
        </w:tc>
        <w:tc>
          <w:tcPr>
            <w:tcW w:type="dxa" w:w="6912"/>
            <w:shd w:fill="0F172A"/>
            <w:tcMar>
              <w:top w:w="120" w:type="dxa"/>
              <w:bottom w:w="120" w:type="dxa"/>
              <w:left w:w="150" w:type="dxa"/>
              <w:right w:w="150" w:type="dxa"/>
            </w:tcMar>
          </w:tcPr>
          <w:p>
            <w:pPr>
              <w:jc w:val="left"/>
            </w:pPr>
            <w:r>
              <w:rPr>
                <w:rFonts w:ascii="Calibri" w:hAnsi="Calibri"/>
                <w:b/>
                <w:color w:val="FFFFFF"/>
                <w:sz w:val="19"/>
              </w:rPr>
              <w:t>Requirement Description</w:t>
            </w:r>
          </w:p>
        </w:tc>
        <w:tc>
          <w:tcPr>
            <w:tcW w:type="dxa" w:w="1728"/>
            <w:shd w:fill="0F172A"/>
            <w:tcMar>
              <w:top w:w="120" w:type="dxa"/>
              <w:bottom w:w="120" w:type="dxa"/>
              <w:left w:w="150" w:type="dxa"/>
              <w:right w:w="150" w:type="dxa"/>
            </w:tcMar>
          </w:tcPr>
          <w:p>
            <w:pPr>
              <w:jc w:val="left"/>
            </w:pPr>
            <w:r>
              <w:rPr>
                <w:rFonts w:ascii="Calibri" w:hAnsi="Calibri"/>
                <w:b/>
                <w:color w:val="FFFFFF"/>
                <w:sz w:val="19"/>
              </w:rPr>
              <w:t>Priority</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FR-8.6-01</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process payment gateway requests within 200ms.</w:t>
            </w:r>
          </w:p>
        </w:tc>
        <w:tc>
          <w:tcPr>
            <w:tcW w:type="dxa" w:w="1728"/>
            <w:shd w:fill="FFFFFF"/>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FR-8.6-02</w:t>
            </w:r>
          </w:p>
        </w:tc>
        <w:tc>
          <w:tcPr>
            <w:tcW w:type="dxa" w:w="6912"/>
            <w:shd w:fill="F8FAFC"/>
            <w:tcMar>
              <w:top w:w="100" w:type="dxa"/>
              <w:bottom w:w="100" w:type="dxa"/>
              <w:left w:w="150" w:type="dxa"/>
              <w:right w:w="150" w:type="dxa"/>
            </w:tcMar>
          </w:tcPr>
          <w:p>
            <w:pPr>
              <w:jc w:val="left"/>
            </w:pPr>
            <w:r>
              <w:rPr>
                <w:rFonts w:ascii="Calibri" w:hAnsi="Calibri"/>
                <w:color w:val="334155"/>
                <w:sz w:val="18"/>
              </w:rPr>
              <w:t>System must enforce strict access permissions.</w:t>
            </w:r>
          </w:p>
        </w:tc>
        <w:tc>
          <w:tcPr>
            <w:tcW w:type="dxa" w:w="1728"/>
            <w:shd w:fill="F8FAFC"/>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FR-8.6-03</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log all audit trail events.</w:t>
            </w:r>
          </w:p>
        </w:tc>
        <w:tc>
          <w:tcPr>
            <w:tcW w:type="dxa" w:w="1728"/>
            <w:shd w:fill="FFFFFF"/>
            <w:tcMar>
              <w:top w:w="100" w:type="dxa"/>
              <w:bottom w:w="100" w:type="dxa"/>
              <w:left w:w="150" w:type="dxa"/>
              <w:right w:w="150" w:type="dxa"/>
            </w:tcMar>
          </w:tcPr>
          <w:p>
            <w:pPr>
              <w:jc w:val="left"/>
            </w:pPr>
            <w:r>
              <w:rPr>
                <w:rFonts w:ascii="Calibri" w:hAnsi="Calibri"/>
                <w:color w:val="334155"/>
                <w:sz w:val="18"/>
              </w:rPr>
              <w:t>Medium</w:t>
            </w:r>
          </w:p>
        </w:tc>
      </w:tr>
    </w:tbl>
    <w:p>
      <w:pPr>
        <w:spacing w:before="200" w:after="120" w:line="276" w:lineRule="auto"/>
        <w:jc w:val="left"/>
      </w:pPr>
      <w:r>
        <w:rPr>
          <w:rFonts w:ascii="Calibri" w:hAnsi="Calibri"/>
          <w:b/>
          <w:i w:val="0"/>
          <w:color w:val="0F766E"/>
          <w:sz w:val="23"/>
        </w:rPr>
        <w:t>8.6.2 Non-Functional Requirements</w:t>
      </w:r>
    </w:p>
    <w:p>
      <w:pPr>
        <w:spacing w:before="0" w:after="120" w:line="276" w:lineRule="auto"/>
        <w:jc w:val="both"/>
      </w:pPr>
      <w:r>
        <w:rPr>
          <w:rFonts w:ascii="Calibri" w:hAnsi="Calibri"/>
          <w:b w:val="0"/>
          <w:i w:val="0"/>
          <w:color w:val="0F172A"/>
          <w:sz w:val="22"/>
        </w:rPr>
        <w:t>The module is optimized for high availability, 99.9% uptime, sub-200ms response latency, and strict data validation.</w:t>
      </w:r>
    </w:p>
    <w:p>
      <w:pPr>
        <w:spacing w:before="200" w:after="120" w:line="276" w:lineRule="auto"/>
        <w:jc w:val="left"/>
      </w:pPr>
      <w:r>
        <w:rPr>
          <w:rFonts w:ascii="Calibri" w:hAnsi="Calibri"/>
          <w:b/>
          <w:i w:val="0"/>
          <w:color w:val="0F766E"/>
          <w:sz w:val="23"/>
        </w:rPr>
        <w:t>8.6.3 Tech Stack</w:t>
      </w:r>
    </w:p>
    <w:p>
      <w:pPr>
        <w:spacing w:before="0" w:after="120" w:line="276" w:lineRule="auto"/>
        <w:jc w:val="both"/>
      </w:pPr>
      <w:r>
        <w:rPr>
          <w:rFonts w:ascii="Calibri" w:hAnsi="Calibri"/>
          <w:b w:val="0"/>
          <w:i w:val="0"/>
          <w:color w:val="0F172A"/>
          <w:sz w:val="22"/>
        </w:rPr>
        <w:t>Utilizes React SPA frontend components, Node.js Express API endpoints, and MySQL database persistence.</w:t>
      </w:r>
    </w:p>
    <w:p>
      <w:pPr>
        <w:spacing w:before="200" w:after="120" w:line="276" w:lineRule="auto"/>
        <w:jc w:val="left"/>
      </w:pPr>
      <w:r>
        <w:rPr>
          <w:rFonts w:ascii="Calibri" w:hAnsi="Calibri"/>
          <w:b/>
          <w:i w:val="0"/>
          <w:color w:val="0F766E"/>
          <w:sz w:val="23"/>
        </w:rPr>
        <w:t>8.6.4 Back-of-the-Envelope Estimation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Quantity</w:t>
            </w:r>
          </w:p>
        </w:tc>
        <w:tc>
          <w:tcPr>
            <w:tcW w:type="dxa" w:w="3168"/>
            <w:shd w:fill="0F172A"/>
            <w:tcMar>
              <w:top w:w="120" w:type="dxa"/>
              <w:bottom w:w="120" w:type="dxa"/>
              <w:left w:w="150" w:type="dxa"/>
              <w:right w:w="150" w:type="dxa"/>
            </w:tcMar>
          </w:tcPr>
          <w:p>
            <w:pPr>
              <w:jc w:val="left"/>
            </w:pPr>
            <w:r>
              <w:rPr>
                <w:rFonts w:ascii="Calibri" w:hAnsi="Calibri"/>
                <w:b/>
                <w:color w:val="FFFFFF"/>
                <w:sz w:val="19"/>
              </w:rPr>
              <w:t>Estimate</w:t>
            </w:r>
          </w:p>
        </w:tc>
        <w:tc>
          <w:tcPr>
            <w:tcW w:type="dxa" w:w="4320"/>
            <w:shd w:fill="0F172A"/>
            <w:tcMar>
              <w:top w:w="120" w:type="dxa"/>
              <w:bottom w:w="120" w:type="dxa"/>
              <w:left w:w="150" w:type="dxa"/>
              <w:right w:w="150" w:type="dxa"/>
            </w:tcMar>
          </w:tcPr>
          <w:p>
            <w:pPr>
              <w:jc w:val="left"/>
            </w:pPr>
            <w:r>
              <w:rPr>
                <w:rFonts w:ascii="Calibri" w:hAnsi="Calibri"/>
                <w:b/>
                <w:color w:val="FFFFFF"/>
                <w:sz w:val="19"/>
              </w:rPr>
              <w:t>Basis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Daily Active Users</w:t>
            </w:r>
          </w:p>
        </w:tc>
        <w:tc>
          <w:tcPr>
            <w:tcW w:type="dxa" w:w="3168"/>
            <w:shd w:fill="FFFFFF"/>
            <w:tcMar>
              <w:top w:w="100" w:type="dxa"/>
              <w:bottom w:w="100" w:type="dxa"/>
              <w:left w:w="150" w:type="dxa"/>
              <w:right w:w="150" w:type="dxa"/>
            </w:tcMar>
          </w:tcPr>
          <w:p>
            <w:pPr>
              <w:jc w:val="left"/>
            </w:pPr>
            <w:r>
              <w:rPr>
                <w:rFonts w:ascii="Calibri" w:hAnsi="Calibri"/>
                <w:color w:val="334155"/>
                <w:sz w:val="18"/>
              </w:rPr>
              <w:t>5,000 DAU</w:t>
            </w:r>
          </w:p>
        </w:tc>
        <w:tc>
          <w:tcPr>
            <w:tcW w:type="dxa" w:w="4320"/>
            <w:shd w:fill="FFFFFF"/>
            <w:tcMar>
              <w:top w:w="100" w:type="dxa"/>
              <w:bottom w:w="100" w:type="dxa"/>
              <w:left w:w="150" w:type="dxa"/>
              <w:right w:w="150" w:type="dxa"/>
            </w:tcMar>
          </w:tcPr>
          <w:p>
            <w:pPr>
              <w:jc w:val="left"/>
            </w:pPr>
            <w:r>
              <w:rPr>
                <w:rFonts w:ascii="Calibri" w:hAnsi="Calibri"/>
                <w:color w:val="334155"/>
                <w:sz w:val="18"/>
              </w:rPr>
              <w:t>Regional farmer &amp; buyer user base</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Daily Requests</w:t>
            </w:r>
          </w:p>
        </w:tc>
        <w:tc>
          <w:tcPr>
            <w:tcW w:type="dxa" w:w="3168"/>
            <w:shd w:fill="F8FAFC"/>
            <w:tcMar>
              <w:top w:w="100" w:type="dxa"/>
              <w:bottom w:w="100" w:type="dxa"/>
              <w:left w:w="150" w:type="dxa"/>
              <w:right w:w="150" w:type="dxa"/>
            </w:tcMar>
          </w:tcPr>
          <w:p>
            <w:pPr>
              <w:jc w:val="left"/>
            </w:pPr>
            <w:r>
              <w:rPr>
                <w:rFonts w:ascii="Calibri" w:hAnsi="Calibri"/>
                <w:color w:val="334155"/>
                <w:sz w:val="18"/>
              </w:rPr>
              <w:t>50,000 requests/day</w:t>
            </w:r>
          </w:p>
        </w:tc>
        <w:tc>
          <w:tcPr>
            <w:tcW w:type="dxa" w:w="4320"/>
            <w:shd w:fill="F8FAFC"/>
            <w:tcMar>
              <w:top w:w="100" w:type="dxa"/>
              <w:bottom w:w="100" w:type="dxa"/>
              <w:left w:w="150" w:type="dxa"/>
              <w:right w:w="150" w:type="dxa"/>
            </w:tcMar>
          </w:tcPr>
          <w:p>
            <w:pPr>
              <w:jc w:val="left"/>
            </w:pPr>
            <w:r>
              <w:rPr>
                <w:rFonts w:ascii="Calibri" w:hAnsi="Calibri"/>
                <w:color w:val="334155"/>
                <w:sz w:val="18"/>
              </w:rPr>
              <w:t>Avg 10 API interactions per session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Storage Growth</w:t>
            </w:r>
          </w:p>
        </w:tc>
        <w:tc>
          <w:tcPr>
            <w:tcW w:type="dxa" w:w="3168"/>
            <w:shd w:fill="FFFFFF"/>
            <w:tcMar>
              <w:top w:w="100" w:type="dxa"/>
              <w:bottom w:w="100" w:type="dxa"/>
              <w:left w:w="150" w:type="dxa"/>
              <w:right w:w="150" w:type="dxa"/>
            </w:tcMar>
          </w:tcPr>
          <w:p>
            <w:pPr>
              <w:jc w:val="left"/>
            </w:pPr>
            <w:r>
              <w:rPr>
                <w:rFonts w:ascii="Calibri" w:hAnsi="Calibri"/>
                <w:color w:val="334155"/>
                <w:sz w:val="18"/>
              </w:rPr>
              <w:t>2.5 GB / month</w:t>
            </w:r>
          </w:p>
        </w:tc>
        <w:tc>
          <w:tcPr>
            <w:tcW w:type="dxa" w:w="4320"/>
            <w:shd w:fill="FFFFFF"/>
            <w:tcMar>
              <w:top w:w="100" w:type="dxa"/>
              <w:bottom w:w="100" w:type="dxa"/>
              <w:left w:w="150" w:type="dxa"/>
              <w:right w:w="150" w:type="dxa"/>
            </w:tcMar>
          </w:tcPr>
          <w:p>
            <w:pPr>
              <w:jc w:val="left"/>
            </w:pPr>
            <w:r>
              <w:rPr>
                <w:rFonts w:ascii="Calibri" w:hAnsi="Calibri"/>
                <w:color w:val="334155"/>
                <w:sz w:val="18"/>
              </w:rPr>
              <w:t>Structured records and uploaded images</w:t>
            </w:r>
          </w:p>
        </w:tc>
      </w:tr>
    </w:tbl>
    <w:p>
      <w:pPr>
        <w:spacing w:before="200" w:after="120" w:line="276" w:lineRule="auto"/>
        <w:jc w:val="left"/>
      </w:pPr>
      <w:r>
        <w:rPr>
          <w:rFonts w:ascii="Calibri" w:hAnsi="Calibri"/>
          <w:b/>
          <w:i w:val="0"/>
          <w:color w:val="0F766E"/>
          <w:sz w:val="23"/>
        </w:rPr>
        <w:t>8.6.5 Low-Level Architecture</w:t>
      </w:r>
    </w:p>
    <w:p>
      <w:pPr>
        <w:jc w:val="center"/>
      </w:pPr>
    </w:p>
    <w:p>
      <w:r>
        <w:drawing>
          <wp:inline xmlns:a="http://schemas.openxmlformats.org/drawingml/2006/main" xmlns:pic="http://schemas.openxmlformats.org/drawingml/2006/picture">
            <wp:extent cx="5486400" cy="2557132"/>
            <wp:docPr id="12" name="Picture 12"/>
            <wp:cNvGraphicFramePr>
              <a:graphicFrameLocks noChangeAspect="1"/>
            </wp:cNvGraphicFramePr>
            <a:graphic>
              <a:graphicData uri="http://schemas.openxmlformats.org/drawingml/2006/picture">
                <pic:pic>
                  <pic:nvPicPr>
                    <pic:cNvPr id="0" name="mod_8_6_arch.png"/>
                    <pic:cNvPicPr/>
                  </pic:nvPicPr>
                  <pic:blipFill>
                    <a:blip r:embed="rId20"/>
                    <a:stretch>
                      <a:fillRect/>
                    </a:stretch>
                  </pic:blipFill>
                  <pic:spPr>
                    <a:xfrm>
                      <a:off x="0" y="0"/>
                      <a:ext cx="5486400" cy="2557132"/>
                    </a:xfrm>
                    <a:prstGeom prst="rect"/>
                  </pic:spPr>
                </pic:pic>
              </a:graphicData>
            </a:graphic>
          </wp:inline>
        </w:drawing>
      </w:r>
    </w:p>
    <w:p>
      <w:pPr>
        <w:spacing w:before="80" w:after="240" w:line="276" w:lineRule="auto"/>
        <w:jc w:val="center"/>
      </w:pPr>
      <w:r>
        <w:rPr>
          <w:rFonts w:ascii="Calibri" w:hAnsi="Calibri"/>
          <w:b w:val="0"/>
          <w:i/>
          <w:color w:val="0F172A"/>
          <w:sz w:val="19"/>
        </w:rPr>
        <w:t>Figure 8.6.1: Payment Gateway Low-Level Architectural Component Flow</w:t>
      </w:r>
    </w:p>
    <w:p>
      <w:pPr>
        <w:spacing w:before="200" w:after="120" w:line="276" w:lineRule="auto"/>
        <w:jc w:val="left"/>
      </w:pPr>
      <w:r>
        <w:rPr>
          <w:rFonts w:ascii="Calibri" w:hAnsi="Calibri"/>
          <w:b/>
          <w:i w:val="0"/>
          <w:color w:val="0F766E"/>
          <w:sz w:val="23"/>
        </w:rPr>
        <w:t>8.6.6 API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Method</w:t>
            </w:r>
          </w:p>
        </w:tc>
        <w:tc>
          <w:tcPr>
            <w:tcW w:type="dxa" w:w="4320"/>
            <w:shd w:fill="0F172A"/>
            <w:tcMar>
              <w:top w:w="120" w:type="dxa"/>
              <w:bottom w:w="120" w:type="dxa"/>
              <w:left w:w="150" w:type="dxa"/>
              <w:right w:w="150" w:type="dxa"/>
            </w:tcMar>
          </w:tcPr>
          <w:p>
            <w:pPr>
              <w:jc w:val="left"/>
            </w:pPr>
            <w:r>
              <w:rPr>
                <w:rFonts w:ascii="Calibri" w:hAnsi="Calibri"/>
                <w:b/>
                <w:color w:val="FFFFFF"/>
                <w:sz w:val="19"/>
              </w:rPr>
              <w:t>Endpoint</w:t>
            </w:r>
          </w:p>
        </w:tc>
        <w:tc>
          <w:tcPr>
            <w:tcW w:type="dxa" w:w="4320"/>
            <w:shd w:fill="0F172A"/>
            <w:tcMar>
              <w:top w:w="120" w:type="dxa"/>
              <w:bottom w:w="120" w:type="dxa"/>
              <w:left w:w="150" w:type="dxa"/>
              <w:right w:w="150" w:type="dxa"/>
            </w:tcMar>
          </w:tcPr>
          <w:p>
            <w:pPr>
              <w:jc w:val="left"/>
            </w:pPr>
            <w:r>
              <w:rPr>
                <w:rFonts w:ascii="Calibri" w:hAnsi="Calibri"/>
                <w:b/>
                <w:color w:val="FFFFFF"/>
                <w:sz w:val="19"/>
              </w:rPr>
              <w:t>Purpose / Contract</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POST</w:t>
            </w:r>
          </w:p>
        </w:tc>
        <w:tc>
          <w:tcPr>
            <w:tcW w:type="dxa" w:w="4320"/>
            <w:shd w:fill="FFFFFF"/>
            <w:tcMar>
              <w:top w:w="100" w:type="dxa"/>
              <w:bottom w:w="100" w:type="dxa"/>
              <w:left w:w="150" w:type="dxa"/>
              <w:right w:w="150" w:type="dxa"/>
            </w:tcMar>
          </w:tcPr>
          <w:p>
            <w:pPr>
              <w:jc w:val="left"/>
            </w:pPr>
            <w:r>
              <w:rPr>
                <w:rFonts w:ascii="Calibri" w:hAnsi="Calibri"/>
                <w:color w:val="334155"/>
                <w:sz w:val="18"/>
              </w:rPr>
              <w:t>/api/payment-gateway/process</w:t>
            </w:r>
          </w:p>
        </w:tc>
        <w:tc>
          <w:tcPr>
            <w:tcW w:type="dxa" w:w="4320"/>
            <w:shd w:fill="FFFFFF"/>
            <w:tcMar>
              <w:top w:w="100" w:type="dxa"/>
              <w:bottom w:w="100" w:type="dxa"/>
              <w:left w:w="150" w:type="dxa"/>
              <w:right w:w="150" w:type="dxa"/>
            </w:tcMar>
          </w:tcPr>
          <w:p>
            <w:pPr>
              <w:jc w:val="left"/>
            </w:pPr>
            <w:r>
              <w:rPr>
                <w:rFonts w:ascii="Calibri" w:hAnsi="Calibri"/>
                <w:color w:val="334155"/>
                <w:sz w:val="18"/>
              </w:rPr>
              <w:t>Initiate payment gateway action.</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GET</w:t>
            </w:r>
          </w:p>
        </w:tc>
        <w:tc>
          <w:tcPr>
            <w:tcW w:type="dxa" w:w="4320"/>
            <w:shd w:fill="F8FAFC"/>
            <w:tcMar>
              <w:top w:w="100" w:type="dxa"/>
              <w:bottom w:w="100" w:type="dxa"/>
              <w:left w:w="150" w:type="dxa"/>
              <w:right w:w="150" w:type="dxa"/>
            </w:tcMar>
          </w:tcPr>
          <w:p>
            <w:pPr>
              <w:jc w:val="left"/>
            </w:pPr>
            <w:r>
              <w:rPr>
                <w:rFonts w:ascii="Calibri" w:hAnsi="Calibri"/>
                <w:color w:val="334155"/>
                <w:sz w:val="18"/>
              </w:rPr>
              <w:t>/api/payment-gateway/list</w:t>
            </w:r>
          </w:p>
        </w:tc>
        <w:tc>
          <w:tcPr>
            <w:tcW w:type="dxa" w:w="4320"/>
            <w:shd w:fill="F8FAFC"/>
            <w:tcMar>
              <w:top w:w="100" w:type="dxa"/>
              <w:bottom w:w="100" w:type="dxa"/>
              <w:left w:w="150" w:type="dxa"/>
              <w:right w:w="150" w:type="dxa"/>
            </w:tcMar>
          </w:tcPr>
          <w:p>
            <w:pPr>
              <w:jc w:val="left"/>
            </w:pPr>
            <w:r>
              <w:rPr>
                <w:rFonts w:ascii="Calibri" w:hAnsi="Calibri"/>
                <w:color w:val="334155"/>
                <w:sz w:val="18"/>
              </w:rPr>
              <w:t>Retrieve payment gateway records.</w:t>
            </w:r>
          </w:p>
        </w:tc>
      </w:tr>
    </w:tbl>
    <w:p>
      <w:pPr>
        <w:spacing w:before="200" w:after="120" w:line="276" w:lineRule="auto"/>
        <w:jc w:val="left"/>
      </w:pPr>
      <w:r>
        <w:rPr>
          <w:rFonts w:ascii="Calibri" w:hAnsi="Calibri"/>
          <w:b/>
          <w:i w:val="0"/>
          <w:color w:val="0F766E"/>
          <w:sz w:val="23"/>
        </w:rPr>
        <w:t>8.6.7 DB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Table</w:t>
            </w:r>
          </w:p>
        </w:tc>
        <w:tc>
          <w:tcPr>
            <w:tcW w:type="dxa" w:w="3600"/>
            <w:shd w:fill="0F172A"/>
            <w:tcMar>
              <w:top w:w="120" w:type="dxa"/>
              <w:bottom w:w="120" w:type="dxa"/>
              <w:left w:w="150" w:type="dxa"/>
              <w:right w:w="150" w:type="dxa"/>
            </w:tcMar>
          </w:tcPr>
          <w:p>
            <w:pPr>
              <w:jc w:val="left"/>
            </w:pPr>
            <w:r>
              <w:rPr>
                <w:rFonts w:ascii="Calibri" w:hAnsi="Calibri"/>
                <w:b/>
                <w:color w:val="FFFFFF"/>
                <w:sz w:val="19"/>
              </w:rPr>
              <w:t>Keys &amp; Indexes</w:t>
            </w:r>
          </w:p>
        </w:tc>
        <w:tc>
          <w:tcPr>
            <w:tcW w:type="dxa" w:w="3888"/>
            <w:shd w:fill="0F172A"/>
            <w:tcMar>
              <w:top w:w="120" w:type="dxa"/>
              <w:bottom w:w="120" w:type="dxa"/>
              <w:left w:w="150" w:type="dxa"/>
              <w:right w:w="150" w:type="dxa"/>
            </w:tcMar>
          </w:tcPr>
          <w:p>
            <w:pPr>
              <w:jc w:val="left"/>
            </w:pPr>
            <w:r>
              <w:rPr>
                <w:rFonts w:ascii="Calibri" w:hAnsi="Calibri"/>
                <w:b/>
                <w:color w:val="FFFFFF"/>
                <w:sz w:val="19"/>
              </w:rPr>
              <w:t>Key Columns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tbl_payment_gateway</w:t>
            </w:r>
          </w:p>
        </w:tc>
        <w:tc>
          <w:tcPr>
            <w:tcW w:type="dxa" w:w="3600"/>
            <w:shd w:fill="FFFFFF"/>
            <w:tcMar>
              <w:top w:w="100" w:type="dxa"/>
              <w:bottom w:w="100" w:type="dxa"/>
              <w:left w:w="150" w:type="dxa"/>
              <w:right w:w="150" w:type="dxa"/>
            </w:tcMar>
          </w:tcPr>
          <w:p>
            <w:pPr>
              <w:jc w:val="left"/>
            </w:pPr>
            <w:r>
              <w:rPr>
                <w:rFonts w:ascii="Calibri" w:hAnsi="Calibri"/>
                <w:color w:val="334155"/>
                <w:sz w:val="18"/>
              </w:rPr>
              <w:t>PRIMARY KEY (id), INDEX (user_id)</w:t>
            </w:r>
          </w:p>
        </w:tc>
        <w:tc>
          <w:tcPr>
            <w:tcW w:type="dxa" w:w="3888"/>
            <w:shd w:fill="FFFFFF"/>
            <w:tcMar>
              <w:top w:w="100" w:type="dxa"/>
              <w:bottom w:w="100" w:type="dxa"/>
              <w:left w:w="150" w:type="dxa"/>
              <w:right w:w="150" w:type="dxa"/>
            </w:tcMar>
          </w:tcPr>
          <w:p>
            <w:pPr>
              <w:jc w:val="left"/>
            </w:pPr>
            <w:r>
              <w:rPr>
                <w:rFonts w:ascii="Calibri" w:hAnsi="Calibri"/>
                <w:color w:val="334155"/>
                <w:sz w:val="18"/>
              </w:rPr>
              <w:t>id, user_id, status, created_at</w:t>
            </w:r>
          </w:p>
        </w:tc>
      </w:tr>
    </w:tbl>
    <w:p>
      <w:pPr>
        <w:spacing w:before="200" w:after="120" w:line="276" w:lineRule="auto"/>
        <w:jc w:val="left"/>
      </w:pPr>
      <w:r>
        <w:rPr>
          <w:rFonts w:ascii="Calibri" w:hAnsi="Calibri"/>
          <w:b/>
          <w:i w:val="0"/>
          <w:color w:val="0F766E"/>
          <w:sz w:val="23"/>
        </w:rPr>
        <w:t>8.6.8 Screenshots</w:t>
      </w:r>
    </w:p>
    <w:p>
      <w:pPr>
        <w:jc w:val="center"/>
      </w:pPr>
    </w:p>
    <w:p>
      <w:r>
        <w:drawing>
          <wp:inline xmlns:a="http://schemas.openxmlformats.org/drawingml/2006/main" xmlns:pic="http://schemas.openxmlformats.org/drawingml/2006/picture">
            <wp:extent cx="5486400" cy="3182112"/>
            <wp:docPr id="13" name="Picture 13"/>
            <wp:cNvGraphicFramePr>
              <a:graphicFrameLocks noChangeAspect="1"/>
            </wp:cNvGraphicFramePr>
            <a:graphic>
              <a:graphicData uri="http://schemas.openxmlformats.org/drawingml/2006/picture">
                <pic:pic>
                  <pic:nvPicPr>
                    <pic:cNvPr id="0" name="screenshot_8_6.png"/>
                    <pic:cNvPicPr/>
                  </pic:nvPicPr>
                  <pic:blipFill>
                    <a:blip r:embed="rId21"/>
                    <a:stretch>
                      <a:fillRect/>
                    </a:stretch>
                  </pic:blipFill>
                  <pic:spPr>
                    <a:xfrm>
                      <a:off x="0" y="0"/>
                      <a:ext cx="5486400" cy="3182112"/>
                    </a:xfrm>
                    <a:prstGeom prst="rect"/>
                  </pic:spPr>
                </pic:pic>
              </a:graphicData>
            </a:graphic>
          </wp:inline>
        </w:drawing>
      </w:r>
    </w:p>
    <w:p>
      <w:pPr>
        <w:spacing w:before="80" w:after="240" w:line="276" w:lineRule="auto"/>
        <w:jc w:val="center"/>
      </w:pPr>
      <w:r>
        <w:rPr>
          <w:rFonts w:ascii="Calibri" w:hAnsi="Calibri"/>
          <w:b w:val="0"/>
          <w:i/>
          <w:color w:val="0F172A"/>
          <w:sz w:val="19"/>
        </w:rPr>
        <w:t>Figure 8.6.2: Payment Gateway Live User Interface Screen</w:t>
      </w:r>
    </w:p>
    <w:p>
      <w:r>
        <w:br w:type="page"/>
      </w:r>
    </w:p>
    <w:p>
      <w:pPr>
        <w:spacing w:before="280" w:after="160" w:line="276" w:lineRule="auto"/>
        <w:jc w:val="left"/>
      </w:pPr>
      <w:r>
        <w:rPr>
          <w:rFonts w:ascii="Calibri" w:hAnsi="Calibri"/>
          <w:b/>
          <w:i w:val="0"/>
          <w:color w:val="0284C7"/>
          <w:sz w:val="26"/>
        </w:rPr>
        <w:t>8.7 REAL-TIME MESSAGING &amp; LOGISTICS MANAGEMENT</w:t>
      </w:r>
    </w:p>
    <w:p>
      <w:pPr>
        <w:spacing w:before="200" w:after="120" w:line="276" w:lineRule="auto"/>
        <w:jc w:val="left"/>
      </w:pPr>
      <w:r>
        <w:rPr>
          <w:rFonts w:ascii="Calibri" w:hAnsi="Calibri"/>
          <w:b/>
          <w:i w:val="0"/>
          <w:color w:val="0F766E"/>
          <w:sz w:val="23"/>
        </w:rPr>
        <w:t>8.7.0 Purpose &amp; Scope</w:t>
      </w:r>
    </w:p>
    <w:p>
      <w:pPr>
        <w:spacing w:before="0" w:after="120" w:line="276" w:lineRule="auto"/>
        <w:jc w:val="both"/>
      </w:pPr>
      <w:r>
        <w:rPr>
          <w:rFonts w:ascii="Calibri" w:hAnsi="Calibri"/>
          <w:b w:val="0"/>
          <w:i w:val="0"/>
          <w:color w:val="0F172A"/>
          <w:sz w:val="22"/>
        </w:rPr>
        <w:t>The Messaging &amp; Logistics module handles core application workflows for messaging &amp; logistics within the FarmConnect system, delivering reliable, low-latency performance.</w:t>
      </w:r>
    </w:p>
    <w:p>
      <w:pPr>
        <w:spacing w:before="200" w:after="120" w:line="276" w:lineRule="auto"/>
        <w:jc w:val="left"/>
      </w:pPr>
      <w:r>
        <w:rPr>
          <w:rFonts w:ascii="Calibri" w:hAnsi="Calibri"/>
          <w:b/>
          <w:i w:val="0"/>
          <w:color w:val="0F766E"/>
          <w:sz w:val="23"/>
        </w:rPr>
        <w:t>8.7.1 Functional Requirements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Req ID</w:t>
            </w:r>
          </w:p>
        </w:tc>
        <w:tc>
          <w:tcPr>
            <w:tcW w:type="dxa" w:w="6912"/>
            <w:shd w:fill="0F172A"/>
            <w:tcMar>
              <w:top w:w="120" w:type="dxa"/>
              <w:bottom w:w="120" w:type="dxa"/>
              <w:left w:w="150" w:type="dxa"/>
              <w:right w:w="150" w:type="dxa"/>
            </w:tcMar>
          </w:tcPr>
          <w:p>
            <w:pPr>
              <w:jc w:val="left"/>
            </w:pPr>
            <w:r>
              <w:rPr>
                <w:rFonts w:ascii="Calibri" w:hAnsi="Calibri"/>
                <w:b/>
                <w:color w:val="FFFFFF"/>
                <w:sz w:val="19"/>
              </w:rPr>
              <w:t>Requirement Description</w:t>
            </w:r>
          </w:p>
        </w:tc>
        <w:tc>
          <w:tcPr>
            <w:tcW w:type="dxa" w:w="1728"/>
            <w:shd w:fill="0F172A"/>
            <w:tcMar>
              <w:top w:w="120" w:type="dxa"/>
              <w:bottom w:w="120" w:type="dxa"/>
              <w:left w:w="150" w:type="dxa"/>
              <w:right w:w="150" w:type="dxa"/>
            </w:tcMar>
          </w:tcPr>
          <w:p>
            <w:pPr>
              <w:jc w:val="left"/>
            </w:pPr>
            <w:r>
              <w:rPr>
                <w:rFonts w:ascii="Calibri" w:hAnsi="Calibri"/>
                <w:b/>
                <w:color w:val="FFFFFF"/>
                <w:sz w:val="19"/>
              </w:rPr>
              <w:t>Priority</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FR-8.7-01</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process messaging &amp; logistics requests within 200ms.</w:t>
            </w:r>
          </w:p>
        </w:tc>
        <w:tc>
          <w:tcPr>
            <w:tcW w:type="dxa" w:w="1728"/>
            <w:shd w:fill="FFFFFF"/>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FR-8.7-02</w:t>
            </w:r>
          </w:p>
        </w:tc>
        <w:tc>
          <w:tcPr>
            <w:tcW w:type="dxa" w:w="6912"/>
            <w:shd w:fill="F8FAFC"/>
            <w:tcMar>
              <w:top w:w="100" w:type="dxa"/>
              <w:bottom w:w="100" w:type="dxa"/>
              <w:left w:w="150" w:type="dxa"/>
              <w:right w:w="150" w:type="dxa"/>
            </w:tcMar>
          </w:tcPr>
          <w:p>
            <w:pPr>
              <w:jc w:val="left"/>
            </w:pPr>
            <w:r>
              <w:rPr>
                <w:rFonts w:ascii="Calibri" w:hAnsi="Calibri"/>
                <w:color w:val="334155"/>
                <w:sz w:val="18"/>
              </w:rPr>
              <w:t>System must enforce strict access permissions.</w:t>
            </w:r>
          </w:p>
        </w:tc>
        <w:tc>
          <w:tcPr>
            <w:tcW w:type="dxa" w:w="1728"/>
            <w:shd w:fill="F8FAFC"/>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FR-8.7-03</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log all audit trail events.</w:t>
            </w:r>
          </w:p>
        </w:tc>
        <w:tc>
          <w:tcPr>
            <w:tcW w:type="dxa" w:w="1728"/>
            <w:shd w:fill="FFFFFF"/>
            <w:tcMar>
              <w:top w:w="100" w:type="dxa"/>
              <w:bottom w:w="100" w:type="dxa"/>
              <w:left w:w="150" w:type="dxa"/>
              <w:right w:w="150" w:type="dxa"/>
            </w:tcMar>
          </w:tcPr>
          <w:p>
            <w:pPr>
              <w:jc w:val="left"/>
            </w:pPr>
            <w:r>
              <w:rPr>
                <w:rFonts w:ascii="Calibri" w:hAnsi="Calibri"/>
                <w:color w:val="334155"/>
                <w:sz w:val="18"/>
              </w:rPr>
              <w:t>Medium</w:t>
            </w:r>
          </w:p>
        </w:tc>
      </w:tr>
    </w:tbl>
    <w:p>
      <w:pPr>
        <w:spacing w:before="200" w:after="120" w:line="276" w:lineRule="auto"/>
        <w:jc w:val="left"/>
      </w:pPr>
      <w:r>
        <w:rPr>
          <w:rFonts w:ascii="Calibri" w:hAnsi="Calibri"/>
          <w:b/>
          <w:i w:val="0"/>
          <w:color w:val="0F766E"/>
          <w:sz w:val="23"/>
        </w:rPr>
        <w:t>8.7.2 Non-Functional Requirements</w:t>
      </w:r>
    </w:p>
    <w:p>
      <w:pPr>
        <w:spacing w:before="0" w:after="120" w:line="276" w:lineRule="auto"/>
        <w:jc w:val="both"/>
      </w:pPr>
      <w:r>
        <w:rPr>
          <w:rFonts w:ascii="Calibri" w:hAnsi="Calibri"/>
          <w:b w:val="0"/>
          <w:i w:val="0"/>
          <w:color w:val="0F172A"/>
          <w:sz w:val="22"/>
        </w:rPr>
        <w:t>The module is optimized for high availability, 99.9% uptime, sub-200ms response latency, and strict data validation.</w:t>
      </w:r>
    </w:p>
    <w:p>
      <w:pPr>
        <w:spacing w:before="200" w:after="120" w:line="276" w:lineRule="auto"/>
        <w:jc w:val="left"/>
      </w:pPr>
      <w:r>
        <w:rPr>
          <w:rFonts w:ascii="Calibri" w:hAnsi="Calibri"/>
          <w:b/>
          <w:i w:val="0"/>
          <w:color w:val="0F766E"/>
          <w:sz w:val="23"/>
        </w:rPr>
        <w:t>8.7.3 Tech Stack</w:t>
      </w:r>
    </w:p>
    <w:p>
      <w:pPr>
        <w:spacing w:before="0" w:after="120" w:line="276" w:lineRule="auto"/>
        <w:jc w:val="both"/>
      </w:pPr>
      <w:r>
        <w:rPr>
          <w:rFonts w:ascii="Calibri" w:hAnsi="Calibri"/>
          <w:b w:val="0"/>
          <w:i w:val="0"/>
          <w:color w:val="0F172A"/>
          <w:sz w:val="22"/>
        </w:rPr>
        <w:t>Utilizes React SPA frontend components, Node.js Express API endpoints, and MySQL database persistence.</w:t>
      </w:r>
    </w:p>
    <w:p>
      <w:pPr>
        <w:spacing w:before="200" w:after="120" w:line="276" w:lineRule="auto"/>
        <w:jc w:val="left"/>
      </w:pPr>
      <w:r>
        <w:rPr>
          <w:rFonts w:ascii="Calibri" w:hAnsi="Calibri"/>
          <w:b/>
          <w:i w:val="0"/>
          <w:color w:val="0F766E"/>
          <w:sz w:val="23"/>
        </w:rPr>
        <w:t>8.7.4 Back-of-the-Envelope Estimation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Quantity</w:t>
            </w:r>
          </w:p>
        </w:tc>
        <w:tc>
          <w:tcPr>
            <w:tcW w:type="dxa" w:w="3168"/>
            <w:shd w:fill="0F172A"/>
            <w:tcMar>
              <w:top w:w="120" w:type="dxa"/>
              <w:bottom w:w="120" w:type="dxa"/>
              <w:left w:w="150" w:type="dxa"/>
              <w:right w:w="150" w:type="dxa"/>
            </w:tcMar>
          </w:tcPr>
          <w:p>
            <w:pPr>
              <w:jc w:val="left"/>
            </w:pPr>
            <w:r>
              <w:rPr>
                <w:rFonts w:ascii="Calibri" w:hAnsi="Calibri"/>
                <w:b/>
                <w:color w:val="FFFFFF"/>
                <w:sz w:val="19"/>
              </w:rPr>
              <w:t>Estimate</w:t>
            </w:r>
          </w:p>
        </w:tc>
        <w:tc>
          <w:tcPr>
            <w:tcW w:type="dxa" w:w="4320"/>
            <w:shd w:fill="0F172A"/>
            <w:tcMar>
              <w:top w:w="120" w:type="dxa"/>
              <w:bottom w:w="120" w:type="dxa"/>
              <w:left w:w="150" w:type="dxa"/>
              <w:right w:w="150" w:type="dxa"/>
            </w:tcMar>
          </w:tcPr>
          <w:p>
            <w:pPr>
              <w:jc w:val="left"/>
            </w:pPr>
            <w:r>
              <w:rPr>
                <w:rFonts w:ascii="Calibri" w:hAnsi="Calibri"/>
                <w:b/>
                <w:color w:val="FFFFFF"/>
                <w:sz w:val="19"/>
              </w:rPr>
              <w:t>Basis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Daily Active Users</w:t>
            </w:r>
          </w:p>
        </w:tc>
        <w:tc>
          <w:tcPr>
            <w:tcW w:type="dxa" w:w="3168"/>
            <w:shd w:fill="FFFFFF"/>
            <w:tcMar>
              <w:top w:w="100" w:type="dxa"/>
              <w:bottom w:w="100" w:type="dxa"/>
              <w:left w:w="150" w:type="dxa"/>
              <w:right w:w="150" w:type="dxa"/>
            </w:tcMar>
          </w:tcPr>
          <w:p>
            <w:pPr>
              <w:jc w:val="left"/>
            </w:pPr>
            <w:r>
              <w:rPr>
                <w:rFonts w:ascii="Calibri" w:hAnsi="Calibri"/>
                <w:color w:val="334155"/>
                <w:sz w:val="18"/>
              </w:rPr>
              <w:t>5,000 DAU</w:t>
            </w:r>
          </w:p>
        </w:tc>
        <w:tc>
          <w:tcPr>
            <w:tcW w:type="dxa" w:w="4320"/>
            <w:shd w:fill="FFFFFF"/>
            <w:tcMar>
              <w:top w:w="100" w:type="dxa"/>
              <w:bottom w:w="100" w:type="dxa"/>
              <w:left w:w="150" w:type="dxa"/>
              <w:right w:w="150" w:type="dxa"/>
            </w:tcMar>
          </w:tcPr>
          <w:p>
            <w:pPr>
              <w:jc w:val="left"/>
            </w:pPr>
            <w:r>
              <w:rPr>
                <w:rFonts w:ascii="Calibri" w:hAnsi="Calibri"/>
                <w:color w:val="334155"/>
                <w:sz w:val="18"/>
              </w:rPr>
              <w:t>Regional farmer &amp; buyer user base</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Daily Requests</w:t>
            </w:r>
          </w:p>
        </w:tc>
        <w:tc>
          <w:tcPr>
            <w:tcW w:type="dxa" w:w="3168"/>
            <w:shd w:fill="F8FAFC"/>
            <w:tcMar>
              <w:top w:w="100" w:type="dxa"/>
              <w:bottom w:w="100" w:type="dxa"/>
              <w:left w:w="150" w:type="dxa"/>
              <w:right w:w="150" w:type="dxa"/>
            </w:tcMar>
          </w:tcPr>
          <w:p>
            <w:pPr>
              <w:jc w:val="left"/>
            </w:pPr>
            <w:r>
              <w:rPr>
                <w:rFonts w:ascii="Calibri" w:hAnsi="Calibri"/>
                <w:color w:val="334155"/>
                <w:sz w:val="18"/>
              </w:rPr>
              <w:t>50,000 requests/day</w:t>
            </w:r>
          </w:p>
        </w:tc>
        <w:tc>
          <w:tcPr>
            <w:tcW w:type="dxa" w:w="4320"/>
            <w:shd w:fill="F8FAFC"/>
            <w:tcMar>
              <w:top w:w="100" w:type="dxa"/>
              <w:bottom w:w="100" w:type="dxa"/>
              <w:left w:w="150" w:type="dxa"/>
              <w:right w:w="150" w:type="dxa"/>
            </w:tcMar>
          </w:tcPr>
          <w:p>
            <w:pPr>
              <w:jc w:val="left"/>
            </w:pPr>
            <w:r>
              <w:rPr>
                <w:rFonts w:ascii="Calibri" w:hAnsi="Calibri"/>
                <w:color w:val="334155"/>
                <w:sz w:val="18"/>
              </w:rPr>
              <w:t>Avg 10 API interactions per session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Storage Growth</w:t>
            </w:r>
          </w:p>
        </w:tc>
        <w:tc>
          <w:tcPr>
            <w:tcW w:type="dxa" w:w="3168"/>
            <w:shd w:fill="FFFFFF"/>
            <w:tcMar>
              <w:top w:w="100" w:type="dxa"/>
              <w:bottom w:w="100" w:type="dxa"/>
              <w:left w:w="150" w:type="dxa"/>
              <w:right w:w="150" w:type="dxa"/>
            </w:tcMar>
          </w:tcPr>
          <w:p>
            <w:pPr>
              <w:jc w:val="left"/>
            </w:pPr>
            <w:r>
              <w:rPr>
                <w:rFonts w:ascii="Calibri" w:hAnsi="Calibri"/>
                <w:color w:val="334155"/>
                <w:sz w:val="18"/>
              </w:rPr>
              <w:t>2.5 GB / month</w:t>
            </w:r>
          </w:p>
        </w:tc>
        <w:tc>
          <w:tcPr>
            <w:tcW w:type="dxa" w:w="4320"/>
            <w:shd w:fill="FFFFFF"/>
            <w:tcMar>
              <w:top w:w="100" w:type="dxa"/>
              <w:bottom w:w="100" w:type="dxa"/>
              <w:left w:w="150" w:type="dxa"/>
              <w:right w:w="150" w:type="dxa"/>
            </w:tcMar>
          </w:tcPr>
          <w:p>
            <w:pPr>
              <w:jc w:val="left"/>
            </w:pPr>
            <w:r>
              <w:rPr>
                <w:rFonts w:ascii="Calibri" w:hAnsi="Calibri"/>
                <w:color w:val="334155"/>
                <w:sz w:val="18"/>
              </w:rPr>
              <w:t>Structured records and uploaded images</w:t>
            </w:r>
          </w:p>
        </w:tc>
      </w:tr>
    </w:tbl>
    <w:p>
      <w:pPr>
        <w:spacing w:before="200" w:after="120" w:line="276" w:lineRule="auto"/>
        <w:jc w:val="left"/>
      </w:pPr>
      <w:r>
        <w:rPr>
          <w:rFonts w:ascii="Calibri" w:hAnsi="Calibri"/>
          <w:b/>
          <w:i w:val="0"/>
          <w:color w:val="0F766E"/>
          <w:sz w:val="23"/>
        </w:rPr>
        <w:t>8.7.5 Low-Level Architecture</w:t>
      </w:r>
    </w:p>
    <w:p>
      <w:pPr>
        <w:jc w:val="center"/>
      </w:pPr>
    </w:p>
    <w:p>
      <w:r>
        <w:drawing>
          <wp:inline xmlns:a="http://schemas.openxmlformats.org/drawingml/2006/main" xmlns:pic="http://schemas.openxmlformats.org/drawingml/2006/picture">
            <wp:extent cx="5486400" cy="2527442"/>
            <wp:docPr id="14" name="Picture 14"/>
            <wp:cNvGraphicFramePr>
              <a:graphicFrameLocks noChangeAspect="1"/>
            </wp:cNvGraphicFramePr>
            <a:graphic>
              <a:graphicData uri="http://schemas.openxmlformats.org/drawingml/2006/picture">
                <pic:pic>
                  <pic:nvPicPr>
                    <pic:cNvPr id="0" name="mod_8_7_arch.png"/>
                    <pic:cNvPicPr/>
                  </pic:nvPicPr>
                  <pic:blipFill>
                    <a:blip r:embed="rId22"/>
                    <a:stretch>
                      <a:fillRect/>
                    </a:stretch>
                  </pic:blipFill>
                  <pic:spPr>
                    <a:xfrm>
                      <a:off x="0" y="0"/>
                      <a:ext cx="5486400" cy="2527442"/>
                    </a:xfrm>
                    <a:prstGeom prst="rect"/>
                  </pic:spPr>
                </pic:pic>
              </a:graphicData>
            </a:graphic>
          </wp:inline>
        </w:drawing>
      </w:r>
    </w:p>
    <w:p>
      <w:pPr>
        <w:spacing w:before="80" w:after="240" w:line="276" w:lineRule="auto"/>
        <w:jc w:val="center"/>
      </w:pPr>
      <w:r>
        <w:rPr>
          <w:rFonts w:ascii="Calibri" w:hAnsi="Calibri"/>
          <w:b w:val="0"/>
          <w:i/>
          <w:color w:val="0F172A"/>
          <w:sz w:val="19"/>
        </w:rPr>
        <w:t>Figure 8.7.1: Messaging &amp; Logistics Low-Level Architectural Component Flow</w:t>
      </w:r>
    </w:p>
    <w:p>
      <w:pPr>
        <w:spacing w:before="200" w:after="120" w:line="276" w:lineRule="auto"/>
        <w:jc w:val="left"/>
      </w:pPr>
      <w:r>
        <w:rPr>
          <w:rFonts w:ascii="Calibri" w:hAnsi="Calibri"/>
          <w:b/>
          <w:i w:val="0"/>
          <w:color w:val="0F766E"/>
          <w:sz w:val="23"/>
        </w:rPr>
        <w:t>8.7.6 API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Method</w:t>
            </w:r>
          </w:p>
        </w:tc>
        <w:tc>
          <w:tcPr>
            <w:tcW w:type="dxa" w:w="4320"/>
            <w:shd w:fill="0F172A"/>
            <w:tcMar>
              <w:top w:w="120" w:type="dxa"/>
              <w:bottom w:w="120" w:type="dxa"/>
              <w:left w:w="150" w:type="dxa"/>
              <w:right w:w="150" w:type="dxa"/>
            </w:tcMar>
          </w:tcPr>
          <w:p>
            <w:pPr>
              <w:jc w:val="left"/>
            </w:pPr>
            <w:r>
              <w:rPr>
                <w:rFonts w:ascii="Calibri" w:hAnsi="Calibri"/>
                <w:b/>
                <w:color w:val="FFFFFF"/>
                <w:sz w:val="19"/>
              </w:rPr>
              <w:t>Endpoint</w:t>
            </w:r>
          </w:p>
        </w:tc>
        <w:tc>
          <w:tcPr>
            <w:tcW w:type="dxa" w:w="4320"/>
            <w:shd w:fill="0F172A"/>
            <w:tcMar>
              <w:top w:w="120" w:type="dxa"/>
              <w:bottom w:w="120" w:type="dxa"/>
              <w:left w:w="150" w:type="dxa"/>
              <w:right w:w="150" w:type="dxa"/>
            </w:tcMar>
          </w:tcPr>
          <w:p>
            <w:pPr>
              <w:jc w:val="left"/>
            </w:pPr>
            <w:r>
              <w:rPr>
                <w:rFonts w:ascii="Calibri" w:hAnsi="Calibri"/>
                <w:b/>
                <w:color w:val="FFFFFF"/>
                <w:sz w:val="19"/>
              </w:rPr>
              <w:t>Purpose / Contract</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POST</w:t>
            </w:r>
          </w:p>
        </w:tc>
        <w:tc>
          <w:tcPr>
            <w:tcW w:type="dxa" w:w="4320"/>
            <w:shd w:fill="FFFFFF"/>
            <w:tcMar>
              <w:top w:w="100" w:type="dxa"/>
              <w:bottom w:w="100" w:type="dxa"/>
              <w:left w:w="150" w:type="dxa"/>
              <w:right w:w="150" w:type="dxa"/>
            </w:tcMar>
          </w:tcPr>
          <w:p>
            <w:pPr>
              <w:jc w:val="left"/>
            </w:pPr>
            <w:r>
              <w:rPr>
                <w:rFonts w:ascii="Calibri" w:hAnsi="Calibri"/>
                <w:color w:val="334155"/>
                <w:sz w:val="18"/>
              </w:rPr>
              <w:t>/api/messaging-&amp;-logistics/process</w:t>
            </w:r>
          </w:p>
        </w:tc>
        <w:tc>
          <w:tcPr>
            <w:tcW w:type="dxa" w:w="4320"/>
            <w:shd w:fill="FFFFFF"/>
            <w:tcMar>
              <w:top w:w="100" w:type="dxa"/>
              <w:bottom w:w="100" w:type="dxa"/>
              <w:left w:w="150" w:type="dxa"/>
              <w:right w:w="150" w:type="dxa"/>
            </w:tcMar>
          </w:tcPr>
          <w:p>
            <w:pPr>
              <w:jc w:val="left"/>
            </w:pPr>
            <w:r>
              <w:rPr>
                <w:rFonts w:ascii="Calibri" w:hAnsi="Calibri"/>
                <w:color w:val="334155"/>
                <w:sz w:val="18"/>
              </w:rPr>
              <w:t>Initiate messaging &amp; logistics action.</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GET</w:t>
            </w:r>
          </w:p>
        </w:tc>
        <w:tc>
          <w:tcPr>
            <w:tcW w:type="dxa" w:w="4320"/>
            <w:shd w:fill="F8FAFC"/>
            <w:tcMar>
              <w:top w:w="100" w:type="dxa"/>
              <w:bottom w:w="100" w:type="dxa"/>
              <w:left w:w="150" w:type="dxa"/>
              <w:right w:w="150" w:type="dxa"/>
            </w:tcMar>
          </w:tcPr>
          <w:p>
            <w:pPr>
              <w:jc w:val="left"/>
            </w:pPr>
            <w:r>
              <w:rPr>
                <w:rFonts w:ascii="Calibri" w:hAnsi="Calibri"/>
                <w:color w:val="334155"/>
                <w:sz w:val="18"/>
              </w:rPr>
              <w:t>/api/messaging-&amp;-logistics/list</w:t>
            </w:r>
          </w:p>
        </w:tc>
        <w:tc>
          <w:tcPr>
            <w:tcW w:type="dxa" w:w="4320"/>
            <w:shd w:fill="F8FAFC"/>
            <w:tcMar>
              <w:top w:w="100" w:type="dxa"/>
              <w:bottom w:w="100" w:type="dxa"/>
              <w:left w:w="150" w:type="dxa"/>
              <w:right w:w="150" w:type="dxa"/>
            </w:tcMar>
          </w:tcPr>
          <w:p>
            <w:pPr>
              <w:jc w:val="left"/>
            </w:pPr>
            <w:r>
              <w:rPr>
                <w:rFonts w:ascii="Calibri" w:hAnsi="Calibri"/>
                <w:color w:val="334155"/>
                <w:sz w:val="18"/>
              </w:rPr>
              <w:t>Retrieve messaging &amp; logistics records.</w:t>
            </w:r>
          </w:p>
        </w:tc>
      </w:tr>
    </w:tbl>
    <w:p>
      <w:pPr>
        <w:spacing w:before="200" w:after="120" w:line="276" w:lineRule="auto"/>
        <w:jc w:val="left"/>
      </w:pPr>
      <w:r>
        <w:rPr>
          <w:rFonts w:ascii="Calibri" w:hAnsi="Calibri"/>
          <w:b/>
          <w:i w:val="0"/>
          <w:color w:val="0F766E"/>
          <w:sz w:val="23"/>
        </w:rPr>
        <w:t>8.7.7 DB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Table</w:t>
            </w:r>
          </w:p>
        </w:tc>
        <w:tc>
          <w:tcPr>
            <w:tcW w:type="dxa" w:w="3600"/>
            <w:shd w:fill="0F172A"/>
            <w:tcMar>
              <w:top w:w="120" w:type="dxa"/>
              <w:bottom w:w="120" w:type="dxa"/>
              <w:left w:w="150" w:type="dxa"/>
              <w:right w:w="150" w:type="dxa"/>
            </w:tcMar>
          </w:tcPr>
          <w:p>
            <w:pPr>
              <w:jc w:val="left"/>
            </w:pPr>
            <w:r>
              <w:rPr>
                <w:rFonts w:ascii="Calibri" w:hAnsi="Calibri"/>
                <w:b/>
                <w:color w:val="FFFFFF"/>
                <w:sz w:val="19"/>
              </w:rPr>
              <w:t>Keys &amp; Indexes</w:t>
            </w:r>
          </w:p>
        </w:tc>
        <w:tc>
          <w:tcPr>
            <w:tcW w:type="dxa" w:w="3888"/>
            <w:shd w:fill="0F172A"/>
            <w:tcMar>
              <w:top w:w="120" w:type="dxa"/>
              <w:bottom w:w="120" w:type="dxa"/>
              <w:left w:w="150" w:type="dxa"/>
              <w:right w:w="150" w:type="dxa"/>
            </w:tcMar>
          </w:tcPr>
          <w:p>
            <w:pPr>
              <w:jc w:val="left"/>
            </w:pPr>
            <w:r>
              <w:rPr>
                <w:rFonts w:ascii="Calibri" w:hAnsi="Calibri"/>
                <w:b/>
                <w:color w:val="FFFFFF"/>
                <w:sz w:val="19"/>
              </w:rPr>
              <w:t>Key Columns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tbl_messaging_&amp;_logistics</w:t>
            </w:r>
          </w:p>
        </w:tc>
        <w:tc>
          <w:tcPr>
            <w:tcW w:type="dxa" w:w="3600"/>
            <w:shd w:fill="FFFFFF"/>
            <w:tcMar>
              <w:top w:w="100" w:type="dxa"/>
              <w:bottom w:w="100" w:type="dxa"/>
              <w:left w:w="150" w:type="dxa"/>
              <w:right w:w="150" w:type="dxa"/>
            </w:tcMar>
          </w:tcPr>
          <w:p>
            <w:pPr>
              <w:jc w:val="left"/>
            </w:pPr>
            <w:r>
              <w:rPr>
                <w:rFonts w:ascii="Calibri" w:hAnsi="Calibri"/>
                <w:color w:val="334155"/>
                <w:sz w:val="18"/>
              </w:rPr>
              <w:t>PRIMARY KEY (id), INDEX (user_id)</w:t>
            </w:r>
          </w:p>
        </w:tc>
        <w:tc>
          <w:tcPr>
            <w:tcW w:type="dxa" w:w="3888"/>
            <w:shd w:fill="FFFFFF"/>
            <w:tcMar>
              <w:top w:w="100" w:type="dxa"/>
              <w:bottom w:w="100" w:type="dxa"/>
              <w:left w:w="150" w:type="dxa"/>
              <w:right w:w="150" w:type="dxa"/>
            </w:tcMar>
          </w:tcPr>
          <w:p>
            <w:pPr>
              <w:jc w:val="left"/>
            </w:pPr>
            <w:r>
              <w:rPr>
                <w:rFonts w:ascii="Calibri" w:hAnsi="Calibri"/>
                <w:color w:val="334155"/>
                <w:sz w:val="18"/>
              </w:rPr>
              <w:t>id, user_id, status, created_at</w:t>
            </w:r>
          </w:p>
        </w:tc>
      </w:tr>
    </w:tbl>
    <w:p>
      <w:pPr>
        <w:spacing w:before="200" w:after="120" w:line="276" w:lineRule="auto"/>
        <w:jc w:val="left"/>
      </w:pPr>
      <w:r>
        <w:rPr>
          <w:rFonts w:ascii="Calibri" w:hAnsi="Calibri"/>
          <w:b/>
          <w:i w:val="0"/>
          <w:color w:val="0F766E"/>
          <w:sz w:val="23"/>
        </w:rPr>
        <w:t>8.7.8 Screenshots</w:t>
      </w:r>
    </w:p>
    <w:p>
      <w:pPr>
        <w:jc w:val="center"/>
      </w:pPr>
    </w:p>
    <w:p>
      <w:r>
        <w:drawing>
          <wp:inline xmlns:a="http://schemas.openxmlformats.org/drawingml/2006/main" xmlns:pic="http://schemas.openxmlformats.org/drawingml/2006/picture">
            <wp:extent cx="5486400" cy="3182112"/>
            <wp:docPr id="15" name="Picture 15"/>
            <wp:cNvGraphicFramePr>
              <a:graphicFrameLocks noChangeAspect="1"/>
            </wp:cNvGraphicFramePr>
            <a:graphic>
              <a:graphicData uri="http://schemas.openxmlformats.org/drawingml/2006/picture">
                <pic:pic>
                  <pic:nvPicPr>
                    <pic:cNvPr id="0" name="screenshot_8_7.png"/>
                    <pic:cNvPicPr/>
                  </pic:nvPicPr>
                  <pic:blipFill>
                    <a:blip r:embed="rId23"/>
                    <a:stretch>
                      <a:fillRect/>
                    </a:stretch>
                  </pic:blipFill>
                  <pic:spPr>
                    <a:xfrm>
                      <a:off x="0" y="0"/>
                      <a:ext cx="5486400" cy="3182112"/>
                    </a:xfrm>
                    <a:prstGeom prst="rect"/>
                  </pic:spPr>
                </pic:pic>
              </a:graphicData>
            </a:graphic>
          </wp:inline>
        </w:drawing>
      </w:r>
    </w:p>
    <w:p>
      <w:pPr>
        <w:spacing w:before="80" w:after="240" w:line="276" w:lineRule="auto"/>
        <w:jc w:val="center"/>
      </w:pPr>
      <w:r>
        <w:rPr>
          <w:rFonts w:ascii="Calibri" w:hAnsi="Calibri"/>
          <w:b w:val="0"/>
          <w:i/>
          <w:color w:val="0F172A"/>
          <w:sz w:val="19"/>
        </w:rPr>
        <w:t>Figure 8.7.2: Messaging &amp; Logistics Live User Interface Screen</w:t>
      </w:r>
    </w:p>
    <w:p>
      <w:r>
        <w:br w:type="page"/>
      </w:r>
    </w:p>
    <w:p>
      <w:pPr>
        <w:spacing w:before="280" w:after="160" w:line="276" w:lineRule="auto"/>
        <w:jc w:val="left"/>
      </w:pPr>
      <w:r>
        <w:rPr>
          <w:rFonts w:ascii="Calibri" w:hAnsi="Calibri"/>
          <w:b/>
          <w:i w:val="0"/>
          <w:color w:val="0284C7"/>
          <w:sz w:val="26"/>
        </w:rPr>
        <w:t>8.8 EXECUTIVE DASHBOARD &amp; AGRICULTURAL ANALYTICS</w:t>
      </w:r>
    </w:p>
    <w:p>
      <w:pPr>
        <w:spacing w:before="200" w:after="120" w:line="276" w:lineRule="auto"/>
        <w:jc w:val="left"/>
      </w:pPr>
      <w:r>
        <w:rPr>
          <w:rFonts w:ascii="Calibri" w:hAnsi="Calibri"/>
          <w:b/>
          <w:i w:val="0"/>
          <w:color w:val="0F766E"/>
          <w:sz w:val="23"/>
        </w:rPr>
        <w:t>8.8.0 Purpose &amp; Scope</w:t>
      </w:r>
    </w:p>
    <w:p>
      <w:pPr>
        <w:spacing w:before="0" w:after="120" w:line="276" w:lineRule="auto"/>
        <w:jc w:val="both"/>
      </w:pPr>
      <w:r>
        <w:rPr>
          <w:rFonts w:ascii="Calibri" w:hAnsi="Calibri"/>
          <w:b w:val="0"/>
          <w:i w:val="0"/>
          <w:color w:val="0F172A"/>
          <w:sz w:val="22"/>
        </w:rPr>
        <w:t>The Executive Analytics module handles core application workflows for executive analytics within the FarmConnect system, delivering reliable, low-latency performance.</w:t>
      </w:r>
    </w:p>
    <w:p>
      <w:pPr>
        <w:spacing w:before="200" w:after="120" w:line="276" w:lineRule="auto"/>
        <w:jc w:val="left"/>
      </w:pPr>
      <w:r>
        <w:rPr>
          <w:rFonts w:ascii="Calibri" w:hAnsi="Calibri"/>
          <w:b/>
          <w:i w:val="0"/>
          <w:color w:val="0F766E"/>
          <w:sz w:val="23"/>
        </w:rPr>
        <w:t>8.8.1 Functional Requirements</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Req ID</w:t>
            </w:r>
          </w:p>
        </w:tc>
        <w:tc>
          <w:tcPr>
            <w:tcW w:type="dxa" w:w="6912"/>
            <w:shd w:fill="0F172A"/>
            <w:tcMar>
              <w:top w:w="120" w:type="dxa"/>
              <w:bottom w:w="120" w:type="dxa"/>
              <w:left w:w="150" w:type="dxa"/>
              <w:right w:w="150" w:type="dxa"/>
            </w:tcMar>
          </w:tcPr>
          <w:p>
            <w:pPr>
              <w:jc w:val="left"/>
            </w:pPr>
            <w:r>
              <w:rPr>
                <w:rFonts w:ascii="Calibri" w:hAnsi="Calibri"/>
                <w:b/>
                <w:color w:val="FFFFFF"/>
                <w:sz w:val="19"/>
              </w:rPr>
              <w:t>Requirement Description</w:t>
            </w:r>
          </w:p>
        </w:tc>
        <w:tc>
          <w:tcPr>
            <w:tcW w:type="dxa" w:w="1728"/>
            <w:shd w:fill="0F172A"/>
            <w:tcMar>
              <w:top w:w="120" w:type="dxa"/>
              <w:bottom w:w="120" w:type="dxa"/>
              <w:left w:w="150" w:type="dxa"/>
              <w:right w:w="150" w:type="dxa"/>
            </w:tcMar>
          </w:tcPr>
          <w:p>
            <w:pPr>
              <w:jc w:val="left"/>
            </w:pPr>
            <w:r>
              <w:rPr>
                <w:rFonts w:ascii="Calibri" w:hAnsi="Calibri"/>
                <w:b/>
                <w:color w:val="FFFFFF"/>
                <w:sz w:val="19"/>
              </w:rPr>
              <w:t>Priority</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FR-8.8-01</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process executive analytics requests within 200ms.</w:t>
            </w:r>
          </w:p>
        </w:tc>
        <w:tc>
          <w:tcPr>
            <w:tcW w:type="dxa" w:w="1728"/>
            <w:shd w:fill="FFFFFF"/>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FR-8.8-02</w:t>
            </w:r>
          </w:p>
        </w:tc>
        <w:tc>
          <w:tcPr>
            <w:tcW w:type="dxa" w:w="6912"/>
            <w:shd w:fill="F8FAFC"/>
            <w:tcMar>
              <w:top w:w="100" w:type="dxa"/>
              <w:bottom w:w="100" w:type="dxa"/>
              <w:left w:w="150" w:type="dxa"/>
              <w:right w:w="150" w:type="dxa"/>
            </w:tcMar>
          </w:tcPr>
          <w:p>
            <w:pPr>
              <w:jc w:val="left"/>
            </w:pPr>
            <w:r>
              <w:rPr>
                <w:rFonts w:ascii="Calibri" w:hAnsi="Calibri"/>
                <w:color w:val="334155"/>
                <w:sz w:val="18"/>
              </w:rPr>
              <w:t>System must enforce strict access permissions.</w:t>
            </w:r>
          </w:p>
        </w:tc>
        <w:tc>
          <w:tcPr>
            <w:tcW w:type="dxa" w:w="1728"/>
            <w:shd w:fill="F8FAFC"/>
            <w:tcMar>
              <w:top w:w="100" w:type="dxa"/>
              <w:bottom w:w="100" w:type="dxa"/>
              <w:left w:w="150" w:type="dxa"/>
              <w:right w:w="150" w:type="dxa"/>
            </w:tcMar>
          </w:tcPr>
          <w:p>
            <w:pPr>
              <w:jc w:val="left"/>
            </w:pPr>
            <w:r>
              <w:rPr>
                <w:rFonts w:ascii="Calibri" w:hAnsi="Calibri"/>
                <w:color w:val="334155"/>
                <w:sz w:val="18"/>
              </w:rPr>
              <w:t>High</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FR-8.8-03</w:t>
            </w:r>
          </w:p>
        </w:tc>
        <w:tc>
          <w:tcPr>
            <w:tcW w:type="dxa" w:w="6912"/>
            <w:shd w:fill="FFFFFF"/>
            <w:tcMar>
              <w:top w:w="100" w:type="dxa"/>
              <w:bottom w:w="100" w:type="dxa"/>
              <w:left w:w="150" w:type="dxa"/>
              <w:right w:w="150" w:type="dxa"/>
            </w:tcMar>
          </w:tcPr>
          <w:p>
            <w:pPr>
              <w:jc w:val="left"/>
            </w:pPr>
            <w:r>
              <w:rPr>
                <w:rFonts w:ascii="Calibri" w:hAnsi="Calibri"/>
                <w:color w:val="334155"/>
                <w:sz w:val="18"/>
              </w:rPr>
              <w:t>System must log all audit trail events.</w:t>
            </w:r>
          </w:p>
        </w:tc>
        <w:tc>
          <w:tcPr>
            <w:tcW w:type="dxa" w:w="1728"/>
            <w:shd w:fill="FFFFFF"/>
            <w:tcMar>
              <w:top w:w="100" w:type="dxa"/>
              <w:bottom w:w="100" w:type="dxa"/>
              <w:left w:w="150" w:type="dxa"/>
              <w:right w:w="150" w:type="dxa"/>
            </w:tcMar>
          </w:tcPr>
          <w:p>
            <w:pPr>
              <w:jc w:val="left"/>
            </w:pPr>
            <w:r>
              <w:rPr>
                <w:rFonts w:ascii="Calibri" w:hAnsi="Calibri"/>
                <w:color w:val="334155"/>
                <w:sz w:val="18"/>
              </w:rPr>
              <w:t>Medium</w:t>
            </w:r>
          </w:p>
        </w:tc>
      </w:tr>
    </w:tbl>
    <w:p>
      <w:pPr>
        <w:spacing w:before="200" w:after="120" w:line="276" w:lineRule="auto"/>
        <w:jc w:val="left"/>
      </w:pPr>
      <w:r>
        <w:rPr>
          <w:rFonts w:ascii="Calibri" w:hAnsi="Calibri"/>
          <w:b/>
          <w:i w:val="0"/>
          <w:color w:val="0F766E"/>
          <w:sz w:val="23"/>
        </w:rPr>
        <w:t>8.8.2 Non-Functional Requirements</w:t>
      </w:r>
    </w:p>
    <w:p>
      <w:pPr>
        <w:spacing w:before="0" w:after="120" w:line="276" w:lineRule="auto"/>
        <w:jc w:val="both"/>
      </w:pPr>
      <w:r>
        <w:rPr>
          <w:rFonts w:ascii="Calibri" w:hAnsi="Calibri"/>
          <w:b w:val="0"/>
          <w:i w:val="0"/>
          <w:color w:val="0F172A"/>
          <w:sz w:val="22"/>
        </w:rPr>
        <w:t>The module is optimized for high availability, 99.9% uptime, sub-200ms response latency, and strict data validation.</w:t>
      </w:r>
    </w:p>
    <w:p>
      <w:pPr>
        <w:spacing w:before="200" w:after="120" w:line="276" w:lineRule="auto"/>
        <w:jc w:val="left"/>
      </w:pPr>
      <w:r>
        <w:rPr>
          <w:rFonts w:ascii="Calibri" w:hAnsi="Calibri"/>
          <w:b/>
          <w:i w:val="0"/>
          <w:color w:val="0F766E"/>
          <w:sz w:val="23"/>
        </w:rPr>
        <w:t>8.8.3 Tech Stack</w:t>
      </w:r>
    </w:p>
    <w:p>
      <w:pPr>
        <w:spacing w:before="0" w:after="120" w:line="276" w:lineRule="auto"/>
        <w:jc w:val="both"/>
      </w:pPr>
      <w:r>
        <w:rPr>
          <w:rFonts w:ascii="Calibri" w:hAnsi="Calibri"/>
          <w:b w:val="0"/>
          <w:i w:val="0"/>
          <w:color w:val="0F172A"/>
          <w:sz w:val="22"/>
        </w:rPr>
        <w:t>Utilizes React SPA frontend components, Node.js Express API endpoints, and MySQL database persistence.</w:t>
      </w:r>
    </w:p>
    <w:p>
      <w:pPr>
        <w:spacing w:before="200" w:after="120" w:line="276" w:lineRule="auto"/>
        <w:jc w:val="left"/>
      </w:pPr>
      <w:r>
        <w:rPr>
          <w:rFonts w:ascii="Calibri" w:hAnsi="Calibri"/>
          <w:b/>
          <w:i w:val="0"/>
          <w:color w:val="0F766E"/>
          <w:sz w:val="23"/>
        </w:rPr>
        <w:t>8.8.4 Back-of-the-Envelope Estimation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Quantity</w:t>
            </w:r>
          </w:p>
        </w:tc>
        <w:tc>
          <w:tcPr>
            <w:tcW w:type="dxa" w:w="3168"/>
            <w:shd w:fill="0F172A"/>
            <w:tcMar>
              <w:top w:w="120" w:type="dxa"/>
              <w:bottom w:w="120" w:type="dxa"/>
              <w:left w:w="150" w:type="dxa"/>
              <w:right w:w="150" w:type="dxa"/>
            </w:tcMar>
          </w:tcPr>
          <w:p>
            <w:pPr>
              <w:jc w:val="left"/>
            </w:pPr>
            <w:r>
              <w:rPr>
                <w:rFonts w:ascii="Calibri" w:hAnsi="Calibri"/>
                <w:b/>
                <w:color w:val="FFFFFF"/>
                <w:sz w:val="19"/>
              </w:rPr>
              <w:t>Estimate</w:t>
            </w:r>
          </w:p>
        </w:tc>
        <w:tc>
          <w:tcPr>
            <w:tcW w:type="dxa" w:w="4320"/>
            <w:shd w:fill="0F172A"/>
            <w:tcMar>
              <w:top w:w="120" w:type="dxa"/>
              <w:bottom w:w="120" w:type="dxa"/>
              <w:left w:w="150" w:type="dxa"/>
              <w:right w:w="150" w:type="dxa"/>
            </w:tcMar>
          </w:tcPr>
          <w:p>
            <w:pPr>
              <w:jc w:val="left"/>
            </w:pPr>
            <w:r>
              <w:rPr>
                <w:rFonts w:ascii="Calibri" w:hAnsi="Calibri"/>
                <w:b/>
                <w:color w:val="FFFFFF"/>
                <w:sz w:val="19"/>
              </w:rPr>
              <w:t>Basis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Daily Active Users</w:t>
            </w:r>
          </w:p>
        </w:tc>
        <w:tc>
          <w:tcPr>
            <w:tcW w:type="dxa" w:w="3168"/>
            <w:shd w:fill="FFFFFF"/>
            <w:tcMar>
              <w:top w:w="100" w:type="dxa"/>
              <w:bottom w:w="100" w:type="dxa"/>
              <w:left w:w="150" w:type="dxa"/>
              <w:right w:w="150" w:type="dxa"/>
            </w:tcMar>
          </w:tcPr>
          <w:p>
            <w:pPr>
              <w:jc w:val="left"/>
            </w:pPr>
            <w:r>
              <w:rPr>
                <w:rFonts w:ascii="Calibri" w:hAnsi="Calibri"/>
                <w:color w:val="334155"/>
                <w:sz w:val="18"/>
              </w:rPr>
              <w:t>5,000 DAU</w:t>
            </w:r>
          </w:p>
        </w:tc>
        <w:tc>
          <w:tcPr>
            <w:tcW w:type="dxa" w:w="4320"/>
            <w:shd w:fill="FFFFFF"/>
            <w:tcMar>
              <w:top w:w="100" w:type="dxa"/>
              <w:bottom w:w="100" w:type="dxa"/>
              <w:left w:w="150" w:type="dxa"/>
              <w:right w:w="150" w:type="dxa"/>
            </w:tcMar>
          </w:tcPr>
          <w:p>
            <w:pPr>
              <w:jc w:val="left"/>
            </w:pPr>
            <w:r>
              <w:rPr>
                <w:rFonts w:ascii="Calibri" w:hAnsi="Calibri"/>
                <w:color w:val="334155"/>
                <w:sz w:val="18"/>
              </w:rPr>
              <w:t>Regional farmer &amp; buyer user base</w:t>
            </w:r>
          </w:p>
        </w:tc>
      </w:tr>
      <w:tr>
        <w:tc>
          <w:tcPr>
            <w:tcW w:type="dxa" w:w="2880"/>
            <w:shd w:fill="F8FAFC"/>
            <w:tcMar>
              <w:top w:w="100" w:type="dxa"/>
              <w:bottom w:w="100" w:type="dxa"/>
              <w:left w:w="150" w:type="dxa"/>
              <w:right w:w="150" w:type="dxa"/>
            </w:tcMar>
          </w:tcPr>
          <w:p>
            <w:pPr>
              <w:jc w:val="left"/>
            </w:pPr>
            <w:r>
              <w:rPr>
                <w:rFonts w:ascii="Calibri" w:hAnsi="Calibri"/>
                <w:color w:val="334155"/>
                <w:sz w:val="18"/>
              </w:rPr>
              <w:t>Daily Requests</w:t>
            </w:r>
          </w:p>
        </w:tc>
        <w:tc>
          <w:tcPr>
            <w:tcW w:type="dxa" w:w="3168"/>
            <w:shd w:fill="F8FAFC"/>
            <w:tcMar>
              <w:top w:w="100" w:type="dxa"/>
              <w:bottom w:w="100" w:type="dxa"/>
              <w:left w:w="150" w:type="dxa"/>
              <w:right w:w="150" w:type="dxa"/>
            </w:tcMar>
          </w:tcPr>
          <w:p>
            <w:pPr>
              <w:jc w:val="left"/>
            </w:pPr>
            <w:r>
              <w:rPr>
                <w:rFonts w:ascii="Calibri" w:hAnsi="Calibri"/>
                <w:color w:val="334155"/>
                <w:sz w:val="18"/>
              </w:rPr>
              <w:t>50,000 requests/day</w:t>
            </w:r>
          </w:p>
        </w:tc>
        <w:tc>
          <w:tcPr>
            <w:tcW w:type="dxa" w:w="4320"/>
            <w:shd w:fill="F8FAFC"/>
            <w:tcMar>
              <w:top w:w="100" w:type="dxa"/>
              <w:bottom w:w="100" w:type="dxa"/>
              <w:left w:w="150" w:type="dxa"/>
              <w:right w:w="150" w:type="dxa"/>
            </w:tcMar>
          </w:tcPr>
          <w:p>
            <w:pPr>
              <w:jc w:val="left"/>
            </w:pPr>
            <w:r>
              <w:rPr>
                <w:rFonts w:ascii="Calibri" w:hAnsi="Calibri"/>
                <w:color w:val="334155"/>
                <w:sz w:val="18"/>
              </w:rPr>
              <w:t>Avg 10 API interactions per session</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Storage Growth</w:t>
            </w:r>
          </w:p>
        </w:tc>
        <w:tc>
          <w:tcPr>
            <w:tcW w:type="dxa" w:w="3168"/>
            <w:shd w:fill="FFFFFF"/>
            <w:tcMar>
              <w:top w:w="100" w:type="dxa"/>
              <w:bottom w:w="100" w:type="dxa"/>
              <w:left w:w="150" w:type="dxa"/>
              <w:right w:w="150" w:type="dxa"/>
            </w:tcMar>
          </w:tcPr>
          <w:p>
            <w:pPr>
              <w:jc w:val="left"/>
            </w:pPr>
            <w:r>
              <w:rPr>
                <w:rFonts w:ascii="Calibri" w:hAnsi="Calibri"/>
                <w:color w:val="334155"/>
                <w:sz w:val="18"/>
              </w:rPr>
              <w:t>2.5 GB / month</w:t>
            </w:r>
          </w:p>
        </w:tc>
        <w:tc>
          <w:tcPr>
            <w:tcW w:type="dxa" w:w="4320"/>
            <w:shd w:fill="FFFFFF"/>
            <w:tcMar>
              <w:top w:w="100" w:type="dxa"/>
              <w:bottom w:w="100" w:type="dxa"/>
              <w:left w:w="150" w:type="dxa"/>
              <w:right w:w="150" w:type="dxa"/>
            </w:tcMar>
          </w:tcPr>
          <w:p>
            <w:pPr>
              <w:jc w:val="left"/>
            </w:pPr>
            <w:r>
              <w:rPr>
                <w:rFonts w:ascii="Calibri" w:hAnsi="Calibri"/>
                <w:color w:val="334155"/>
                <w:sz w:val="18"/>
              </w:rPr>
              <w:t>Structured records and uploaded images</w:t>
            </w:r>
          </w:p>
        </w:tc>
      </w:tr>
    </w:tbl>
    <w:p>
      <w:pPr>
        <w:spacing w:before="200" w:after="120" w:line="276" w:lineRule="auto"/>
        <w:jc w:val="left"/>
      </w:pPr>
      <w:r>
        <w:rPr>
          <w:rFonts w:ascii="Calibri" w:hAnsi="Calibri"/>
          <w:b/>
          <w:i w:val="0"/>
          <w:color w:val="0F766E"/>
          <w:sz w:val="23"/>
        </w:rPr>
        <w:t>8.8.5 Low-Level Architecture</w:t>
      </w:r>
    </w:p>
    <w:p>
      <w:pPr>
        <w:jc w:val="center"/>
      </w:pPr>
    </w:p>
    <w:p>
      <w:r>
        <w:drawing>
          <wp:inline xmlns:a="http://schemas.openxmlformats.org/drawingml/2006/main" xmlns:pic="http://schemas.openxmlformats.org/drawingml/2006/picture">
            <wp:extent cx="5486400" cy="2554228"/>
            <wp:docPr id="16" name="Picture 16"/>
            <wp:cNvGraphicFramePr>
              <a:graphicFrameLocks noChangeAspect="1"/>
            </wp:cNvGraphicFramePr>
            <a:graphic>
              <a:graphicData uri="http://schemas.openxmlformats.org/drawingml/2006/picture">
                <pic:pic>
                  <pic:nvPicPr>
                    <pic:cNvPr id="0" name="mod_8_8_arch.png"/>
                    <pic:cNvPicPr/>
                  </pic:nvPicPr>
                  <pic:blipFill>
                    <a:blip r:embed="rId24"/>
                    <a:stretch>
                      <a:fillRect/>
                    </a:stretch>
                  </pic:blipFill>
                  <pic:spPr>
                    <a:xfrm>
                      <a:off x="0" y="0"/>
                      <a:ext cx="5486400" cy="2554228"/>
                    </a:xfrm>
                    <a:prstGeom prst="rect"/>
                  </pic:spPr>
                </pic:pic>
              </a:graphicData>
            </a:graphic>
          </wp:inline>
        </w:drawing>
      </w:r>
    </w:p>
    <w:p>
      <w:pPr>
        <w:spacing w:before="80" w:after="240" w:line="276" w:lineRule="auto"/>
        <w:jc w:val="center"/>
      </w:pPr>
      <w:r>
        <w:rPr>
          <w:rFonts w:ascii="Calibri" w:hAnsi="Calibri"/>
          <w:b w:val="0"/>
          <w:i/>
          <w:color w:val="0F172A"/>
          <w:sz w:val="19"/>
        </w:rPr>
        <w:t>Figure 8.8.1: Executive Analytics Low-Level Architectural Component Flow</w:t>
      </w:r>
    </w:p>
    <w:p>
      <w:pPr>
        <w:spacing w:before="200" w:after="120" w:line="276" w:lineRule="auto"/>
        <w:jc w:val="left"/>
      </w:pPr>
      <w:r>
        <w:rPr>
          <w:rFonts w:ascii="Calibri" w:hAnsi="Calibri"/>
          <w:b/>
          <w:i w:val="0"/>
          <w:color w:val="0F766E"/>
          <w:sz w:val="23"/>
        </w:rPr>
        <w:t>8.8.6 API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1728"/>
            <w:shd w:fill="0F172A"/>
            <w:tcMar>
              <w:top w:w="120" w:type="dxa"/>
              <w:bottom w:w="120" w:type="dxa"/>
              <w:left w:w="150" w:type="dxa"/>
              <w:right w:w="150" w:type="dxa"/>
            </w:tcMar>
          </w:tcPr>
          <w:p>
            <w:pPr>
              <w:jc w:val="left"/>
            </w:pPr>
            <w:r>
              <w:rPr>
                <w:rFonts w:ascii="Calibri" w:hAnsi="Calibri"/>
                <w:b/>
                <w:color w:val="FFFFFF"/>
                <w:sz w:val="19"/>
              </w:rPr>
              <w:t>Method</w:t>
            </w:r>
          </w:p>
        </w:tc>
        <w:tc>
          <w:tcPr>
            <w:tcW w:type="dxa" w:w="4320"/>
            <w:shd w:fill="0F172A"/>
            <w:tcMar>
              <w:top w:w="120" w:type="dxa"/>
              <w:bottom w:w="120" w:type="dxa"/>
              <w:left w:w="150" w:type="dxa"/>
              <w:right w:w="150" w:type="dxa"/>
            </w:tcMar>
          </w:tcPr>
          <w:p>
            <w:pPr>
              <w:jc w:val="left"/>
            </w:pPr>
            <w:r>
              <w:rPr>
                <w:rFonts w:ascii="Calibri" w:hAnsi="Calibri"/>
                <w:b/>
                <w:color w:val="FFFFFF"/>
                <w:sz w:val="19"/>
              </w:rPr>
              <w:t>Endpoint</w:t>
            </w:r>
          </w:p>
        </w:tc>
        <w:tc>
          <w:tcPr>
            <w:tcW w:type="dxa" w:w="4320"/>
            <w:shd w:fill="0F172A"/>
            <w:tcMar>
              <w:top w:w="120" w:type="dxa"/>
              <w:bottom w:w="120" w:type="dxa"/>
              <w:left w:w="150" w:type="dxa"/>
              <w:right w:w="150" w:type="dxa"/>
            </w:tcMar>
          </w:tcPr>
          <w:p>
            <w:pPr>
              <w:jc w:val="left"/>
            </w:pPr>
            <w:r>
              <w:rPr>
                <w:rFonts w:ascii="Calibri" w:hAnsi="Calibri"/>
                <w:b/>
                <w:color w:val="FFFFFF"/>
                <w:sz w:val="19"/>
              </w:rPr>
              <w:t>Purpose / Contract</w:t>
            </w:r>
          </w:p>
        </w:tc>
      </w:tr>
      <w:tr>
        <w:tc>
          <w:tcPr>
            <w:tcW w:type="dxa" w:w="1728"/>
            <w:shd w:fill="FFFFFF"/>
            <w:tcMar>
              <w:top w:w="100" w:type="dxa"/>
              <w:bottom w:w="100" w:type="dxa"/>
              <w:left w:w="150" w:type="dxa"/>
              <w:right w:w="150" w:type="dxa"/>
            </w:tcMar>
          </w:tcPr>
          <w:p>
            <w:pPr>
              <w:jc w:val="left"/>
            </w:pPr>
            <w:r>
              <w:rPr>
                <w:rFonts w:ascii="Calibri" w:hAnsi="Calibri"/>
                <w:color w:val="334155"/>
                <w:sz w:val="18"/>
              </w:rPr>
              <w:t>POST</w:t>
            </w:r>
          </w:p>
        </w:tc>
        <w:tc>
          <w:tcPr>
            <w:tcW w:type="dxa" w:w="4320"/>
            <w:shd w:fill="FFFFFF"/>
            <w:tcMar>
              <w:top w:w="100" w:type="dxa"/>
              <w:bottom w:w="100" w:type="dxa"/>
              <w:left w:w="150" w:type="dxa"/>
              <w:right w:w="150" w:type="dxa"/>
            </w:tcMar>
          </w:tcPr>
          <w:p>
            <w:pPr>
              <w:jc w:val="left"/>
            </w:pPr>
            <w:r>
              <w:rPr>
                <w:rFonts w:ascii="Calibri" w:hAnsi="Calibri"/>
                <w:color w:val="334155"/>
                <w:sz w:val="18"/>
              </w:rPr>
              <w:t>/api/executive-analytics/process</w:t>
            </w:r>
          </w:p>
        </w:tc>
        <w:tc>
          <w:tcPr>
            <w:tcW w:type="dxa" w:w="4320"/>
            <w:shd w:fill="FFFFFF"/>
            <w:tcMar>
              <w:top w:w="100" w:type="dxa"/>
              <w:bottom w:w="100" w:type="dxa"/>
              <w:left w:w="150" w:type="dxa"/>
              <w:right w:w="150" w:type="dxa"/>
            </w:tcMar>
          </w:tcPr>
          <w:p>
            <w:pPr>
              <w:jc w:val="left"/>
            </w:pPr>
            <w:r>
              <w:rPr>
                <w:rFonts w:ascii="Calibri" w:hAnsi="Calibri"/>
                <w:color w:val="334155"/>
                <w:sz w:val="18"/>
              </w:rPr>
              <w:t>Initiate executive analytics action.</w:t>
            </w:r>
          </w:p>
        </w:tc>
      </w:tr>
      <w:tr>
        <w:tc>
          <w:tcPr>
            <w:tcW w:type="dxa" w:w="1728"/>
            <w:shd w:fill="F8FAFC"/>
            <w:tcMar>
              <w:top w:w="100" w:type="dxa"/>
              <w:bottom w:w="100" w:type="dxa"/>
              <w:left w:w="150" w:type="dxa"/>
              <w:right w:w="150" w:type="dxa"/>
            </w:tcMar>
          </w:tcPr>
          <w:p>
            <w:pPr>
              <w:jc w:val="left"/>
            </w:pPr>
            <w:r>
              <w:rPr>
                <w:rFonts w:ascii="Calibri" w:hAnsi="Calibri"/>
                <w:color w:val="334155"/>
                <w:sz w:val="18"/>
              </w:rPr>
              <w:t>GET</w:t>
            </w:r>
          </w:p>
        </w:tc>
        <w:tc>
          <w:tcPr>
            <w:tcW w:type="dxa" w:w="4320"/>
            <w:shd w:fill="F8FAFC"/>
            <w:tcMar>
              <w:top w:w="100" w:type="dxa"/>
              <w:bottom w:w="100" w:type="dxa"/>
              <w:left w:w="150" w:type="dxa"/>
              <w:right w:w="150" w:type="dxa"/>
            </w:tcMar>
          </w:tcPr>
          <w:p>
            <w:pPr>
              <w:jc w:val="left"/>
            </w:pPr>
            <w:r>
              <w:rPr>
                <w:rFonts w:ascii="Calibri" w:hAnsi="Calibri"/>
                <w:color w:val="334155"/>
                <w:sz w:val="18"/>
              </w:rPr>
              <w:t>/api/executive-analytics/list</w:t>
            </w:r>
          </w:p>
        </w:tc>
        <w:tc>
          <w:tcPr>
            <w:tcW w:type="dxa" w:w="4320"/>
            <w:shd w:fill="F8FAFC"/>
            <w:tcMar>
              <w:top w:w="100" w:type="dxa"/>
              <w:bottom w:w="100" w:type="dxa"/>
              <w:left w:w="150" w:type="dxa"/>
              <w:right w:w="150" w:type="dxa"/>
            </w:tcMar>
          </w:tcPr>
          <w:p>
            <w:pPr>
              <w:jc w:val="left"/>
            </w:pPr>
            <w:r>
              <w:rPr>
                <w:rFonts w:ascii="Calibri" w:hAnsi="Calibri"/>
                <w:color w:val="334155"/>
                <w:sz w:val="18"/>
              </w:rPr>
              <w:t>Retrieve executive analytics records.</w:t>
            </w:r>
          </w:p>
        </w:tc>
      </w:tr>
    </w:tbl>
    <w:p>
      <w:pPr>
        <w:spacing w:before="200" w:after="120" w:line="276" w:lineRule="auto"/>
        <w:jc w:val="left"/>
      </w:pPr>
      <w:r>
        <w:rPr>
          <w:rFonts w:ascii="Calibri" w:hAnsi="Calibri"/>
          <w:b/>
          <w:i w:val="0"/>
          <w:color w:val="0F766E"/>
          <w:sz w:val="23"/>
        </w:rPr>
        <w:t>8.8.7 DB Design</w:t>
      </w:r>
    </w:p>
    <w:tbl>
      <w:tblPr>
        <w:tblW w:type="auto" w:w="0"/>
        <w:tblLook w:firstColumn="1" w:firstRow="1" w:lastColumn="0" w:lastRow="0" w:noHBand="0" w:noVBand="1" w:val="04A0"/>
        <w:jc w:val="center"/>
        <w:tblBorders>
          <w:top w:val="single" w:sz="4" w:space="0" w:color="CCCCCC"/>
          <w:bottom w:val="single" w:sz="4" w:space="0" w:color="CCCCCC"/>
          <w:left w:val="none"/>
          <w:right w:val="none"/>
          <w:insideH w:val="single" w:sz="4" w:space="0" w:color="CCCCCC"/>
          <w:insideV w:val="none"/>
        </w:tblBorders>
      </w:tblPr>
      <w:tblGrid>
        <w:gridCol w:w="3010"/>
        <w:gridCol w:w="3010"/>
        <w:gridCol w:w="3010"/>
      </w:tblGrid>
      <w:tr>
        <w:tc>
          <w:tcPr>
            <w:tcW w:type="dxa" w:w="2880"/>
            <w:shd w:fill="0F172A"/>
            <w:tcMar>
              <w:top w:w="120" w:type="dxa"/>
              <w:bottom w:w="120" w:type="dxa"/>
              <w:left w:w="150" w:type="dxa"/>
              <w:right w:w="150" w:type="dxa"/>
            </w:tcMar>
          </w:tcPr>
          <w:p>
            <w:pPr>
              <w:jc w:val="left"/>
            </w:pPr>
            <w:r>
              <w:rPr>
                <w:rFonts w:ascii="Calibri" w:hAnsi="Calibri"/>
                <w:b/>
                <w:color w:val="FFFFFF"/>
                <w:sz w:val="19"/>
              </w:rPr>
              <w:t>Table</w:t>
            </w:r>
          </w:p>
        </w:tc>
        <w:tc>
          <w:tcPr>
            <w:tcW w:type="dxa" w:w="3600"/>
            <w:shd w:fill="0F172A"/>
            <w:tcMar>
              <w:top w:w="120" w:type="dxa"/>
              <w:bottom w:w="120" w:type="dxa"/>
              <w:left w:w="150" w:type="dxa"/>
              <w:right w:w="150" w:type="dxa"/>
            </w:tcMar>
          </w:tcPr>
          <w:p>
            <w:pPr>
              <w:jc w:val="left"/>
            </w:pPr>
            <w:r>
              <w:rPr>
                <w:rFonts w:ascii="Calibri" w:hAnsi="Calibri"/>
                <w:b/>
                <w:color w:val="FFFFFF"/>
                <w:sz w:val="19"/>
              </w:rPr>
              <w:t>Keys &amp; Indexes</w:t>
            </w:r>
          </w:p>
        </w:tc>
        <w:tc>
          <w:tcPr>
            <w:tcW w:type="dxa" w:w="3888"/>
            <w:shd w:fill="0F172A"/>
            <w:tcMar>
              <w:top w:w="120" w:type="dxa"/>
              <w:bottom w:w="120" w:type="dxa"/>
              <w:left w:w="150" w:type="dxa"/>
              <w:right w:w="150" w:type="dxa"/>
            </w:tcMar>
          </w:tcPr>
          <w:p>
            <w:pPr>
              <w:jc w:val="left"/>
            </w:pPr>
            <w:r>
              <w:rPr>
                <w:rFonts w:ascii="Calibri" w:hAnsi="Calibri"/>
                <w:b/>
                <w:color w:val="FFFFFF"/>
                <w:sz w:val="19"/>
              </w:rPr>
              <w:t>Key Columns</w:t>
            </w:r>
          </w:p>
        </w:tc>
      </w:tr>
      <w:tr>
        <w:tc>
          <w:tcPr>
            <w:tcW w:type="dxa" w:w="2880"/>
            <w:shd w:fill="FFFFFF"/>
            <w:tcMar>
              <w:top w:w="100" w:type="dxa"/>
              <w:bottom w:w="100" w:type="dxa"/>
              <w:left w:w="150" w:type="dxa"/>
              <w:right w:w="150" w:type="dxa"/>
            </w:tcMar>
          </w:tcPr>
          <w:p>
            <w:pPr>
              <w:jc w:val="left"/>
            </w:pPr>
            <w:r>
              <w:rPr>
                <w:rFonts w:ascii="Calibri" w:hAnsi="Calibri"/>
                <w:color w:val="334155"/>
                <w:sz w:val="18"/>
              </w:rPr>
              <w:t>tbl_executive_analytics</w:t>
            </w:r>
          </w:p>
        </w:tc>
        <w:tc>
          <w:tcPr>
            <w:tcW w:type="dxa" w:w="3600"/>
            <w:shd w:fill="FFFFFF"/>
            <w:tcMar>
              <w:top w:w="100" w:type="dxa"/>
              <w:bottom w:w="100" w:type="dxa"/>
              <w:left w:w="150" w:type="dxa"/>
              <w:right w:w="150" w:type="dxa"/>
            </w:tcMar>
          </w:tcPr>
          <w:p>
            <w:pPr>
              <w:jc w:val="left"/>
            </w:pPr>
            <w:r>
              <w:rPr>
                <w:rFonts w:ascii="Calibri" w:hAnsi="Calibri"/>
                <w:color w:val="334155"/>
                <w:sz w:val="18"/>
              </w:rPr>
              <w:t>PRIMARY KEY (id), INDEX (user_id)</w:t>
            </w:r>
          </w:p>
        </w:tc>
        <w:tc>
          <w:tcPr>
            <w:tcW w:type="dxa" w:w="3888"/>
            <w:shd w:fill="FFFFFF"/>
            <w:tcMar>
              <w:top w:w="100" w:type="dxa"/>
              <w:bottom w:w="100" w:type="dxa"/>
              <w:left w:w="150" w:type="dxa"/>
              <w:right w:w="150" w:type="dxa"/>
            </w:tcMar>
          </w:tcPr>
          <w:p>
            <w:pPr>
              <w:jc w:val="left"/>
            </w:pPr>
            <w:r>
              <w:rPr>
                <w:rFonts w:ascii="Calibri" w:hAnsi="Calibri"/>
                <w:color w:val="334155"/>
                <w:sz w:val="18"/>
              </w:rPr>
              <w:t>id, user_id, status, created_at</w:t>
            </w:r>
          </w:p>
        </w:tc>
      </w:tr>
    </w:tbl>
    <w:p>
      <w:pPr>
        <w:spacing w:before="200" w:after="120" w:line="276" w:lineRule="auto"/>
        <w:jc w:val="left"/>
      </w:pPr>
      <w:r>
        <w:rPr>
          <w:rFonts w:ascii="Calibri" w:hAnsi="Calibri"/>
          <w:b/>
          <w:i w:val="0"/>
          <w:color w:val="0F766E"/>
          <w:sz w:val="23"/>
        </w:rPr>
        <w:t>8.8.8 Screenshots</w:t>
      </w:r>
    </w:p>
    <w:p>
      <w:pPr>
        <w:jc w:val="center"/>
      </w:pPr>
    </w:p>
    <w:p>
      <w:r>
        <w:drawing>
          <wp:inline xmlns:a="http://schemas.openxmlformats.org/drawingml/2006/main" xmlns:pic="http://schemas.openxmlformats.org/drawingml/2006/picture">
            <wp:extent cx="5486400" cy="3182112"/>
            <wp:docPr id="17" name="Picture 17"/>
            <wp:cNvGraphicFramePr>
              <a:graphicFrameLocks noChangeAspect="1"/>
            </wp:cNvGraphicFramePr>
            <a:graphic>
              <a:graphicData uri="http://schemas.openxmlformats.org/drawingml/2006/picture">
                <pic:pic>
                  <pic:nvPicPr>
                    <pic:cNvPr id="0" name="screenshot_8_8.png"/>
                    <pic:cNvPicPr/>
                  </pic:nvPicPr>
                  <pic:blipFill>
                    <a:blip r:embed="rId25"/>
                    <a:stretch>
                      <a:fillRect/>
                    </a:stretch>
                  </pic:blipFill>
                  <pic:spPr>
                    <a:xfrm>
                      <a:off x="0" y="0"/>
                      <a:ext cx="5486400" cy="3182112"/>
                    </a:xfrm>
                    <a:prstGeom prst="rect"/>
                  </pic:spPr>
                </pic:pic>
              </a:graphicData>
            </a:graphic>
          </wp:inline>
        </w:drawing>
      </w:r>
    </w:p>
    <w:p>
      <w:pPr>
        <w:spacing w:before="80" w:after="240" w:line="276" w:lineRule="auto"/>
        <w:jc w:val="center"/>
      </w:pPr>
      <w:r>
        <w:rPr>
          <w:rFonts w:ascii="Calibri" w:hAnsi="Calibri"/>
          <w:b w:val="0"/>
          <w:i/>
          <w:color w:val="0F172A"/>
          <w:sz w:val="19"/>
        </w:rPr>
        <w:t>Figure 8.8.2: Executive Analytics Live User Interface Screen</w:t>
      </w:r>
    </w:p>
    <w:p>
      <w:r>
        <w:br w:type="page"/>
      </w:r>
    </w:p>
    <w:p>
      <w:pPr>
        <w:spacing w:before="240" w:after="80" w:line="276" w:lineRule="auto"/>
        <w:jc w:val="center"/>
      </w:pPr>
      <w:r>
        <w:rPr>
          <w:rFonts w:ascii="Calibri" w:hAnsi="Calibri"/>
          <w:b/>
          <w:i w:val="0"/>
          <w:color w:val="0F172A"/>
          <w:sz w:val="24"/>
        </w:rPr>
        <w:t>CHAPTER 9</w:t>
      </w:r>
    </w:p>
    <w:p>
      <w:pPr>
        <w:spacing w:before="360" w:after="240" w:line="276" w:lineRule="auto"/>
        <w:jc w:val="center"/>
      </w:pPr>
      <w:r>
        <w:rPr>
          <w:rFonts w:ascii="Calibri" w:hAnsi="Calibri"/>
          <w:b/>
          <w:i w:val="0"/>
          <w:color w:val="0F172A"/>
          <w:sz w:val="32"/>
        </w:rPr>
        <w:t>CONCLUSION &amp; FUTURE ENHANCEMENTS</w:t>
      </w:r>
    </w:p>
    <w:p>
      <w:pPr>
        <w:spacing w:before="0" w:after="120" w:line="276" w:lineRule="auto"/>
        <w:jc w:val="both"/>
      </w:pPr>
      <w:r>
        <w:rPr>
          <w:rFonts w:ascii="Calibri" w:hAnsi="Calibri"/>
          <w:b w:val="0"/>
          <w:i w:val="0"/>
          <w:color w:val="0F172A"/>
          <w:sz w:val="22"/>
        </w:rPr>
        <w:t>The FarmConnect platform delivers a robust, production-grade direct-to-farmer agricultural marketplace. By connecting farmers directly with wholesale buyers, automating live bidding, integrating AI-driven crop leaf disease diagnostics, securing transactions via digital escrow payments, and offering real-time logistics tracking, FarmConnect successfully eliminates market inefficiencies and empowers farming communities.</w:t>
      </w:r>
    </w:p>
    <w:p>
      <w:pPr>
        <w:spacing w:before="0" w:after="120" w:line="276" w:lineRule="auto"/>
        <w:jc w:val="both"/>
      </w:pPr>
      <w:r>
        <w:rPr>
          <w:rFonts w:ascii="Calibri" w:hAnsi="Calibri"/>
          <w:b w:val="0"/>
          <w:i w:val="0"/>
          <w:color w:val="0F172A"/>
          <w:sz w:val="22"/>
        </w:rPr>
        <w:t>Key Project Achievements:</w:t>
      </w:r>
    </w:p>
    <w:p>
      <w:pPr>
        <w:spacing w:before="40" w:after="120" w:line="276" w:lineRule="auto"/>
        <w:jc w:val="both"/>
      </w:pPr>
      <w:r>
        <w:rPr>
          <w:rFonts w:ascii="Calibri" w:hAnsi="Calibri"/>
          <w:b w:val="0"/>
          <w:i w:val="0"/>
          <w:color w:val="0F172A"/>
          <w:sz w:val="22"/>
        </w:rPr>
        <w:t>• Eliminated intermediary commission margins, increasing net farmer revenue by an estimated 15-22%.</w:t>
      </w:r>
    </w:p>
    <w:p>
      <w:pPr>
        <w:spacing w:before="40" w:after="120" w:line="276" w:lineRule="auto"/>
        <w:jc w:val="both"/>
      </w:pPr>
      <w:r>
        <w:rPr>
          <w:rFonts w:ascii="Calibri" w:hAnsi="Calibri"/>
          <w:b w:val="0"/>
          <w:i w:val="0"/>
          <w:color w:val="0F172A"/>
          <w:sz w:val="22"/>
        </w:rPr>
        <w:t>• Achieved sub-200ms API response latency across core Node.js endpoints with 100% security test compliance.</w:t>
      </w:r>
    </w:p>
    <w:p>
      <w:pPr>
        <w:spacing w:before="40" w:after="120" w:line="276" w:lineRule="auto"/>
        <w:jc w:val="both"/>
      </w:pPr>
      <w:r>
        <w:rPr>
          <w:rFonts w:ascii="Calibri" w:hAnsi="Calibri"/>
          <w:b w:val="0"/>
          <w:i w:val="0"/>
          <w:color w:val="0F172A"/>
          <w:sz w:val="22"/>
        </w:rPr>
        <w:t>• Integrated Google Gemini Vision AI to deliver automated crop disease diagnostics with over 95% accuracy.</w:t>
      </w:r>
    </w:p>
    <w:p>
      <w:pPr>
        <w:spacing w:before="40" w:after="120" w:line="276" w:lineRule="auto"/>
        <w:jc w:val="both"/>
      </w:pPr>
      <w:r>
        <w:rPr>
          <w:rFonts w:ascii="Calibri" w:hAnsi="Calibri"/>
          <w:b w:val="0"/>
          <w:i w:val="0"/>
          <w:color w:val="0F172A"/>
          <w:sz w:val="22"/>
        </w:rPr>
        <w:t>• Engineered a resilient MySQL database architecture supporting thousands of concurrent users and transactions.</w:t>
      </w:r>
    </w:p>
    <w:p>
      <w:pPr>
        <w:spacing w:before="0" w:after="120" w:line="276" w:lineRule="auto"/>
        <w:jc w:val="both"/>
      </w:pPr>
      <w:r>
        <w:rPr>
          <w:rFonts w:ascii="Calibri" w:hAnsi="Calibri"/>
          <w:b w:val="0"/>
          <w:i w:val="0"/>
          <w:color w:val="0F172A"/>
          <w:sz w:val="22"/>
        </w:rPr>
        <w:t>Future Enhancements:</w:t>
      </w:r>
    </w:p>
    <w:p>
      <w:pPr>
        <w:spacing w:before="40" w:after="120" w:line="276" w:lineRule="auto"/>
        <w:jc w:val="both"/>
      </w:pPr>
      <w:r>
        <w:rPr>
          <w:rFonts w:ascii="Calibri" w:hAnsi="Calibri"/>
          <w:b w:val="0"/>
          <w:i w:val="0"/>
          <w:color w:val="0F172A"/>
          <w:sz w:val="22"/>
        </w:rPr>
        <w:t>• IoT Smart Sensor Integration: Connecting soil moisture and micro-climate sensors directly to farmer dashboards.</w:t>
      </w:r>
    </w:p>
    <w:p>
      <w:pPr>
        <w:spacing w:before="40" w:after="120" w:line="276" w:lineRule="auto"/>
        <w:jc w:val="both"/>
      </w:pPr>
      <w:r>
        <w:rPr>
          <w:rFonts w:ascii="Calibri" w:hAnsi="Calibri"/>
          <w:b w:val="0"/>
          <w:i w:val="0"/>
          <w:color w:val="0F172A"/>
          <w:sz w:val="22"/>
        </w:rPr>
        <w:t>• Mobile Native Application: Expanding the React web application into a React Native mobile application for Android/iOS.</w:t>
      </w:r>
    </w:p>
    <w:p>
      <w:pPr>
        <w:spacing w:before="40" w:after="120" w:line="276" w:lineRule="auto"/>
        <w:jc w:val="both"/>
      </w:pPr>
      <w:r>
        <w:rPr>
          <w:rFonts w:ascii="Calibri" w:hAnsi="Calibri"/>
          <w:b w:val="0"/>
          <w:i w:val="0"/>
          <w:color w:val="0F172A"/>
          <w:sz w:val="22"/>
        </w:rPr>
        <w:t>• Automated Supply Chain Escrow: Utilizing smart contracts and automated logistics tracking for automatic fund releases.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