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6F545405">
      <w:pPr>
        <w:pStyle w:val="Heading1"/>
      </w:pPr>
      <w:r w:rsidR="00895C86">
        <w:rPr/>
        <w:t xml:space="preserve">255 System Design Document </w:t>
      </w:r>
    </w:p>
    <w:p w:rsidRPr="00895C86" w:rsidR="00895C86" w:rsidP="2620D351" w:rsidRDefault="00895C86" w14:paraId="013D0CA8" w14:textId="6D29278A">
      <w:pPr>
        <w:pStyle w:val="Heading1"/>
        <w:suppressAutoHyphens/>
        <w:spacing w:after="0"/>
      </w:pPr>
      <w:r w:rsidR="1F2DFB8A">
        <w:rPr/>
        <w:t>CS</w:t>
      </w: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Pr="00895C86" w:rsidR="007E12E6" w:rsidP="0005783A" w:rsidRDefault="007E12E6" w14:paraId="1FEE88D6" w14:textId="40A237F6">
      <w:pPr>
        <w:suppressAutoHyphens/>
        <w:spacing w:after="0" w:line="240" w:lineRule="auto"/>
      </w:pPr>
      <w:r w:rsidR="106B9F4C">
        <w:drawing>
          <wp:inline wp14:editId="3E50A5BD" wp14:anchorId="0E8EFD4F">
            <wp:extent cx="5943600" cy="4495800"/>
            <wp:effectExtent l="0" t="0" r="0" b="0"/>
            <wp:docPr id="5668444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66844495" name=""/>
                    <pic:cNvPicPr/>
                  </pic:nvPicPr>
                  <pic:blipFill>
                    <a:blip xmlns:r="http://schemas.openxmlformats.org/officeDocument/2006/relationships" r:embed="rId1124976362">
                      <a:extLst>
                        <a:ext xmlns:a="http://schemas.openxmlformats.org/drawingml/2006/main" uri="{28A0092B-C50C-407E-A947-70E740481C1C}">
                          <a14:useLocalDpi xmlns:a14="http://schemas.microsoft.com/office/drawing/2010/main" val="0"/>
                        </a:ext>
                      </a:extLst>
                    </a:blip>
                    <a:stretch>
                      <a:fillRect/>
                    </a:stretch>
                  </pic:blipFill>
                  <pic:spPr>
                    <a:xfrm>
                      <a:off x="0" y="0"/>
                      <a:ext cx="5943600" cy="4495800"/>
                    </a:xfrm>
                    <a:prstGeom prst="rect">
                      <a:avLst/>
                    </a:prstGeom>
                  </pic:spPr>
                </pic:pic>
              </a:graphicData>
            </a:graphic>
          </wp:inline>
        </w:drawing>
      </w:r>
    </w:p>
    <w:p w:rsidRPr="00895C86" w:rsidR="007E12E6" w:rsidP="0005783A" w:rsidRDefault="00895C86" w14:paraId="1D043DC8" w14:textId="77777777">
      <w:pPr>
        <w:pStyle w:val="Heading3"/>
        <w:keepNext w:val="0"/>
        <w:keepLines w:val="0"/>
        <w:suppressAutoHyphens/>
      </w:pPr>
      <w:r w:rsidRPr="00895C86">
        <w:t>UML Activity Diagrams</w:t>
      </w:r>
    </w:p>
    <w:p w:rsidRPr="00895C86" w:rsidR="007E12E6" w:rsidP="4ED2AA99" w:rsidRDefault="007E12E6" w14:paraId="340527DB" w14:textId="3B537288">
      <w:pPr>
        <w:pStyle w:val="Normal"/>
        <w:suppressAutoHyphens/>
        <w:spacing w:after="0" w:line="240" w:lineRule="auto"/>
        <w:rPr>
          <w:rFonts w:ascii="Calibri" w:hAnsi="Calibri" w:cs="Calibri"/>
          <w:i w:val="1"/>
          <w:iCs w:val="1"/>
        </w:rPr>
      </w:pPr>
      <w:r w:rsidR="40020073">
        <w:drawing>
          <wp:inline wp14:editId="374687D6" wp14:anchorId="521AA6C8">
            <wp:extent cx="3629531" cy="5125165"/>
            <wp:effectExtent l="0" t="0" r="0" b="0"/>
            <wp:docPr id="83593787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35937876" name=""/>
                    <pic:cNvPicPr/>
                  </pic:nvPicPr>
                  <pic:blipFill>
                    <a:blip xmlns:r="http://schemas.openxmlformats.org/officeDocument/2006/relationships" r:embed="rId1884338736">
                      <a:extLst>
                        <a:ext xmlns:a="http://schemas.openxmlformats.org/drawingml/2006/main" uri="{28A0092B-C50C-407E-A947-70E740481C1C}">
                          <a14:useLocalDpi xmlns:a14="http://schemas.microsoft.com/office/drawing/2010/main" val="0"/>
                        </a:ext>
                      </a:extLst>
                    </a:blip>
                    <a:stretch>
                      <a:fillRect/>
                    </a:stretch>
                  </pic:blipFill>
                  <pic:spPr>
                    <a:xfrm>
                      <a:off x="0" y="0"/>
                      <a:ext cx="3629531" cy="5125165"/>
                    </a:xfrm>
                    <a:prstGeom prst="rect">
                      <a:avLst/>
                    </a:prstGeom>
                  </pic:spPr>
                </pic:pic>
              </a:graphicData>
            </a:graphic>
          </wp:inline>
        </w:drawing>
      </w:r>
    </w:p>
    <w:p w:rsidRPr="00895C86" w:rsidR="007E12E6" w:rsidP="4ED2AA99" w:rsidRDefault="007E12E6" w14:paraId="3C066159" w14:textId="15C60171">
      <w:pPr>
        <w:suppressAutoHyphens/>
        <w:spacing w:after="0" w:line="240" w:lineRule="auto"/>
        <w:rPr>
          <w:rFonts w:ascii="Calibri" w:hAnsi="Calibri" w:cs="Calibri"/>
          <w:i w:val="1"/>
          <w:iCs w:val="1"/>
        </w:rPr>
      </w:pPr>
    </w:p>
    <w:p w:rsidRPr="00895C86" w:rsidR="007E12E6" w:rsidP="0005783A" w:rsidRDefault="007E12E6" w14:paraId="3B0FCFAE" w14:textId="2D162F54">
      <w:pPr>
        <w:suppressAutoHyphens/>
        <w:spacing w:after="0" w:line="240" w:lineRule="auto"/>
        <w:rPr>
          <w:rFonts w:ascii="Calibri" w:hAnsi="Calibri" w:cs="Calibri"/>
        </w:rPr>
      </w:pPr>
      <w:r w:rsidR="40020073">
        <w:drawing>
          <wp:inline wp14:editId="496D5470" wp14:anchorId="632BFE51">
            <wp:extent cx="3362794" cy="4791744"/>
            <wp:effectExtent l="0" t="0" r="0" b="0"/>
            <wp:docPr id="153330423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33304236" name=""/>
                    <pic:cNvPicPr/>
                  </pic:nvPicPr>
                  <pic:blipFill>
                    <a:blip xmlns:r="http://schemas.openxmlformats.org/officeDocument/2006/relationships" r:embed="rId1306368284">
                      <a:extLst>
                        <a:ext xmlns:a="http://schemas.openxmlformats.org/drawingml/2006/main" uri="{28A0092B-C50C-407E-A947-70E740481C1C}">
                          <a14:useLocalDpi xmlns:a14="http://schemas.microsoft.com/office/drawing/2010/main" val="0"/>
                        </a:ext>
                      </a:extLst>
                    </a:blip>
                    <a:stretch>
                      <a:fillRect/>
                    </a:stretch>
                  </pic:blipFill>
                  <pic:spPr>
                    <a:xfrm>
                      <a:off x="0" y="0"/>
                      <a:ext cx="3362794" cy="4791744"/>
                    </a:xfrm>
                    <a:prstGeom prst="rect">
                      <a:avLst/>
                    </a:prstGeom>
                  </pic:spPr>
                </pic:pic>
              </a:graphicData>
            </a:graphic>
          </wp:inline>
        </w:drawing>
      </w:r>
    </w:p>
    <w:p w:rsidR="00895C86" w:rsidP="4ED2AA99" w:rsidRDefault="00895C86" w14:paraId="3D924DC2" w14:textId="7A10B62F">
      <w:pPr>
        <w:pStyle w:val="Heading3"/>
        <w:keepNext w:val="0"/>
        <w:keepLines w:val="0"/>
        <w:rPr>
          <w:rFonts w:ascii="Calibri" w:hAnsi="Calibri" w:cs="Calibri"/>
          <w:i w:val="1"/>
          <w:iCs w:val="1"/>
        </w:rPr>
      </w:pPr>
      <w:r w:rsidR="00895C86">
        <w:rPr/>
        <w:t>UML Sequence Diagram</w:t>
      </w:r>
      <w:r w:rsidR="502243FA">
        <w:drawing>
          <wp:inline wp14:editId="474A4FE0" wp14:anchorId="3A5D310F">
            <wp:extent cx="4591691" cy="4439269"/>
            <wp:effectExtent l="0" t="0" r="0" b="0"/>
            <wp:docPr id="4219213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21921343" name=""/>
                    <pic:cNvPicPr/>
                  </pic:nvPicPr>
                  <pic:blipFill>
                    <a:blip xmlns:r="http://schemas.openxmlformats.org/officeDocument/2006/relationships" r:embed="rId477695897">
                      <a:extLst>
                        <a:ext xmlns:a="http://schemas.openxmlformats.org/drawingml/2006/main" uri="{28A0092B-C50C-407E-A947-70E740481C1C}">
                          <a14:useLocalDpi xmlns:a14="http://schemas.microsoft.com/office/drawing/2010/main" val="0"/>
                        </a:ext>
                      </a:extLst>
                    </a:blip>
                    <a:stretch>
                      <a:fillRect/>
                    </a:stretch>
                  </pic:blipFill>
                  <pic:spPr>
                    <a:xfrm>
                      <a:off x="0" y="0"/>
                      <a:ext cx="4591691" cy="4439269"/>
                    </a:xfrm>
                    <a:prstGeom prst="rect">
                      <a:avLst/>
                    </a:prstGeom>
                  </pic:spPr>
                </pic:pic>
              </a:graphicData>
            </a:graphic>
          </wp:inline>
        </w:drawing>
      </w:r>
    </w:p>
    <w:p w:rsidRPr="00895C86" w:rsidR="007E12E6" w:rsidP="0005783A" w:rsidRDefault="007E12E6" w14:paraId="3FC6B42C" w14:textId="77777777">
      <w:pPr>
        <w:suppressAutoHyphens/>
        <w:spacing w:after="0" w:line="240" w:lineRule="auto"/>
        <w:rPr>
          <w:rFonts w:ascii="Calibri" w:hAnsi="Calibri" w:cs="Calibri"/>
        </w:rPr>
      </w:pPr>
    </w:p>
    <w:p w:rsidR="4ED2AA99" w:rsidP="4ED2AA99" w:rsidRDefault="4ED2AA99" w14:paraId="4CB1CEBB" w14:textId="3D963F84">
      <w:pPr>
        <w:spacing w:after="0" w:line="240" w:lineRule="auto"/>
        <w:rPr>
          <w:rFonts w:ascii="Calibri" w:hAnsi="Calibri" w:cs="Calibri"/>
        </w:rPr>
      </w:pPr>
    </w:p>
    <w:p w:rsidRPr="00895C86" w:rsidR="007E12E6" w:rsidP="0005783A" w:rsidRDefault="00895C86" w14:paraId="44FAD4D9" w14:textId="77777777">
      <w:pPr>
        <w:pStyle w:val="Heading3"/>
        <w:keepNext w:val="0"/>
        <w:keepLines w:val="0"/>
        <w:suppressAutoHyphens/>
      </w:pPr>
      <w:r w:rsidR="00895C86">
        <w:rPr/>
        <w:t>UML Class Diagram</w:t>
      </w:r>
    </w:p>
    <w:p w:rsidR="3B721649" w:rsidP="4ED2AA99" w:rsidRDefault="3B721649" w14:paraId="42B96E98" w14:textId="5E2BCDC9">
      <w:pPr>
        <w:spacing w:after="0" w:line="240" w:lineRule="auto"/>
        <w:rPr>
          <w:rFonts w:ascii="Calibri" w:hAnsi="Calibri" w:cs="Calibri"/>
          <w:i w:val="1"/>
          <w:iCs w:val="1"/>
        </w:rPr>
      </w:pPr>
      <w:r w:rsidR="3B721649">
        <w:drawing>
          <wp:inline wp14:editId="4A7994B4" wp14:anchorId="26377FC1">
            <wp:extent cx="5943600" cy="3362325"/>
            <wp:effectExtent l="0" t="0" r="0" b="0"/>
            <wp:docPr id="205285566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52855669" name=""/>
                    <pic:cNvPicPr/>
                  </pic:nvPicPr>
                  <pic:blipFill>
                    <a:blip xmlns:r="http://schemas.openxmlformats.org/officeDocument/2006/relationships" r:embed="rId1452244475">
                      <a:extLst>
                        <a:ext xmlns:a="http://schemas.openxmlformats.org/drawingml/2006/main"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rsidR="4ED2AA99" w:rsidP="4ED2AA99" w:rsidRDefault="4ED2AA99" w14:paraId="4A9F1886" w14:textId="5D899EAA">
      <w:pPr>
        <w:spacing w:after="0" w:line="240" w:lineRule="auto"/>
        <w:rPr>
          <w:rFonts w:ascii="Calibri" w:hAnsi="Calibri" w:cs="Calibri"/>
          <w:i w:val="1"/>
          <w:iCs w:val="1"/>
        </w:rPr>
      </w:pPr>
    </w:p>
    <w:p w:rsidR="4ED2AA99" w:rsidP="4ED2AA99" w:rsidRDefault="4ED2AA99" w14:paraId="1797EAF0" w14:textId="2025EB76">
      <w:pPr>
        <w:spacing w:after="0" w:line="240" w:lineRule="auto"/>
        <w:rPr>
          <w:rFonts w:ascii="Calibri" w:hAnsi="Calibri" w:cs="Calibri"/>
          <w:i w:val="1"/>
          <w:iCs w:val="1"/>
        </w:rPr>
      </w:pPr>
    </w:p>
    <w:p w:rsidR="4ED2AA99" w:rsidP="4ED2AA99" w:rsidRDefault="4ED2AA99" w14:paraId="7734DA5C" w14:textId="109EF893">
      <w:pPr>
        <w:spacing w:after="0" w:line="240" w:lineRule="auto"/>
        <w:rPr>
          <w:rFonts w:ascii="Calibri" w:hAnsi="Calibri" w:cs="Calibri"/>
          <w:i w:val="1"/>
          <w:iCs w:val="1"/>
        </w:rPr>
      </w:pP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4ED2AA99" w:rsidRDefault="009C0C32" w14:paraId="72D9D529" w14:textId="7D2A99D0">
      <w:pPr>
        <w:pStyle w:val="Heading2"/>
        <w:suppressAutoHyphens/>
        <w:spacing w:after="0" w:line="240" w:lineRule="auto"/>
      </w:pPr>
      <w:r w:rsidR="00895C86">
        <w:rPr/>
        <w:t>Technical Requirements</w:t>
      </w:r>
    </w:p>
    <w:p w:rsidR="5D8BCDC2" w:rsidP="4ED2AA99" w:rsidRDefault="5D8BCDC2" w14:paraId="31C12FCB" w14:textId="39024886">
      <w:pPr>
        <w:spacing w:before="240" w:beforeAutospacing="off" w:after="240" w:afterAutospacing="off"/>
      </w:pPr>
      <w:r w:rsidRPr="4ED2AA99" w:rsidR="5D8BCDC2">
        <w:rPr>
          <w:rFonts w:ascii="Calibri" w:hAnsi="Calibri" w:eastAsia="Calibri" w:cs="Calibri"/>
          <w:noProof w:val="0"/>
          <w:sz w:val="22"/>
          <w:szCs w:val="22"/>
          <w:lang w:val="en-US"/>
        </w:rPr>
        <w:t>Based on the system design and diagrams, the following technical requirements are identified:</w:t>
      </w:r>
    </w:p>
    <w:p w:rsidR="5D8BCDC2" w:rsidP="4ED2AA99" w:rsidRDefault="5D8BCDC2" w14:paraId="0E325D46" w14:textId="73FB742C">
      <w:pPr>
        <w:pStyle w:val="Heading3"/>
        <w:spacing w:before="281" w:beforeAutospacing="off" w:after="281" w:afterAutospacing="off"/>
      </w:pPr>
      <w:r w:rsidRPr="4ED2AA99" w:rsidR="5D8BCDC2">
        <w:rPr>
          <w:rFonts w:ascii="Calibri" w:hAnsi="Calibri" w:eastAsia="Calibri" w:cs="Calibri"/>
          <w:b w:val="1"/>
          <w:bCs w:val="1"/>
          <w:noProof w:val="0"/>
          <w:sz w:val="28"/>
          <w:szCs w:val="28"/>
          <w:lang w:val="en-US"/>
        </w:rPr>
        <w:t>Hardware</w:t>
      </w:r>
    </w:p>
    <w:p w:rsidR="5D8BCDC2" w:rsidP="4ED2AA99" w:rsidRDefault="5D8BCDC2" w14:paraId="0F411C8A" w14:textId="5007A17E">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Servers:</w:t>
      </w:r>
      <w:r w:rsidRPr="4ED2AA99" w:rsidR="5D8BCDC2">
        <w:rPr>
          <w:rFonts w:ascii="Calibri" w:hAnsi="Calibri" w:eastAsia="Calibri" w:cs="Calibri"/>
          <w:noProof w:val="0"/>
          <w:sz w:val="22"/>
          <w:szCs w:val="22"/>
          <w:lang w:val="en-US"/>
        </w:rPr>
        <w:t xml:space="preserve"> Cloud-based virtual servers with scalable </w:t>
      </w:r>
      <w:r w:rsidRPr="4ED2AA99" w:rsidR="5D8BCDC2">
        <w:rPr>
          <w:rFonts w:ascii="Calibri" w:hAnsi="Calibri" w:eastAsia="Calibri" w:cs="Calibri"/>
          <w:noProof w:val="0"/>
          <w:sz w:val="22"/>
          <w:szCs w:val="22"/>
          <w:lang w:val="en-US"/>
        </w:rPr>
        <w:t>compute</w:t>
      </w:r>
      <w:r w:rsidRPr="4ED2AA99" w:rsidR="5D8BCDC2">
        <w:rPr>
          <w:rFonts w:ascii="Calibri" w:hAnsi="Calibri" w:eastAsia="Calibri" w:cs="Calibri"/>
          <w:noProof w:val="0"/>
          <w:sz w:val="22"/>
          <w:szCs w:val="22"/>
          <w:lang w:val="en-US"/>
        </w:rPr>
        <w:t xml:space="preserve"> and storage resources</w:t>
      </w:r>
      <w:r w:rsidRPr="4ED2AA99" w:rsidR="7DB3863B">
        <w:rPr>
          <w:rFonts w:ascii="Calibri" w:hAnsi="Calibri" w:eastAsia="Calibri" w:cs="Calibri"/>
          <w:noProof w:val="0"/>
          <w:sz w:val="22"/>
          <w:szCs w:val="22"/>
          <w:lang w:val="en-US"/>
        </w:rPr>
        <w:t xml:space="preserve"> are required</w:t>
      </w:r>
      <w:r w:rsidRPr="4ED2AA99" w:rsidR="5D8BCDC2">
        <w:rPr>
          <w:rFonts w:ascii="Calibri" w:hAnsi="Calibri" w:eastAsia="Calibri" w:cs="Calibri"/>
          <w:noProof w:val="0"/>
          <w:sz w:val="22"/>
          <w:szCs w:val="22"/>
          <w:lang w:val="en-US"/>
        </w:rPr>
        <w:t>.</w:t>
      </w:r>
    </w:p>
    <w:p w:rsidR="5D8BCDC2" w:rsidP="4ED2AA99" w:rsidRDefault="5D8BCDC2" w14:paraId="1A26971B" w14:textId="2B2C3D99">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End User Devices:</w:t>
      </w:r>
      <w:r w:rsidRPr="4ED2AA99" w:rsidR="5D8BCDC2">
        <w:rPr>
          <w:rFonts w:ascii="Calibri" w:hAnsi="Calibri" w:eastAsia="Calibri" w:cs="Calibri"/>
          <w:noProof w:val="0"/>
          <w:sz w:val="22"/>
          <w:szCs w:val="22"/>
          <w:lang w:val="en-US"/>
        </w:rPr>
        <w:t xml:space="preserve"> Students and staff will use desktops, laptops, tablets, or smartphones with modern browsers.</w:t>
      </w:r>
    </w:p>
    <w:p w:rsidR="5D8BCDC2" w:rsidP="4ED2AA99" w:rsidRDefault="5D8BCDC2" w14:paraId="0062AB20" w14:textId="71F745A2">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Networking:</w:t>
      </w:r>
      <w:r w:rsidRPr="4ED2AA99" w:rsidR="5D8BCDC2">
        <w:rPr>
          <w:rFonts w:ascii="Calibri" w:hAnsi="Calibri" w:eastAsia="Calibri" w:cs="Calibri"/>
          <w:noProof w:val="0"/>
          <w:sz w:val="22"/>
          <w:szCs w:val="22"/>
          <w:lang w:val="en-US"/>
        </w:rPr>
        <w:t xml:space="preserve"> High-speed, reliable internet access </w:t>
      </w:r>
      <w:r w:rsidRPr="4ED2AA99" w:rsidR="5D8BCDC2">
        <w:rPr>
          <w:rFonts w:ascii="Calibri" w:hAnsi="Calibri" w:eastAsia="Calibri" w:cs="Calibri"/>
          <w:noProof w:val="0"/>
          <w:sz w:val="22"/>
          <w:szCs w:val="22"/>
          <w:lang w:val="en-US"/>
        </w:rPr>
        <w:t>required</w:t>
      </w:r>
      <w:r w:rsidRPr="4ED2AA99" w:rsidR="5D8BCDC2">
        <w:rPr>
          <w:rFonts w:ascii="Calibri" w:hAnsi="Calibri" w:eastAsia="Calibri" w:cs="Calibri"/>
          <w:noProof w:val="0"/>
          <w:sz w:val="22"/>
          <w:szCs w:val="22"/>
          <w:lang w:val="en-US"/>
        </w:rPr>
        <w:t xml:space="preserve"> for all users</w:t>
      </w:r>
      <w:r w:rsidRPr="4ED2AA99" w:rsidR="3A81F975">
        <w:rPr>
          <w:rFonts w:ascii="Calibri" w:hAnsi="Calibri" w:eastAsia="Calibri" w:cs="Calibri"/>
          <w:noProof w:val="0"/>
          <w:sz w:val="22"/>
          <w:szCs w:val="22"/>
          <w:lang w:val="en-US"/>
        </w:rPr>
        <w:t xml:space="preserve"> is necessary</w:t>
      </w:r>
      <w:r w:rsidRPr="4ED2AA99" w:rsidR="5D8BCDC2">
        <w:rPr>
          <w:rFonts w:ascii="Calibri" w:hAnsi="Calibri" w:eastAsia="Calibri" w:cs="Calibri"/>
          <w:noProof w:val="0"/>
          <w:sz w:val="22"/>
          <w:szCs w:val="22"/>
          <w:lang w:val="en-US"/>
        </w:rPr>
        <w:t>.</w:t>
      </w:r>
    </w:p>
    <w:p w:rsidR="5D8BCDC2" w:rsidP="4ED2AA99" w:rsidRDefault="5D8BCDC2" w14:paraId="4F1B8457" w14:textId="4F35C6D7">
      <w:pPr>
        <w:pStyle w:val="Heading3"/>
        <w:spacing w:before="281" w:beforeAutospacing="off" w:after="281" w:afterAutospacing="off"/>
      </w:pPr>
      <w:r w:rsidRPr="4ED2AA99" w:rsidR="5D8BCDC2">
        <w:rPr>
          <w:rFonts w:ascii="Calibri" w:hAnsi="Calibri" w:eastAsia="Calibri" w:cs="Calibri"/>
          <w:b w:val="1"/>
          <w:bCs w:val="1"/>
          <w:noProof w:val="0"/>
          <w:sz w:val="28"/>
          <w:szCs w:val="28"/>
          <w:lang w:val="en-US"/>
        </w:rPr>
        <w:t>Software</w:t>
      </w:r>
    </w:p>
    <w:p w:rsidR="5D8BCDC2" w:rsidP="4ED2AA99" w:rsidRDefault="5D8BCDC2" w14:paraId="43D672C1" w14:textId="0E356CEA">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Frontend:</w:t>
      </w:r>
      <w:r w:rsidRPr="4ED2AA99" w:rsidR="5D8BCDC2">
        <w:rPr>
          <w:rFonts w:ascii="Calibri" w:hAnsi="Calibri" w:eastAsia="Calibri" w:cs="Calibri"/>
          <w:noProof w:val="0"/>
          <w:sz w:val="22"/>
          <w:szCs w:val="22"/>
          <w:lang w:val="en-US"/>
        </w:rPr>
        <w:t xml:space="preserve"> React-based web application, optimized for desktop and mobile browsers.</w:t>
      </w:r>
    </w:p>
    <w:p w:rsidR="5D8BCDC2" w:rsidP="4ED2AA99" w:rsidRDefault="5D8BCDC2" w14:paraId="1DE865C5" w14:textId="0EFDE834">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Backend:</w:t>
      </w:r>
      <w:r w:rsidRPr="4ED2AA99" w:rsidR="5D8BCDC2">
        <w:rPr>
          <w:rFonts w:ascii="Calibri" w:hAnsi="Calibri" w:eastAsia="Calibri" w:cs="Calibri"/>
          <w:noProof w:val="0"/>
          <w:sz w:val="22"/>
          <w:szCs w:val="22"/>
          <w:lang w:val="en-US"/>
        </w:rPr>
        <w:t xml:space="preserve"> Node.js application server managing scheduling, user roles, and reporting.</w:t>
      </w:r>
    </w:p>
    <w:p w:rsidR="5D8BCDC2" w:rsidP="4ED2AA99" w:rsidRDefault="5D8BCDC2" w14:paraId="0292E941" w14:textId="1B8E11CA">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Database:</w:t>
      </w:r>
      <w:r w:rsidRPr="4ED2AA99" w:rsidR="5D8BCDC2">
        <w:rPr>
          <w:rFonts w:ascii="Calibri" w:hAnsi="Calibri" w:eastAsia="Calibri" w:cs="Calibri"/>
          <w:noProof w:val="0"/>
          <w:sz w:val="22"/>
          <w:szCs w:val="22"/>
          <w:lang w:val="en-US"/>
        </w:rPr>
        <w:t xml:space="preserve"> MySQL relational database (ACID-compliant, automated backups, and replication).</w:t>
      </w:r>
    </w:p>
    <w:p w:rsidR="5D8BCDC2" w:rsidP="4ED2AA99" w:rsidRDefault="5D8BCDC2" w14:paraId="0DFC8169" w14:textId="38A5274E">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Authentication &amp; Security:</w:t>
      </w:r>
      <w:r w:rsidRPr="4ED2AA99" w:rsidR="5D8BCDC2">
        <w:rPr>
          <w:rFonts w:ascii="Calibri" w:hAnsi="Calibri" w:eastAsia="Calibri" w:cs="Calibri"/>
          <w:noProof w:val="0"/>
          <w:sz w:val="22"/>
          <w:szCs w:val="22"/>
          <w:lang w:val="en-US"/>
        </w:rPr>
        <w:t xml:space="preserve"> Role-Based Access Control (RBAC), multi-factor authentication (for IT/Admin roles), password hashing, and HTTPS/TLS 1.3 for secure communication.</w:t>
      </w:r>
    </w:p>
    <w:p w:rsidR="5D8BCDC2" w:rsidP="4ED2AA99" w:rsidRDefault="5D8BCDC2" w14:paraId="2695C14F" w14:textId="2C9A6105">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Reporting Tools:</w:t>
      </w:r>
      <w:r w:rsidRPr="4ED2AA99" w:rsidR="5D8BCDC2">
        <w:rPr>
          <w:rFonts w:ascii="Calibri" w:hAnsi="Calibri" w:eastAsia="Calibri" w:cs="Calibri"/>
          <w:noProof w:val="0"/>
          <w:sz w:val="22"/>
          <w:szCs w:val="22"/>
          <w:lang w:val="en-US"/>
        </w:rPr>
        <w:t xml:space="preserve"> Built-in export functions for CSV and Excel.</w:t>
      </w:r>
    </w:p>
    <w:p w:rsidR="5D8BCDC2" w:rsidP="4ED2AA99" w:rsidRDefault="5D8BCDC2" w14:paraId="3DB5280D" w14:textId="48652406">
      <w:pPr>
        <w:pStyle w:val="Heading3"/>
        <w:spacing w:before="281" w:beforeAutospacing="off" w:after="281" w:afterAutospacing="off"/>
      </w:pPr>
      <w:r w:rsidRPr="4ED2AA99" w:rsidR="5D8BCDC2">
        <w:rPr>
          <w:rFonts w:ascii="Calibri" w:hAnsi="Calibri" w:eastAsia="Calibri" w:cs="Calibri"/>
          <w:b w:val="1"/>
          <w:bCs w:val="1"/>
          <w:noProof w:val="0"/>
          <w:sz w:val="28"/>
          <w:szCs w:val="28"/>
          <w:lang w:val="en-US"/>
        </w:rPr>
        <w:t>Tools</w:t>
      </w:r>
    </w:p>
    <w:p w:rsidR="5D8BCDC2" w:rsidP="4ED2AA99" w:rsidRDefault="5D8BCDC2" w14:paraId="7CA610E1" w14:textId="592F2403">
      <w:pPr>
        <w:pStyle w:val="ListParagraph"/>
        <w:numPr>
          <w:ilvl w:val="0"/>
          <w:numId w:val="3"/>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Development Tools:</w:t>
      </w:r>
      <w:r w:rsidRPr="4ED2AA99" w:rsidR="5D8BCDC2">
        <w:rPr>
          <w:rFonts w:ascii="Calibri" w:hAnsi="Calibri" w:eastAsia="Calibri" w:cs="Calibri"/>
          <w:noProof w:val="0"/>
          <w:sz w:val="22"/>
          <w:szCs w:val="22"/>
          <w:lang w:val="en-US"/>
        </w:rPr>
        <w:t xml:space="preserve"> Visual Studio Code, GitHub/GitLab for version control, Docker for containerization.</w:t>
      </w:r>
    </w:p>
    <w:p w:rsidR="5D8BCDC2" w:rsidP="4ED2AA99" w:rsidRDefault="5D8BCDC2" w14:paraId="52FE9229" w14:textId="6CBC2801">
      <w:pPr>
        <w:pStyle w:val="ListParagraph"/>
        <w:numPr>
          <w:ilvl w:val="0"/>
          <w:numId w:val="3"/>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Testing Tools:</w:t>
      </w:r>
      <w:r w:rsidRPr="4ED2AA99" w:rsidR="5D8BCDC2">
        <w:rPr>
          <w:rFonts w:ascii="Calibri" w:hAnsi="Calibri" w:eastAsia="Calibri" w:cs="Calibri"/>
          <w:noProof w:val="0"/>
          <w:sz w:val="22"/>
          <w:szCs w:val="22"/>
          <w:lang w:val="en-US"/>
        </w:rPr>
        <w:t xml:space="preserve"> Automated unit testing (Jest/Mocha for JavaScript), Selenium for UI testing.</w:t>
      </w:r>
    </w:p>
    <w:p w:rsidR="5D8BCDC2" w:rsidP="4ED2AA99" w:rsidRDefault="5D8BCDC2" w14:paraId="7E3CBE24" w14:textId="0C61092E">
      <w:pPr>
        <w:pStyle w:val="ListParagraph"/>
        <w:numPr>
          <w:ilvl w:val="0"/>
          <w:numId w:val="3"/>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CI/CD Tools:</w:t>
      </w:r>
      <w:r w:rsidRPr="4ED2AA99" w:rsidR="5D8BCDC2">
        <w:rPr>
          <w:rFonts w:ascii="Calibri" w:hAnsi="Calibri" w:eastAsia="Calibri" w:cs="Calibri"/>
          <w:noProof w:val="0"/>
          <w:sz w:val="22"/>
          <w:szCs w:val="22"/>
          <w:lang w:val="en-US"/>
        </w:rPr>
        <w:t xml:space="preserve"> Jenkins or GitHub Actions for continuous integration and deployment.</w:t>
      </w:r>
    </w:p>
    <w:p w:rsidR="5D8BCDC2" w:rsidP="4ED2AA99" w:rsidRDefault="5D8BCDC2" w14:paraId="60ABAEBC" w14:textId="1B5B59E9">
      <w:pPr>
        <w:pStyle w:val="Heading3"/>
        <w:spacing w:before="281" w:beforeAutospacing="off" w:after="281" w:afterAutospacing="off"/>
      </w:pPr>
      <w:r w:rsidRPr="4ED2AA99" w:rsidR="5D8BCDC2">
        <w:rPr>
          <w:rFonts w:ascii="Calibri" w:hAnsi="Calibri" w:eastAsia="Calibri" w:cs="Calibri"/>
          <w:b w:val="1"/>
          <w:bCs w:val="1"/>
          <w:noProof w:val="0"/>
          <w:sz w:val="28"/>
          <w:szCs w:val="28"/>
          <w:lang w:val="en-US"/>
        </w:rPr>
        <w:t>Infrastructure</w:t>
      </w:r>
    </w:p>
    <w:p w:rsidR="5D8BCDC2" w:rsidP="4ED2AA99" w:rsidRDefault="5D8BCDC2" w14:paraId="496C3178" w14:textId="3CC6907F">
      <w:pPr>
        <w:pStyle w:val="ListParagraph"/>
        <w:numPr>
          <w:ilvl w:val="0"/>
          <w:numId w:val="4"/>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Cloud Hosting:</w:t>
      </w:r>
      <w:r w:rsidRPr="4ED2AA99" w:rsidR="5D8BCDC2">
        <w:rPr>
          <w:rFonts w:ascii="Calibri" w:hAnsi="Calibri" w:eastAsia="Calibri" w:cs="Calibri"/>
          <w:noProof w:val="0"/>
          <w:sz w:val="22"/>
          <w:szCs w:val="22"/>
          <w:lang w:val="en-US"/>
        </w:rPr>
        <w:t xml:space="preserve"> AWS or Microsoft Azure for deployment, ensuring 99.9% uptime SLA.</w:t>
      </w:r>
    </w:p>
    <w:p w:rsidR="5D8BCDC2" w:rsidP="4ED2AA99" w:rsidRDefault="5D8BCDC2" w14:paraId="24A74D7B" w14:textId="4EBC309D">
      <w:pPr>
        <w:pStyle w:val="ListParagraph"/>
        <w:numPr>
          <w:ilvl w:val="0"/>
          <w:numId w:val="4"/>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Scalability:</w:t>
      </w:r>
      <w:r w:rsidRPr="4ED2AA99" w:rsidR="5D8BCDC2">
        <w:rPr>
          <w:rFonts w:ascii="Calibri" w:hAnsi="Calibri" w:eastAsia="Calibri" w:cs="Calibri"/>
          <w:noProof w:val="0"/>
          <w:sz w:val="22"/>
          <w:szCs w:val="22"/>
          <w:lang w:val="en-US"/>
        </w:rPr>
        <w:t xml:space="preserve"> Load balancers and auto-scaling to support at least 500 concurrent users.</w:t>
      </w:r>
    </w:p>
    <w:p w:rsidR="5D8BCDC2" w:rsidP="4ED2AA99" w:rsidRDefault="5D8BCDC2" w14:paraId="31E6FE84" w14:textId="7E01AA6F">
      <w:pPr>
        <w:pStyle w:val="ListParagraph"/>
        <w:numPr>
          <w:ilvl w:val="0"/>
          <w:numId w:val="4"/>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Logging and Monitoring:</w:t>
      </w:r>
      <w:r w:rsidRPr="4ED2AA99" w:rsidR="5D8BCDC2">
        <w:rPr>
          <w:rFonts w:ascii="Calibri" w:hAnsi="Calibri" w:eastAsia="Calibri" w:cs="Calibri"/>
          <w:noProof w:val="0"/>
          <w:sz w:val="22"/>
          <w:szCs w:val="22"/>
          <w:lang w:val="en-US"/>
        </w:rPr>
        <w:t xml:space="preserve"> CloudWatch (AWS) or Azure Monitor for system logs, error detection, and performance metrics.</w:t>
      </w:r>
    </w:p>
    <w:p w:rsidR="5D8BCDC2" w:rsidP="4ED2AA99" w:rsidRDefault="5D8BCDC2" w14:paraId="4826CF29" w14:textId="6C5C9418">
      <w:pPr>
        <w:pStyle w:val="ListParagraph"/>
        <w:numPr>
          <w:ilvl w:val="0"/>
          <w:numId w:val="4"/>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Disaster Recovery:</w:t>
      </w:r>
      <w:r w:rsidRPr="4ED2AA99" w:rsidR="5D8BCDC2">
        <w:rPr>
          <w:rFonts w:ascii="Calibri" w:hAnsi="Calibri" w:eastAsia="Calibri" w:cs="Calibri"/>
          <w:noProof w:val="0"/>
          <w:sz w:val="22"/>
          <w:szCs w:val="22"/>
          <w:lang w:val="en-US"/>
        </w:rPr>
        <w:t xml:space="preserve"> Automated daily backups, recovery point objective (RPO) of ≤ 24 hours, recovery time objective (RTO) of ≤ 4 hours.</w:t>
      </w:r>
    </w:p>
    <w:p w:rsidR="5D8BCDC2" w:rsidP="4ED2AA99" w:rsidRDefault="5D8BCDC2" w14:paraId="0A1107CA" w14:textId="11A4BFBF">
      <w:pPr>
        <w:pStyle w:val="ListParagraph"/>
        <w:numPr>
          <w:ilvl w:val="0"/>
          <w:numId w:val="4"/>
        </w:numPr>
        <w:spacing w:before="240" w:beforeAutospacing="off" w:after="240" w:afterAutospacing="off"/>
        <w:rPr>
          <w:rFonts w:ascii="Calibri" w:hAnsi="Calibri" w:eastAsia="Calibri" w:cs="Calibri"/>
          <w:noProof w:val="0"/>
          <w:sz w:val="22"/>
          <w:szCs w:val="22"/>
          <w:lang w:val="en-US"/>
        </w:rPr>
      </w:pPr>
      <w:r w:rsidRPr="4ED2AA99" w:rsidR="5D8BCDC2">
        <w:rPr>
          <w:rFonts w:ascii="Calibri" w:hAnsi="Calibri" w:eastAsia="Calibri" w:cs="Calibri"/>
          <w:b w:val="1"/>
          <w:bCs w:val="1"/>
          <w:noProof w:val="0"/>
          <w:sz w:val="22"/>
          <w:szCs w:val="22"/>
          <w:lang w:val="en-US"/>
        </w:rPr>
        <w:t>Integration:</w:t>
      </w:r>
      <w:r w:rsidRPr="4ED2AA99" w:rsidR="5D8BCDC2">
        <w:rPr>
          <w:rFonts w:ascii="Calibri" w:hAnsi="Calibri" w:eastAsia="Calibri" w:cs="Calibri"/>
          <w:noProof w:val="0"/>
          <w:sz w:val="22"/>
          <w:szCs w:val="22"/>
          <w:lang w:val="en-US"/>
        </w:rPr>
        <w:t xml:space="preserve"> RESTful APIs for DMV data updates and potential future third-party integrations (e.g., Google Calendar).</w:t>
      </w:r>
    </w:p>
    <w:p w:rsidR="4ED2AA99" w:rsidP="4ED2AA99" w:rsidRDefault="4ED2AA99" w14:paraId="457B984D" w14:textId="1B445A7D">
      <w:pPr>
        <w:spacing w:after="0" w:line="240" w:lineRule="auto"/>
        <w:rPr>
          <w:rFonts w:ascii="Calibri" w:hAnsi="Calibri" w:cs="Calibri"/>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4">
    <w:nsid w:val="26781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7cc2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4ce9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6c1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983EEBF"/>
    <w:rsid w:val="0C9BB212"/>
    <w:rsid w:val="106B9F4C"/>
    <w:rsid w:val="153F5D78"/>
    <w:rsid w:val="1C778A01"/>
    <w:rsid w:val="1F2DFB8A"/>
    <w:rsid w:val="207B0435"/>
    <w:rsid w:val="2620D351"/>
    <w:rsid w:val="33B75FB6"/>
    <w:rsid w:val="341894EC"/>
    <w:rsid w:val="3A81F975"/>
    <w:rsid w:val="3B721649"/>
    <w:rsid w:val="40020073"/>
    <w:rsid w:val="46CF8C79"/>
    <w:rsid w:val="485774C1"/>
    <w:rsid w:val="4CB0CBCD"/>
    <w:rsid w:val="4E29D02E"/>
    <w:rsid w:val="4ED2AA99"/>
    <w:rsid w:val="502243FA"/>
    <w:rsid w:val="525A4C26"/>
    <w:rsid w:val="57578B7C"/>
    <w:rsid w:val="5D8BCDC2"/>
    <w:rsid w:val="5EFBBFE8"/>
    <w:rsid w:val="6684D715"/>
    <w:rsid w:val="6D1CC60A"/>
    <w:rsid w:val="793A99D0"/>
    <w:rsid w:val="7DB38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Id1124976362" /><Relationship Type="http://schemas.openxmlformats.org/officeDocument/2006/relationships/image" Target="/media/image3.png" Id="rId1884338736" /><Relationship Type="http://schemas.openxmlformats.org/officeDocument/2006/relationships/image" Target="/media/image4.png" Id="rId1306368284" /><Relationship Type="http://schemas.openxmlformats.org/officeDocument/2006/relationships/image" Target="/media/image5.png" Id="rId477695897" /><Relationship Type="http://schemas.openxmlformats.org/officeDocument/2006/relationships/image" Target="/media/image6.png" Id="rId1452244475" /><Relationship Type="http://schemas.openxmlformats.org/officeDocument/2006/relationships/numbering" Target="numbering.xml" Id="R06ee555f78c44325"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Tate, Deonte</lastModifiedBy>
  <revision>5</revision>
  <dcterms:created xsi:type="dcterms:W3CDTF">2020-01-15T13:21:00.0000000Z</dcterms:created>
  <dcterms:modified xsi:type="dcterms:W3CDTF">2025-08-23T17:50:11.3101172Z</dcterms:modified>
</coreProperties>
</file>