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无线通信技术实验 03：分集与扩频通信实验指导手册</w:t>
      </w:r>
    </w:p>
    <w:p>
      <w:pPr>
        <w:pStyle w:val="Heading1"/>
      </w:pPr>
      <w:r>
        <w:t>1. 实验前准备</w:t>
      </w:r>
    </w:p>
    <w:p>
      <w:r>
        <w:t>本实验对应第8章“分集”和第9章“扩展频谱通信”。学生需要提前完成：安装 Python 3.9 或更高版本、注册 GitHub 账号、阅读 `README.md` 和 `docs/` 理论文档。</w:t>
      </w:r>
    </w:p>
    <w:p>
      <w:pPr>
        <w:pStyle w:val="Heading1"/>
      </w:pPr>
      <w:r>
        <w:t>2. 课堂时间安排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导入</w:t>
            </w:r>
          </w:p>
        </w:tc>
        <w:tc>
          <w:tcPr>
            <w:tcW w:type="dxa" w:w="2880"/>
          </w:tcPr>
          <w:p>
            <w:r>
              <w:t>10 分钟</w:t>
            </w:r>
          </w:p>
        </w:tc>
        <w:tc>
          <w:tcPr>
            <w:tcW w:type="dxa" w:w="2880"/>
          </w:tcPr>
          <w:p>
            <w:r>
              <w:t>衰落、深衰落、分集和扩频应用场景</w:t>
            </w:r>
          </w:p>
        </w:tc>
      </w:tr>
      <w:tr>
        <w:tc>
          <w:tcPr>
            <w:tcW w:type="dxa" w:w="2880"/>
          </w:tcPr>
          <w:p>
            <w:r>
              <w:t>理论讲解</w:t>
            </w:r>
          </w:p>
        </w:tc>
        <w:tc>
          <w:tcPr>
            <w:tcW w:type="dxa" w:w="2880"/>
          </w:tcPr>
          <w:p>
            <w:r>
              <w:t>25 分钟</w:t>
            </w:r>
          </w:p>
        </w:tc>
        <w:tc>
          <w:tcPr>
            <w:tcW w:type="dxa" w:w="2880"/>
          </w:tcPr>
          <w:p>
            <w:r>
              <w:t>SC/MRC 公式，DSSS 扩频与相关解扩</w:t>
            </w:r>
          </w:p>
        </w:tc>
      </w:tr>
      <w:tr>
        <w:tc>
          <w:tcPr>
            <w:tcW w:type="dxa" w:w="2880"/>
          </w:tcPr>
          <w:p>
            <w:r>
              <w:t>代码演示</w:t>
            </w:r>
          </w:p>
        </w:tc>
        <w:tc>
          <w:tcPr>
            <w:tcW w:type="dxa" w:w="2880"/>
          </w:tcPr>
          <w:p>
            <w:r>
              <w:t>15 分钟</w:t>
            </w:r>
          </w:p>
        </w:tc>
        <w:tc>
          <w:tcPr>
            <w:tcW w:type="dxa" w:w="2880"/>
          </w:tcPr>
          <w:p>
            <w:r>
              <w:t>仓库结构、环境测试、自动评分流程</w:t>
            </w:r>
          </w:p>
        </w:tc>
      </w:tr>
      <w:tr>
        <w:tc>
          <w:tcPr>
            <w:tcW w:type="dxa" w:w="2880"/>
          </w:tcPr>
          <w:p>
            <w:r>
              <w:t>学生实现</w:t>
            </w:r>
          </w:p>
        </w:tc>
        <w:tc>
          <w:tcPr>
            <w:tcW w:type="dxa" w:w="2880"/>
          </w:tcPr>
          <w:p>
            <w:r>
              <w:t>60 分钟</w:t>
            </w:r>
          </w:p>
        </w:tc>
        <w:tc>
          <w:tcPr>
            <w:tcW w:type="dxa" w:w="2880"/>
          </w:tcPr>
          <w:p>
            <w:r>
              <w:t>完成 Part 1 和 Part 2 TODO</w:t>
            </w:r>
          </w:p>
        </w:tc>
      </w:tr>
      <w:tr>
        <w:tc>
          <w:tcPr>
            <w:tcW w:type="dxa" w:w="2880"/>
          </w:tcPr>
          <w:p>
            <w:r>
              <w:t>提交检查</w:t>
            </w:r>
          </w:p>
        </w:tc>
        <w:tc>
          <w:tcPr>
            <w:tcW w:type="dxa" w:w="2880"/>
          </w:tcPr>
          <w:p>
            <w:r>
              <w:t>10 分钟</w:t>
            </w:r>
          </w:p>
        </w:tc>
        <w:tc>
          <w:tcPr>
            <w:tcW w:type="dxa" w:w="2880"/>
          </w:tcPr>
          <w:p>
            <w:r>
              <w:t>生成结果图、提交 PR、查看评分</w:t>
            </w:r>
          </w:p>
        </w:tc>
      </w:tr>
    </w:tbl>
    <w:p>
      <w:pPr>
        <w:pStyle w:val="Heading1"/>
      </w:pPr>
      <w:r>
        <w:t>3. 仓库结构</w:t>
      </w:r>
    </w:p>
    <w:p>
      <w:r>
        <w:rPr>
          <w:rFonts w:ascii="Consolas" w:hAnsi="Consolas"/>
        </w:rPr>
        <w:t>src/          学生代码区</w:t>
        <w:br/>
        <w:t>grading/      自动评分脚本</w:t>
        <w:br/>
        <w:t>docs/         理论文档</w:t>
        <w:br/>
        <w:t>materials/    教师授课材料</w:t>
        <w:br/>
        <w:t>examples/     示例运行入口</w:t>
        <w:br/>
        <w:t>results/      学生输出图像</w:t>
        <w:br/>
        <w:t>course_management/ 作业跟踪表</w:t>
      </w:r>
    </w:p>
    <w:p>
      <w:pPr>
        <w:pStyle w:val="Heading1"/>
      </w:pPr>
      <w:r>
        <w:t>4. 环境配置</w:t>
      </w:r>
    </w:p>
    <w:p>
      <w:r>
        <w:rPr>
          <w:rFonts w:ascii="Consolas" w:hAnsi="Consolas"/>
        </w:rPr>
        <w:t>pip install -r requirements.txt</w:t>
        <w:br/>
        <w:t>python src/test_environment.py</w:t>
      </w:r>
    </w:p>
    <w:p>
      <w:r>
        <w:t>看到 `环境配置正确` 即可进入实验。</w:t>
      </w:r>
    </w:p>
    <w:p>
      <w:pPr>
        <w:pStyle w:val="Heading1"/>
      </w:pPr>
      <w:r>
        <w:t>5. 学生需要补全的函数</w:t>
      </w:r>
    </w:p>
    <w:p>
      <w:pPr>
        <w:pStyle w:val="Heading2"/>
      </w:pPr>
      <w:r>
        <w:t>5.1 selection_combining(received, channel)</w:t>
      </w:r>
    </w:p>
    <w:p>
      <w:pPr>
        <w:pStyle w:val="ListBullet"/>
      </w:pPr>
      <w:r>
        <w:t>输入：`received` 和 `channel`，形状均为 `(num_branches, num_symbols)`。</w:t>
      </w:r>
    </w:p>
    <w:p>
      <w:pPr>
        <w:pStyle w:val="ListBullet"/>
      </w:pPr>
      <w:r>
        <w:t>输出：一维复数数组，表示每个符号的均衡估计。</w:t>
      </w:r>
    </w:p>
    <w:p>
      <w:pPr>
        <w:pStyle w:val="ListBullet"/>
      </w:pPr>
      <w:r>
        <w:t>提示：每个符号选择 `|h|^2` 最大的分支，然后做 `r / h`。</w:t>
      </w:r>
    </w:p>
    <w:p>
      <w:pPr>
        <w:pStyle w:val="ListBullet"/>
      </w:pPr>
      <w:r>
        <w:t>评分点：能正确选择分支、输出长度正确、无噪声时恢复符号。</w:t>
      </w:r>
    </w:p>
    <w:p>
      <w:pPr>
        <w:pStyle w:val="Heading2"/>
      </w:pPr>
      <w:r>
        <w:t>5.2 maximal_ratio_combining(received, channel)</w:t>
      </w:r>
    </w:p>
    <w:p>
      <w:pPr>
        <w:pStyle w:val="ListBullet"/>
      </w:pPr>
      <w:r>
        <w:t>输入：多分支接收信号和信道估计。</w:t>
      </w:r>
    </w:p>
    <w:p>
      <w:pPr>
        <w:pStyle w:val="ListBullet"/>
      </w:pPr>
      <w:r>
        <w:t>输出：MRC 合并后的符号估计。</w:t>
      </w:r>
    </w:p>
    <w:p>
      <w:pPr>
        <w:pStyle w:val="ListBullet"/>
      </w:pPr>
      <w:r>
        <w:t>提示：实现 `sum(conj(h) * r) / sum(|h|^2)`。</w:t>
      </w:r>
    </w:p>
    <w:p>
      <w:pPr>
        <w:pStyle w:val="ListBullet"/>
      </w:pPr>
      <w:r>
        <w:t>评分点：使用共轭、正确归一化、无噪声时恢复符号。</w:t>
      </w:r>
    </w:p>
    <w:p>
      <w:pPr>
        <w:pStyle w:val="Heading2"/>
      </w:pPr>
      <w:r>
        <w:t>5.3 simulate_diversity_ber(snr_db_values, num_bits, num_branches, seed)</w:t>
      </w:r>
    </w:p>
    <w:p>
      <w:pPr>
        <w:pStyle w:val="ListBullet"/>
      </w:pPr>
      <w:r>
        <w:t>输入：SNR 列表、比特数、分支数和随机种子。</w:t>
      </w:r>
    </w:p>
    <w:p>
      <w:pPr>
        <w:pStyle w:val="ListBullet"/>
      </w:pPr>
      <w:r>
        <w:t>输出：包含 `单分支`、`SC`、`MRC` 三条 BER 曲线的字典。</w:t>
      </w:r>
    </w:p>
    <w:p>
      <w:pPr>
        <w:pStyle w:val="ListBullet"/>
      </w:pPr>
      <w:r>
        <w:t>提示：使用 `utils.rayleigh_fading_branches` 生成多分支接收信号。</w:t>
      </w:r>
    </w:p>
    <w:p>
      <w:pPr>
        <w:pStyle w:val="ListBullet"/>
      </w:pPr>
      <w:r>
        <w:t>评分点：返回格式正确，BER 在 `[0, 1]`，高 SNR 下 MRC 不差于单分支。</w:t>
      </w:r>
    </w:p>
    <w:p>
      <w:pPr>
        <w:pStyle w:val="Heading2"/>
      </w:pPr>
      <w:r>
        <w:t>5.4 generate_m_sequence(register_state, taps, length=None)</w:t>
      </w:r>
    </w:p>
    <w:p>
      <w:pPr>
        <w:pStyle w:val="ListBullet"/>
      </w:pPr>
      <w:r>
        <w:t>输入：二进制寄存器初始状态、抽头位置、输出长度。</w:t>
      </w:r>
    </w:p>
    <w:p>
      <w:pPr>
        <w:pStyle w:val="ListBullet"/>
      </w:pPr>
      <w:r>
        <w:t>输出：双极性 PN 码片，取值为 `+1` 或 `-1`。</w:t>
      </w:r>
    </w:p>
    <w:p>
      <w:pPr>
        <w:pStyle w:val="ListBullet"/>
      </w:pPr>
      <w:r>
        <w:t>提示：输出右端寄存器，反馈插入左端，抽头为从左到右的 1-based 位置。</w:t>
      </w:r>
    </w:p>
    <w:p>
      <w:pPr>
        <w:pStyle w:val="ListBullet"/>
      </w:pPr>
      <w:r>
        <w:t>评分点：周期长度、取值集合、参考序列一致。</w:t>
      </w:r>
    </w:p>
    <w:p>
      <w:pPr>
        <w:pStyle w:val="Heading2"/>
      </w:pPr>
      <w:r>
        <w:t>5.5 dsss_spread(bits, pn_chips)</w:t>
      </w:r>
    </w:p>
    <w:p>
      <w:pPr>
        <w:pStyle w:val="ListBullet"/>
      </w:pPr>
      <w:r>
        <w:t>输入：0/1 比特和双极性 PN 码片。</w:t>
      </w:r>
    </w:p>
    <w:p>
      <w:pPr>
        <w:pStyle w:val="ListBullet"/>
      </w:pPr>
      <w:r>
        <w:t>输出：扩频后的码片序列。</w:t>
      </w:r>
    </w:p>
    <w:p>
      <w:pPr>
        <w:pStyle w:val="ListBullet"/>
      </w:pPr>
      <w:r>
        <w:t>提示：先 BPSK 映射，再用每个符号乘完整 PN 序列。</w:t>
      </w:r>
    </w:p>
    <w:p>
      <w:pPr>
        <w:pStyle w:val="ListBullet"/>
      </w:pPr>
      <w:r>
        <w:t>评分点：输出长度为 `len(bits) * len(pn_chips)`，码片符号正确。</w:t>
      </w:r>
    </w:p>
    <w:p>
      <w:pPr>
        <w:pStyle w:val="Heading2"/>
      </w:pPr>
      <w:r>
        <w:t>5.6 dsss_despread(received_chips, pn_chips)</w:t>
      </w:r>
    </w:p>
    <w:p>
      <w:pPr>
        <w:pStyle w:val="ListBullet"/>
      </w:pPr>
      <w:r>
        <w:t>输入：接收码片和同一 PN 码片序列。</w:t>
      </w:r>
    </w:p>
    <w:p>
      <w:pPr>
        <w:pStyle w:val="ListBullet"/>
      </w:pPr>
      <w:r>
        <w:t>输出：判决后的 0/1 比特。</w:t>
      </w:r>
    </w:p>
    <w:p>
      <w:pPr>
        <w:pStyle w:val="ListBullet"/>
      </w:pPr>
      <w:r>
        <w:t>提示：按扩频因子 reshape，逐行与 PN 做相关。</w:t>
      </w:r>
    </w:p>
    <w:p>
      <w:pPr>
        <w:pStyle w:val="ListBullet"/>
      </w:pPr>
      <w:r>
        <w:t>评分点：小噪声下能恢复比特，输入长度检查正确。</w:t>
      </w:r>
    </w:p>
    <w:p>
      <w:pPr>
        <w:pStyle w:val="Heading2"/>
      </w:pPr>
      <w:r>
        <w:t>5.7 processing_gain_db(spreading_factor)</w:t>
      </w:r>
    </w:p>
    <w:p>
      <w:pPr>
        <w:pStyle w:val="ListBullet"/>
      </w:pPr>
      <w:r>
        <w:t>输入：扩频因子 `N`。</w:t>
      </w:r>
    </w:p>
    <w:p>
      <w:pPr>
        <w:pStyle w:val="ListBullet"/>
      </w:pPr>
      <w:r>
        <w:t>输出：处理增益 `10 log10(N)`，单位 dB。</w:t>
      </w:r>
    </w:p>
    <w:p>
      <w:pPr>
        <w:pStyle w:val="ListBullet"/>
      </w:pPr>
      <w:r>
        <w:t>评分点：公式正确，非法输入抛出异常。</w:t>
      </w:r>
    </w:p>
    <w:p>
      <w:pPr>
        <w:pStyle w:val="Heading1"/>
      </w:pPr>
      <w:r>
        <w:t>6. 本地测试命令</w:t>
      </w:r>
    </w:p>
    <w:p>
      <w:r>
        <w:rPr>
          <w:rFonts w:ascii="Consolas" w:hAnsi="Consolas"/>
        </w:rPr>
        <w:t>python src/part1_diversity.py</w:t>
        <w:br/>
        <w:t>python src/part2_spread_spectrum.py</w:t>
        <w:br/>
        <w:t>python -m pytest grading/test_part1_diversity.py -v</w:t>
        <w:br/>
        <w:t>python -m pytest grading/test_part2_spread_spectrum.py -v</w:t>
        <w:br/>
        <w:t>python grading/calculate_grade.py</w:t>
      </w:r>
    </w:p>
    <w:p>
      <w:pPr>
        <w:pStyle w:val="Heading1"/>
      </w:pPr>
      <w:r>
        <w:t>7. 结果图要求</w:t>
      </w:r>
    </w:p>
    <w:p>
      <w:r>
        <w:t>`results/` 至少应包含：</w:t>
      </w:r>
    </w:p>
    <w:p>
      <w:pPr>
        <w:pStyle w:val="ListBullet"/>
      </w:pPr>
      <w:r>
        <w:t>`diversity_ber_curve.png`</w:t>
      </w:r>
    </w:p>
    <w:p>
      <w:pPr>
        <w:pStyle w:val="ListBullet"/>
      </w:pPr>
      <w:r>
        <w:t>`diversity_waveform_snapshot.png`</w:t>
      </w:r>
    </w:p>
    <w:p>
      <w:pPr>
        <w:pStyle w:val="ListBullet"/>
      </w:pPr>
      <w:r>
        <w:t>`dsss_ber_curve.png`</w:t>
      </w:r>
    </w:p>
    <w:p>
      <w:pPr>
        <w:pStyle w:val="ListBullet"/>
      </w:pPr>
      <w:r>
        <w:t>`dsss_correlation_snapshot.png`</w:t>
      </w:r>
    </w:p>
    <w:p>
      <w:pPr>
        <w:pStyle w:val="Heading1"/>
      </w:pPr>
      <w:r>
        <w:t>8. 报告要求</w:t>
      </w:r>
    </w:p>
    <w:p>
      <w:r>
        <w:t>报告文件命名为 `REPORT.md`，建议从 `REPORT_TEMPLATE.md` 复制后填写。报告需要包含实验目的、实验原理、实验方法、实验结果、结果分析、实验心得和参考资料。</w:t>
      </w:r>
    </w:p>
    <w:p>
      <w:pPr>
        <w:pStyle w:val="Heading1"/>
      </w:pPr>
      <w:r>
        <w:t>9. GitHub PR 要求</w:t>
      </w:r>
    </w:p>
    <w:p>
      <w:r>
        <w:t>PR 标题必须包含姓名和学号，推荐格式：</w:t>
      </w:r>
    </w:p>
    <w:p>
      <w:r>
        <w:rPr>
          <w:rFonts w:ascii="Consolas" w:hAnsi="Consolas"/>
        </w:rPr>
        <w:t>实验03-姓名-学号</w:t>
      </w:r>
    </w:p>
    <w:p>
      <w:pPr>
        <w:pStyle w:val="Heading1"/>
      </w:pPr>
      <w:r>
        <w:t>10. 自动评分查看方式</w:t>
      </w:r>
    </w:p>
    <w:p>
      <w:r>
        <w:t>提交 PR 后查看 PR 评论、Actions Summary、Artifacts 和教师发布的作业实时跟踪表。</w:t>
      </w:r>
    </w:p>
    <w:p>
      <w:pPr>
        <w:pStyle w:val="Heading1"/>
      </w:pPr>
      <w:r>
        <w:t>11. 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分值</w:t>
            </w:r>
          </w:p>
        </w:tc>
      </w:tr>
      <w:tr>
        <w:tc>
          <w:tcPr>
            <w:tcW w:type="dxa" w:w="4320"/>
          </w:tcPr>
          <w:p>
            <w:r>
              <w:t>环境配置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Part 1：分集合并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Part 2：DSSS 扩频通信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实验报告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代码质量</w:t>
            </w:r>
          </w:p>
        </w:tc>
        <w:tc>
          <w:tcPr>
            <w:tcW w:type="dxa" w:w="4320"/>
          </w:tcPr>
          <w:p>
            <w:r>
              <w:t>-10~+5</w:t>
            </w:r>
          </w:p>
        </w:tc>
      </w:tr>
      <w:tr>
        <w:tc>
          <w:tcPr>
            <w:tcW w:type="dxa" w:w="4320"/>
          </w:tcPr>
          <w:p>
            <w:r>
              <w:t>选做加分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</w:tbl>
    <w:p>
      <w:pPr>
        <w:pStyle w:val="Heading1"/>
      </w:pPr>
      <w:r>
        <w:t>12. AI 助手使用边界</w:t>
      </w:r>
    </w:p>
    <w:p>
      <w:r>
        <w:t>可以使用 AI 辅助解释公式、定位报错和检查报告，但必须理解并能解释自己提交的核心函数。报告中必须说明 AI 使用情况。</w:t>
      </w:r>
    </w:p>
    <w:p>
      <w:pPr>
        <w:pStyle w:val="Heading1"/>
      </w:pPr>
      <w:r>
        <w:t>13. FAQ</w:t>
      </w:r>
    </w:p>
    <w:p>
      <w:pPr>
        <w:pStyle w:val="Heading2"/>
      </w:pPr>
      <w:r>
        <w:t>MRC 为什么要用共轭？</w:t>
      </w:r>
    </w:p>
    <w:p>
      <w:r>
        <w:t>复信道会改变相位，乘以 `conj(h)` 可以做相位校正，并按信道幅度加权。</w:t>
      </w:r>
    </w:p>
    <w:p>
      <w:pPr>
        <w:pStyle w:val="Heading2"/>
      </w:pPr>
      <w:r>
        <w:t>m 序列为什么不能全零初始状态？</w:t>
      </w:r>
    </w:p>
    <w:p>
      <w:r>
        <w:t>全零状态反馈后仍然是全零，无法产生伪随机序列。</w:t>
      </w:r>
    </w:p>
    <w:p>
      <w:pPr>
        <w:pStyle w:val="Heading2"/>
      </w:pPr>
      <w:r>
        <w:t>DSSS 为什么能抗窄带干扰？</w:t>
      </w:r>
    </w:p>
    <w:p>
      <w:r>
        <w:t>解扩相关会把同步的目标信号重新集中，同时把未同步干扰扩展摊薄。</w:t>
      </w:r>
    </w:p>
    <w:p>
      <w:pPr>
        <w:pStyle w:val="Heading1"/>
      </w:pPr>
      <w:r>
        <w:t>14. 命令速查</w:t>
      </w:r>
    </w:p>
    <w:p>
      <w:r>
        <w:rPr>
          <w:rFonts w:ascii="Consolas" w:hAnsi="Consolas"/>
        </w:rPr>
        <w:t>pip install -r requirements.txt</w:t>
        <w:br/>
        <w:t>python src/test_environment.py</w:t>
        <w:br/>
        <w:t>python src/part1_diversity.py</w:t>
        <w:br/>
        <w:t>python src/part2_spread_spectrum.py</w:t>
        <w:br/>
        <w:t>python grading/calculate_grade.py</w:t>
        <w:br/>
        <w:t>git add src/ REPORT.md results/</w:t>
        <w:br/>
        <w:t>git commit -m "complete experiment 03"</w:t>
        <w:br/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