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</w:pPr>
      <w:r>
        <w:rPr>
          <w:rFonts w:ascii="Microsoft YaHei" w:hAnsi="Microsoft YaHei" w:eastAsia="Microsoft YaHei"/>
          <w:b/>
          <w:i w:val="0"/>
          <w:color w:val="0891B2"/>
          <w:sz w:val="18"/>
        </w:rPr>
        <w:t>PRODUCT REQUIREMENTS DOCUMENT  ·  v2.0</w:t>
      </w:r>
    </w:p>
    <w:p>
      <w:pPr>
        <w:spacing w:before="200"/>
      </w:pPr>
      <w:r>
        <w:rPr>
          <w:rFonts w:ascii="Microsoft YaHei" w:hAnsi="Microsoft YaHei" w:eastAsia="Microsoft YaHei"/>
          <w:b/>
          <w:i w:val="0"/>
          <w:color w:val="1F2937"/>
          <w:sz w:val="80"/>
        </w:rPr>
        <w:t>SKYLINE RUNNER</w:t>
      </w:r>
    </w:p>
    <w:p>
      <w:r>
        <w:rPr>
          <w:rFonts w:ascii="Microsoft YaHei" w:hAnsi="Microsoft YaHei" w:eastAsia="Microsoft YaHei"/>
          <w:b w:val="0"/>
          <w:i w:val="0"/>
          <w:color w:val="0E7490"/>
          <w:sz w:val="36"/>
        </w:rPr>
        <w:t>天际行者 · 程序化霓虹跑酷</w:t>
      </w:r>
    </w:p>
    <w:p>
      <w:pPr>
        <w:spacing w:after="400"/>
      </w:pPr>
      <w:r>
        <w:rPr>
          <w:rFonts w:ascii="Microsoft YaHei" w:hAnsi="Microsoft YaHei" w:eastAsia="Microsoft YaHei"/>
          <w:b w:val="0"/>
          <w:i w:val="0"/>
          <w:color w:val="6B7280"/>
          <w:sz w:val="21"/>
        </w:rPr>
        <w:t>零依赖浏览器跑酷 · 六项核心能力 · 可度量、可验收、可回滚</w:t>
      </w:r>
    </w:p>
    <w:p>
      <w:pPr>
        <w:pBdr>
          <w:bottom w:val="single" w:sz="12" w:space="1" w:color="0E7490"/>
        </w:pBdr>
        <w:spacing w:after="320"/>
      </w:pPr>
    </w:p>
    <w:tbl>
      <w:tblPr>
        <w:tblW w:type="dxa" w:w="9412"/>
        <w:tblLayout w:type="fixed"/>
        <w:tblLook w:firstColumn="1" w:firstRow="1" w:lastColumn="0" w:lastRow="0" w:noHBand="0" w:noVBand="1" w:val="04A0"/>
      </w:tblPr>
      <w:tblGrid>
        <w:gridCol w:w="2154"/>
        <w:gridCol w:w="7257"/>
      </w:tblGrid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文档版本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V2.0（结构重构版）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替代版本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V1.0（2026-10-20）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文档状态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Ready for Review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产品形态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纯前端网页游戏 · Canvas 2D · 零运行时依赖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在线体验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wjd0011.github.io/skyline-runner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代码仓库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github.com/Wjd0011/skyline-runner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负责人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WJD0011（Product / Eng / QA 一肩挑）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评审人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待指定（设计、测试、发布各 1 名）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  <w:t>发布日期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2026-10-28（计划）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 w:val="0"/>
          <w:i w:val="0"/>
          <w:color w:val="6B7280"/>
          <w:sz w:val="18"/>
        </w:rPr>
        <w:t>本文档中的六项需求均为 Must；任何一项未通过验收标准，不得进入公开发布。</w:t>
      </w:r>
    </w:p>
    <w:p>
      <w:r>
        <w:br w:type="page"/>
      </w: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文档地图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本版按 Google PRD 的标准结构重写：先回答“为什么做、做到什么程度算成功”，再回答“做什么、怎么验、怎么发”。共 14 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2608"/>
        <w:gridCol w:w="6123"/>
      </w:tblGrid>
      <w:tr>
        <w:trPr>
          <w:tblHeader/>
          <w:cantSplit/>
        </w:trPr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章</w:t>
            </w:r>
          </w:p>
        </w:tc>
        <w:tc>
          <w:tcPr>
            <w:tcW w:type="dxa" w:w="260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标题</w:t>
            </w:r>
          </w:p>
        </w:tc>
        <w:tc>
          <w:tcPr>
            <w:tcW w:type="dxa" w:w="6123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文档说明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目的、读者与 RACI、术语、相关文档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战略背景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一句话定义、Why now、问题空间、替代方案、战略契合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目标与非目标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Objective、Key Results、非目标、约束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成功度量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指标树、指标定义、测量与实验计划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用户与场景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Persona、JTBD、关键旅程、证据强度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方案与取舍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方案空间、选定方案、ADR、架构、设计约束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7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需求（六项）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MoSCoW + RICE、F1–F6、验收标准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非功能需求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性能与 SLO、兼容、可访问性、隐私、国际化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9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测试与质量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测试金字塔、入口/出口准则、用例、缺陷 SLA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发布计划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MVP、分期、灰度与回滚、LRR、Go/No-Go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11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验收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AC 汇总、DoD、签署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12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风险、依赖与假设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风险登记册、依赖、假设验证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13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开放问题</w:t>
            </w:r>
          </w:p>
        </w:tc>
        <w:tc>
          <w:tcPr>
            <w:tcW w:type="dxa" w:w="612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待决策项与负责人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14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附录</w:t>
            </w:r>
          </w:p>
        </w:tc>
        <w:tc>
          <w:tcPr>
            <w:tcW w:type="dxa" w:w="612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难度参数、可达性推导、事件字典、ADR、变更影响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1  文档说明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1.1  目的与适用范围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本文档定义 SKYLINE RUNNER v2.0 的产品目标、成功度量、六项核心需求、质量门禁、发布与验收标准。它替代 v1.0，作为产品、开发、测试、发布的单一事实来源（Single Source of Truth）。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版本差异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v1.0 是“需求清单”，v2.0 是“决策文档”：新增战略层、指标树、优先级框架、发布与度量计划，并把“需求”与“设计约束”分离。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1.2  读者与 RACI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1-1  RACI 矩阵（R 执行 / A 负责 / C 咨询 / I 知会）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35"/>
        <w:gridCol w:w="1474"/>
        <w:gridCol w:w="1474"/>
        <w:gridCol w:w="1474"/>
        <w:gridCol w:w="2154"/>
      </w:tblGrid>
      <w:tr>
        <w:trPr>
          <w:tblHeader/>
          <w:cantSplit/>
        </w:trPr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工作流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R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C</w:t>
            </w:r>
          </w:p>
        </w:tc>
        <w:tc>
          <w:tcPr>
            <w:tcW w:type="dxa" w:w="215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产品定义 / 需求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交互与视觉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</w:t>
            </w:r>
          </w:p>
        </w:tc>
        <w:tc>
          <w:tcPr>
            <w:tcW w:type="dxa" w:w="215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实现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I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测试与质量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</w:t>
            </w:r>
          </w:p>
        </w:tc>
        <w:tc>
          <w:tcPr>
            <w:tcW w:type="dxa" w:w="215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发布与运维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WJD0011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组织风险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单人项目的 RACI 是一面镜子：所有 A 都在同一个人身上，意味着没有独立评审。发布前必须引入至少 1 名外部评审人，否则“评审”只是自我确认。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1.3  术语表（规范性）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1-2 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8"/>
        <w:gridCol w:w="7143"/>
      </w:tblGrid>
      <w:tr>
        <w:trPr>
          <w:tblHeader/>
          <w:cantSplit/>
        </w:trPr>
        <w:tc>
          <w:tcPr>
            <w:tcW w:type="dxa" w:w="226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143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North Star Metric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北极星指标：最能代表产品长期价值的单一指标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Guardrail Metric</w:t>
            </w:r>
          </w:p>
        </w:tc>
        <w:tc>
          <w:tcPr>
            <w:tcW w:type="dxa" w:w="714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护栏指标：不能被牺牲的底线指标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Counter-metric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反向指标：用于防止北极星被“刷”的对抗指标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OKR</w:t>
            </w:r>
          </w:p>
        </w:tc>
        <w:tc>
          <w:tcPr>
            <w:tcW w:type="dxa" w:w="714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Objective &amp; Key Results：定性目标 + 可量化结果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JTBD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Jobs To Be Done：用户雇产品去完成的任务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MoSCoW</w:t>
            </w:r>
          </w:p>
        </w:tc>
        <w:tc>
          <w:tcPr>
            <w:tcW w:type="dxa" w:w="714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Must / Should / Could / Won't：需求优先级分类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RICE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Reach × Impact × Confidence ÷ Effort：优先级评分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</w:t>
            </w:r>
          </w:p>
        </w:tc>
        <w:tc>
          <w:tcPr>
            <w:tcW w:type="dxa" w:w="714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Acceptance Criteria：可测试的验收标准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DoD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Definition of Done：发布完成的统一定义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LRR</w:t>
            </w:r>
          </w:p>
        </w:tc>
        <w:tc>
          <w:tcPr>
            <w:tcW w:type="dxa" w:w="714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Launch Readiness Review：发布就绪评审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SLO / SLI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服务等级目标 / 指标：可用性与性能的量化承诺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ADR</w:t>
            </w:r>
          </w:p>
        </w:tc>
        <w:tc>
          <w:tcPr>
            <w:tcW w:type="dxa" w:w="714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Architecture Decision Record：架构决策记录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WCAG 2.1 AA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Web 内容可访问性标准 AA 级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1.4  相关文档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产品主页：https://github.com/Wjd0011/Wjd0011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源码与部署：https://github.com/Wjd0011/skyline-runner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在线版本：https://wjd0011.github.io/skyline-runner/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历史版本：SKYLINE-RUNNER-PRD-v1.0.docx（需求清单版）</w:t>
      </w: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2  战略背景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2.1  一句话定义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Elevator Pitch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一个打开网页就能玩的霓虹跑酷：城市按种子生成，AI 怪物会追击与俯冲，三档难度，零依赖、零构建、可分享种子。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2.2  为什么是现在（Why now）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外部条件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浏览器已能稳定跑 60 fps 的 Canvas 2D，且 GitHub Pages 提供免费静态托管，分发成本趋近于零。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需求侧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招聘与同行评估越来越看重“可交互作品”，静态截图与 README 的信息密度不够。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竞争侧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生成式工具让“做一个小游戏”的供给暴增，同质化严重；差异化只能来自手感、程序化与工程质量。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内部动因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个人需要一件能同时展示视觉、安全、运维三条线的作品，且必须足够小、能长期维护。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2.3  问题空间与证据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2-1  问题空间（含证据强度）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2835"/>
        <w:gridCol w:w="3742"/>
        <w:gridCol w:w="2154"/>
      </w:tblGrid>
      <w:tr>
        <w:trPr>
          <w:tblHeader/>
          <w:cantSplit/>
        </w:trPr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374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表现</w:t>
            </w:r>
          </w:p>
        </w:tc>
        <w:tc>
          <w:tcPr>
            <w:tcW w:type="dxa" w:w="215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证据强度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作品集无法证明工程能力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静态页面只能证明“会写”，不能证明“能交付可运行系统”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中（自述，缺少第三方反馈）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P2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小游戏同质化、重复度低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固定关卡玩两局即腻，缺少随机性</w:t>
            </w:r>
          </w:p>
        </w:tc>
        <w:tc>
          <w:tcPr>
            <w:tcW w:type="dxa" w:w="215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高（同类作品横向体验）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游戏 demo 部署门槛高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引擎 + 素材 + 构建链，体积大、上手慢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高（同类仓库对比）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2.4  替代方案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2-2  方案空间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2948"/>
        <w:gridCol w:w="2268"/>
        <w:gridCol w:w="2608"/>
        <w:gridCol w:w="907"/>
      </w:tblGrid>
      <w:tr>
        <w:trPr>
          <w:tblHeader/>
          <w:cantSplit/>
        </w:trPr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94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方案</w:t>
            </w:r>
          </w:p>
        </w:tc>
        <w:tc>
          <w:tcPr>
            <w:tcW w:type="dxa" w:w="226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优势</w:t>
            </w:r>
          </w:p>
        </w:tc>
        <w:tc>
          <w:tcPr>
            <w:tcW w:type="dxa" w:w="260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代价</w:t>
            </w:r>
          </w:p>
        </w:tc>
        <w:tc>
          <w:tcPr>
            <w:tcW w:type="dxa" w:w="90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不做，继续维护静态作品集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成本最低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无法证明交付能力</w:t>
            </w:r>
          </w:p>
        </w:tc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维持现状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B</w:t>
            </w:r>
          </w:p>
        </w:tc>
        <w:tc>
          <w:tcPr>
            <w:tcW w:type="dxa" w:w="294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用游戏引擎（Phaser / PixiJS）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开发快、生态全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包体与构建链变重，偏离“零依赖”定位</w:t>
            </w:r>
          </w:p>
        </w:tc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备选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纯 Canvas 2D + 原生 ES Modules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零构建、可控、代码可读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上限受限于手写渲染</w:t>
            </w:r>
          </w:p>
        </w:tc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**选定**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</w:t>
            </w:r>
          </w:p>
        </w:tc>
        <w:tc>
          <w:tcPr>
            <w:tcW w:type="dxa" w:w="294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只做视频 / GIF 演示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传播直观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不可交互，无法体现工程能力</w:t>
            </w:r>
          </w:p>
        </w:tc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弃用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2.5  战略契合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三项目标同时成立：对个人（可交互作品集）、对同行（可复用的零依赖范式）、对招聘方（可验证的交付能力）。若只能保留一个，保留“可验证”——它决定了另外两个是否成立。</w:t>
      </w: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3  目标与非目标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3.1  Objective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O1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用一款零依赖的浏览器跑酷，证明“在没有引擎、没有美术、没有后端的条件下，依然能交付可玩、可维护、可度量的产品”。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3.2  Key Results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3-1  Key Results（结果指标，不是功能清单）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4"/>
        <w:gridCol w:w="3175"/>
        <w:gridCol w:w="2268"/>
        <w:gridCol w:w="1474"/>
        <w:gridCol w:w="1701"/>
      </w:tblGrid>
      <w:tr>
        <w:trPr>
          <w:tblHeader/>
          <w:cantSplit/>
        </w:trPr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17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基线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观测窗口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KR1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首局到达 100 m 的会话占比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基线待测（估算 35%）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≥ 55%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上线后 14 天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KR2</w:t>
            </w:r>
          </w:p>
        </w:tc>
        <w:tc>
          <w:tcPr>
            <w:tcW w:type="dxa" w:w="317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平均单局时长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估算 45 s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≥ 90 s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上线后 14 天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KR3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30 日回访率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无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≥ 15%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上线后 30 天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KR4</w:t>
            </w:r>
          </w:p>
        </w:tc>
        <w:tc>
          <w:tcPr>
            <w:tcW w:type="dxa" w:w="317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 级线上事故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0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0 起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上线后 30 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数据诚实性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KR1/KR2 的基线是估算值，不是测量值。在接入埋点前，这四个 KR 只能算“假设”。这一点必须在评审中明确，不能当作已知事实。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3.3  非目标（Non-goals）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3-2  非目标与理由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4"/>
        <w:gridCol w:w="3515"/>
        <w:gridCol w:w="5102"/>
      </w:tblGrid>
      <w:tr>
        <w:trPr>
          <w:tblHeader/>
          <w:cantSplit/>
        </w:trPr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51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非目标</w:t>
            </w:r>
          </w:p>
        </w:tc>
        <w:tc>
          <w:tcPr>
            <w:tcW w:type="dxa" w:w="510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N1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不做联网、排行榜、账号体系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引入后端与反作弊，与零依赖定位冲突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N2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不做关卡编辑器</w:t>
            </w:r>
          </w:p>
        </w:tc>
        <w:tc>
          <w:tcPr>
            <w:tcW w:type="dxa" w:w="51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生成器由开发者维护，玩家编辑会带来审核与存储成本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N3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不做 3D、不做手游打包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收益低、成本高，偏离浏览器单页形态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N4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不做商业化与广告</w:t>
            </w:r>
          </w:p>
        </w:tc>
        <w:tc>
          <w:tcPr>
            <w:tcW w:type="dxa" w:w="51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无收入目标；广告会破坏体验与信任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N5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不引入游戏引擎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构建链与包体积是核心约束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N6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不做社交分享 SDK</w:t>
            </w:r>
          </w:p>
        </w:tc>
        <w:tc>
          <w:tcPr>
            <w:tcW w:type="dxa" w:w="51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第三方脚本违反零依赖与隐私原则；用 URL 种子替代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3.4  约束条件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资源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单人、业余时间，总投入 ≤ 40 人时。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成本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零预算：托管、素材、工具均使用免费或自建方案。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架构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无后端：所有状态保存在 localStorage。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分发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必须可直接通过链接访问，不支持安装包。</w:t>
      </w: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4  成功度量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4.1  指标树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4-1  指标树（North Star → 输入 → 护栏 / 反向）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2494"/>
        <w:gridCol w:w="3515"/>
        <w:gridCol w:w="2041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351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为什么看它</w:t>
            </w:r>
          </w:p>
        </w:tc>
        <w:tc>
          <w:tcPr>
            <w:tcW w:type="dxa" w:w="204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 / 数据源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北极星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周活跃玩家数（WAU）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衡量产品是否被持续使用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需埋点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输入指标 1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首局 100 m 完成率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衡量新手引导是否有效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需埋点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输入指标 2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平均单局时长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衡量核心循环是否耐玩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需埋点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输入指标 3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次日回访率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衡量留存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需埋点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护栏指标 1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崩溃 / 白屏率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不能因功能牺牲稳定性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≤ 0.5%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护栏指标 2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首屏可交互时间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不能因资源增加拖慢启动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≤ 3 s（4G）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反向指标 1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第 3 局流失率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防止靠难度劝退换取“时长”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≤ 45%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反向指标 2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困难模式误选率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防止新手误入高难导致流失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≤ 20%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4.2  指标定义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4-2  指标定义与口径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4082"/>
        <w:gridCol w:w="1020"/>
        <w:gridCol w:w="1587"/>
        <w:gridCol w:w="1020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408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102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频率</w:t>
            </w:r>
          </w:p>
        </w:tc>
        <w:tc>
          <w:tcPr>
            <w:tcW w:type="dxa" w:w="158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数据源</w:t>
            </w:r>
          </w:p>
        </w:tc>
        <w:tc>
          <w:tcPr>
            <w:tcW w:type="dxa" w:w="102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WAU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过去 7 天内至少完成 1 局的独立访客数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周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埋点去重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≥ 200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首局完成率</w:t>
            </w:r>
          </w:p>
        </w:tc>
        <w:tc>
          <w:tcPr>
            <w:tcW w:type="dxa" w:w="408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首次会话中到达 100 m 的会话数 ÷ 首次会话数</w:t>
            </w:r>
          </w:p>
        </w:tc>
        <w:tc>
          <w:tcPr>
            <w:tcW w:type="dxa" w:w="102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日</w:t>
            </w:r>
          </w:p>
        </w:tc>
        <w:tc>
          <w:tcPr>
            <w:tcW w:type="dxa" w:w="158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run_end 事件</w:t>
            </w:r>
          </w:p>
        </w:tc>
        <w:tc>
          <w:tcPr>
            <w:tcW w:type="dxa" w:w="102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≥ 55%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平均单局时长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所有 run_end 的 duration 之和 ÷ 局数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日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run_end 事件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≥ 90 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次日回访率</w:t>
            </w:r>
          </w:p>
        </w:tc>
        <w:tc>
          <w:tcPr>
            <w:tcW w:type="dxa" w:w="408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次日再次打开的访客 ÷ 当日访客</w:t>
            </w:r>
          </w:p>
        </w:tc>
        <w:tc>
          <w:tcPr>
            <w:tcW w:type="dxa" w:w="102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日</w:t>
            </w:r>
          </w:p>
        </w:tc>
        <w:tc>
          <w:tcPr>
            <w:tcW w:type="dxa" w:w="158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session_start</w:t>
            </w:r>
          </w:p>
        </w:tc>
        <w:tc>
          <w:tcPr>
            <w:tcW w:type="dxa" w:w="102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≥ 20%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崩溃率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报错会话 ÷ 总会话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实时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window.onerror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≤ 0.5%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4.3  测量与实验计划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窗口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上线后 14 天为观测窗口，前 3 天为爬坡期，不计入结论。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样本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样本量：按 55% 目标、±8% 置信区间估算，至少需要 150 个首次会话。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方法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无 A/B 基础设施，采用准实验：对比上线前后各 14 天，控制来源渠道与时间段。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定性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可用性测试：5 名目标用户，任务为“玩到 100 m”，记录首次死亡时间与困惑点。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降级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若样本不足，KR 结论标记为“方向性”，不作为决策依据。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4.4  数据缺口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Gap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当前 0 埋点，所有基线均为估算。v2.0 把“接入轻量统计”列为发布前必须决策的事项（见第 13 章 Q1）；若上线时仍未接入，KR 只能作为方向性目标，不能用于验收。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5  用户与场景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5.1  Persona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5-1  三类核心用户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2608"/>
        <w:gridCol w:w="2721"/>
        <w:gridCol w:w="2268"/>
      </w:tblGrid>
      <w:tr>
        <w:trPr>
          <w:tblHeader/>
          <w:cantSplit/>
        </w:trPr>
        <w:tc>
          <w:tcPr>
            <w:tcW w:type="dxa" w:w="181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Persona</w:t>
            </w:r>
          </w:p>
        </w:tc>
        <w:tc>
          <w:tcPr>
            <w:tcW w:type="dxa" w:w="260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272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真实需求</w:t>
            </w:r>
          </w:p>
        </w:tc>
        <w:tc>
          <w:tcPr>
            <w:tcW w:type="dxa" w:w="226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关键判断点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休闲玩家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 分钟碎片时间，手机为主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打开即玩、失败成本低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前 10 秒决定去留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技术同行</w:t>
            </w:r>
          </w:p>
        </w:tc>
        <w:tc>
          <w:tcPr>
            <w:tcW w:type="dxa" w:w="260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桌面为主，会看源码</w:t>
            </w:r>
          </w:p>
        </w:tc>
        <w:tc>
          <w:tcPr>
            <w:tcW w:type="dxa" w:w="272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看生成算法与代码质量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30 秒内判断水平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招聘方 / 评审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桌面，快速浏览</w:t>
            </w:r>
          </w:p>
        </w:tc>
        <w:tc>
          <w:tcPr>
            <w:tcW w:type="dxa" w:w="272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判断交付能力与工程素养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只看首屏与 README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5.2  JTBD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5-2  Jobs To Be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2835"/>
        <w:gridCol w:w="2494"/>
        <w:gridCol w:w="2494"/>
        <w:gridCol w:w="907"/>
      </w:tblGrid>
      <w:tr>
        <w:trPr>
          <w:tblHeader/>
          <w:cantSplit/>
        </w:trPr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我想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以便</w:t>
            </w:r>
          </w:p>
        </w:tc>
        <w:tc>
          <w:tcPr>
            <w:tcW w:type="dxa" w:w="90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JS1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当我只有 3 分钟空闲时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我想打开就能玩一局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以便快速获得反馈</w:t>
            </w:r>
          </w:p>
        </w:tc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JS2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当我第一次玩时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我想被温和引导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以便不在 10 秒内流失</w:t>
            </w:r>
          </w:p>
        </w:tc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JS3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当我熟练后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我想挑战更高难度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以便有持续目标</w:t>
            </w:r>
          </w:p>
        </w:tc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JS4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当我看到别人的种子时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我想复现同一座城市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以便对比与讨论</w:t>
            </w:r>
          </w:p>
        </w:tc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5.3  关键用户旅程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首次会话：打开链接 → 3 秒内看到标题页 → 选择难度（默认中等）→ 前 96 m 无干扰 → 第一次受伤 → 第一次踩杀 → 结算页看到分数与种子 → 再来一局。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关键流失点有两个：首屏超过 3 秒；第一次死亡发生在前 10 秒。前者靠性能预算控制，后者靠“前 96 m 安静”与三心设计缓解。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5.4  证据强度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Persona 与 JTBD 来自开发者自述与同类作品观察，属于“中等置信度”。上线后需用 5 人可用性测试与埋点数据校准；在此之前，不应据此做重大范围调整。</w:t>
      </w: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6  方案与取舍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6.1  方案对比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见 2.4 节。结论：选择 C（纯 Canvas），理由是零构建、可读性高、分发成本最低。代价是放弃引擎带来的物理与场景能力，需要手写碰撞、相机与生成器。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6.2  关键设计决策（ADR 摘要）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6-1  架构决策记录摘要（完整见附录 D）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3402"/>
        <w:gridCol w:w="3628"/>
        <w:gridCol w:w="1701"/>
      </w:tblGrid>
      <w:tr>
        <w:trPr>
          <w:tblHeader/>
          <w:cantSplit/>
        </w:trPr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决策</w:t>
            </w:r>
          </w:p>
        </w:tc>
        <w:tc>
          <w:tcPr>
            <w:tcW w:type="dxa" w:w="36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理由</w:t>
            </w:r>
          </w:p>
        </w:tc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替代方案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不引入游戏引擎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零构建、体积小、代码可读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Phaser / PixiJS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D2</w:t>
            </w:r>
          </w:p>
        </w:tc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物理固定 120 Hz</w:t>
            </w:r>
          </w:p>
        </w:tc>
        <w:tc>
          <w:tcPr>
            <w:tcW w:type="dxa" w:w="36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跨刷新率一致，避免高刷优势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可变步长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前 96 m 不生成敌人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降低首局挫败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开局即出怪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D4</w:t>
            </w:r>
          </w:p>
        </w:tc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用阳台保证可达性</w:t>
            </w:r>
          </w:p>
        </w:tc>
        <w:tc>
          <w:tcPr>
            <w:tcW w:type="dxa" w:w="36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不改手感与视觉比例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提高跳跃速度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实体坐标加区块偏移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修复晶体嵌入与开局围殴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按区块重写生成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D6</w:t>
            </w:r>
          </w:p>
        </w:tc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难度与最高分按档隔离</w:t>
            </w:r>
          </w:p>
        </w:tc>
        <w:tc>
          <w:tcPr>
            <w:tcW w:type="dxa" w:w="36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避免跨档比较失真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统一最高分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6.3  系统结构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6-2  模块职责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47"/>
        <w:gridCol w:w="2835"/>
        <w:gridCol w:w="5329"/>
      </w:tblGrid>
      <w:tr>
        <w:trPr>
          <w:tblHeader/>
          <w:cantSplit/>
        </w:trPr>
        <w:tc>
          <w:tcPr>
            <w:tcW w:type="dxa" w:w="124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5329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表现层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render.js</w:t>
            </w:r>
          </w:p>
        </w:tc>
        <w:tc>
          <w:tcPr>
            <w:tcW w:type="dxa" w:w="532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视差、建筑、实体、粒子、后期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交互层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main.js</w:t>
            </w:r>
          </w:p>
        </w:tc>
        <w:tc>
          <w:tcPr>
            <w:tcW w:type="dxa" w:w="532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输入、UI 状态机、固定步长循环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规则层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game.js</w:t>
            </w:r>
          </w:p>
        </w:tc>
        <w:tc>
          <w:tcPr>
            <w:tcW w:type="dxa" w:w="532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流式加载、碰撞、计分、相机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实体层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player.js / entities.js</w:t>
            </w:r>
          </w:p>
        </w:tc>
        <w:tc>
          <w:tcPr>
            <w:tcW w:type="dxa" w:w="532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玩家物理、敌人 AI、晶体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生成层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world.js / rng.js</w:t>
            </w:r>
          </w:p>
        </w:tc>
        <w:tc>
          <w:tcPr>
            <w:tcW w:type="dxa" w:w="532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区块生成、种子、可达性约束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6.4  设计约束（实现参考，非需求）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下列数值是当前实现的选择，属于“设计约束”。需求验收不得绑定具体数值，否则实现优化会导致文档失效。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6-3  设计约束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94"/>
        <w:gridCol w:w="2494"/>
        <w:gridCol w:w="4422"/>
      </w:tblGrid>
      <w:tr>
        <w:trPr>
          <w:tblHeader/>
          <w:cantSplit/>
        </w:trPr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当前值</w:t>
            </w:r>
          </w:p>
        </w:tc>
        <w:tc>
          <w:tcPr>
            <w:tcW w:type="dxa" w:w="442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跳跃高度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≈155 px（4.8 格）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由 v²/2g 推导，见附录 B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土狼时间 / 跳跃缓冲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100 ms / 120 ms</w:t>
            </w:r>
          </w:p>
        </w:tc>
        <w:tc>
          <w:tcPr>
            <w:tcW w:type="dxa" w:w="442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手感参数，可调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模拟步长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120 Hz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跨刷新率一致性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区块尺寸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24×22 格</w:t>
            </w:r>
          </w:p>
        </w:tc>
        <w:tc>
          <w:tcPr>
            <w:tcW w:type="dxa" w:w="442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生成与回收单元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阳台高度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96 px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可达性约束，见附录 B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距离换算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16 px = 1 m</w:t>
            </w:r>
          </w:p>
        </w:tc>
        <w:tc>
          <w:tcPr>
            <w:tcW w:type="dxa" w:w="442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展示口径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7  需求（六项）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7.1  优先级框架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采用 MoSCoW 定性分类 + RICE 定量排序。六项需求均为 Must（发布门禁），但 RICE 用于决定“延期时先砍谁”。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7-1  RICE 评分（Reach × Impact × Confidence ÷ Effort）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35"/>
        <w:gridCol w:w="1247"/>
        <w:gridCol w:w="1134"/>
        <w:gridCol w:w="1474"/>
        <w:gridCol w:w="1474"/>
        <w:gridCol w:w="1134"/>
      </w:tblGrid>
      <w:tr>
        <w:trPr>
          <w:tblHeader/>
          <w:cantSplit/>
        </w:trPr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124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Reach</w:t>
            </w:r>
          </w:p>
        </w:tc>
        <w:tc>
          <w:tcPr>
            <w:tcW w:type="dxa" w:w="113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Effort(人周)</w:t>
            </w:r>
          </w:p>
        </w:tc>
        <w:tc>
          <w:tcPr>
            <w:tcW w:type="dxa" w:w="113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RICE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F5 计分与结算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95%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0.8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2.38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F1 移动与跳跃</w:t>
            </w:r>
          </w:p>
        </w:tc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100%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95%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1.5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1.90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F4 难度体系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90%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1.0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1.80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F2 关卡生成</w:t>
            </w:r>
          </w:p>
        </w:tc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100%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90%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2.0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1.35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F3 敌人 AI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90%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85%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1.5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1.02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F6 多端与发布</w:t>
            </w:r>
          </w:p>
        </w:tc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60%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80%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1.5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0.96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判断覆盖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RICE 把 F6 排到最后，但移动端覆盖是产品定位的一部分，因此 F6 被人工上调为发布门禁。这就是“分数是参考，判断是责任”。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7.2  交付裁剪顺序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7-2  延期时的裁剪顺序（从先砍到后砍）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07"/>
        <w:gridCol w:w="3402"/>
        <w:gridCol w:w="5102"/>
      </w:tblGrid>
      <w:tr>
        <w:trPr>
          <w:tblHeader/>
          <w:cantSplit/>
        </w:trPr>
        <w:tc>
          <w:tcPr>
            <w:tcW w:type="dxa" w:w="90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顺序</w:t>
            </w:r>
          </w:p>
        </w:tc>
        <w:tc>
          <w:tcPr>
            <w:tcW w:type="dxa" w:w="340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裁剪项</w:t>
            </w:r>
          </w:p>
        </w:tc>
        <w:tc>
          <w:tcPr>
            <w:tcW w:type="dxa" w:w="510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F3 的第三类敌人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不影响核心循环，可延后到 v1.1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F6 的低端机适配</w:t>
            </w:r>
          </w:p>
        </w:tc>
        <w:tc>
          <w:tcPr>
            <w:tcW w:type="dxa" w:w="51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保留主流机型，低端机降级为 30 fps 目标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F4 的困难档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保留简单/中等，困难档延后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F2 的种子分享</w:t>
            </w:r>
          </w:p>
        </w:tc>
        <w:tc>
          <w:tcPr>
            <w:tcW w:type="dxa" w:w="51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保留随机生成，分享能力延后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7.3  需求总览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7-3  六项需求总览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4"/>
        <w:gridCol w:w="4082"/>
        <w:gridCol w:w="1361"/>
        <w:gridCol w:w="1134"/>
        <w:gridCol w:w="2041"/>
      </w:tblGrid>
      <w:tr>
        <w:trPr>
          <w:tblHeader/>
          <w:cantSplit/>
        </w:trPr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408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MoSCoW</w:t>
            </w:r>
          </w:p>
        </w:tc>
        <w:tc>
          <w:tcPr>
            <w:tcW w:type="dxa" w:w="113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RICE</w:t>
            </w:r>
          </w:p>
        </w:tc>
        <w:tc>
          <w:tcPr>
            <w:tcW w:type="dxa" w:w="204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AC 数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F1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移动与跳跃手感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Must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1.90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F2</w:t>
            </w:r>
          </w:p>
        </w:tc>
        <w:tc>
          <w:tcPr>
            <w:tcW w:type="dxa" w:w="408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程序化关卡与可达性</w:t>
            </w:r>
          </w:p>
        </w:tc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Must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1.35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F3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敌人 AI 与对抗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Must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1.02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F4</w:t>
            </w:r>
          </w:p>
        </w:tc>
        <w:tc>
          <w:tcPr>
            <w:tcW w:type="dxa" w:w="408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难度体系与距离压力</w:t>
            </w:r>
          </w:p>
        </w:tc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Must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1.80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F5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计分、生命与结算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Must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2.38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F6</w:t>
            </w:r>
          </w:p>
        </w:tc>
        <w:tc>
          <w:tcPr>
            <w:tcW w:type="dxa" w:w="408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多端适配、性能与发布</w:t>
            </w:r>
          </w:p>
        </w:tc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Must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0.96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7.1  F1  移动与跳跃手感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需求陈述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提供稳定、可预期、有宽容度的横版移动与跳跃操作，使新手在 30 秒内掌握，熟练玩家能精确控制落点。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范围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包含：键盘与触屏输入、土狼时间、跳跃缓冲、可变跳跃高度、失焦暂停。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不包含：角色动画系统、道具、二段跳、冲刺。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站立起跳的最高点 ≥ 144 px（4.5 格），且能稳定落到 3 格高的屋顶。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测量跳跃最高点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走出平台边缘后 100 ms 内按跳跃，仍可正常起跳。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逐帧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落地前 120 ms 内按下跳跃，落地当帧自动起跳。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日志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上升中松开跳跃键，最高点比按住时下降 ≥ 30%。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两组高度对比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60 Hz 与 144 Hz 屏幕执行同一按键序列，落点误差 ≤ 1 格。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双设备对照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AC-F1-06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触屏三键可完成移动、跳跃、暂停，单指操作不冲突。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真机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依赖与风险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依赖浏览器 requestAnimationFrame 与键盘事件；风险是高刷屏下输入采样不均，已用固定步长缓解。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7.2  F2  程序化关卡与可达性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需求陈述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以种子驱动连续生成关卡，保证任意种子均可通行，绝不出现“跳不上去”的死路。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范围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包含：区块生成、种子确定性、可达性约束、流式加载与回收。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不包含：关卡编辑器、手工关卡、多主题场景。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同一种子连续生成两次，区块瓦片数组逐字节一致。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Node 脚本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任意 ≥4 格建筑均存在 2 格宽阳台，高度 ≤ 96 px，可从街面跳达。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脚本 + 抽检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全部晶体所在瓦片为空（非墙体、非踏板、非尖刺）。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脚本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峡谷宽度恒为 2–3 格，不存在 1 格缝隙。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脚本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单区块生成耗时 ≤ 2 ms（桌面）/ ≤ 4 ms（移动）。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Performance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AC-F2-06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连续 10 局使用随机种子，关卡布局不重复。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手动抽查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依赖与风险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依赖确定性 PRNG；风险是后续改规则破坏可达性，已用脚本纳入 CI。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7.3  F3  敌人 AI 与对抗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需求陈述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提供两种行为可辨识、可被反制的敌人，形成“绕开还是踩杀”的风险收益取舍。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范围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包含：巡逻怪、无人机、踩杀、受伤与无敌帧。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不包含：远程攻击型敌人、Boss、群体协同 AI。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巡逻怪在屋顶两端折返，不发生坠落。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观察 60 s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玩家进入侦测范围后 0.3 s 内，敌人转向玩家。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录像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满足踩杀条件时敌人死亡、玩家弹起并获得 50×倍率分。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核对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受伤后 1.15 s 内再次接触，不重复扣血。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无人机在玩家进入 300 px 后 1 s 内开始接近。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观察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AC-F3-06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任意区块内不存在悬空或重叠生成的敌人。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脚本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依赖与风险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依赖区块生成与屋顶边界数据；风险是敌人在窄屋顶卡死，已限制巡逻区间。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7.4  F4  难度体系与距离压力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需求陈述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通过三档难度与随距离递进的生成压力，同时服务新手与硬核玩家，避免开局劝退。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范围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包含：三档难度、前 96 m 安静期、密度随距离递增、最高分按档隔离。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不包含：动态难度（DDA）、自定义参数、在线排行榜。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AC-F4-01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标题页可切换三档，切换后 1 s 内 HUD 与生命数同步。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AC-F4-02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前 96 m 内不存在敌人与尖刺（抽检 10 个种子）。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脚本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AC-F4-03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四段距离的敌人密度单调不减（24 种子抽样）。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脚本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AC-F4-04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三档最高分互不覆盖。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刷新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AC-F4-05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HUD 与结算页显示当前难度。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依赖与风险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依赖种子与距离映射；风险是难度曲线在高距离段失真，需上线后按死亡分布校准。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7.5  F5  计分、生命与结算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需求陈述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用清晰的计分、生命与结算反馈，让玩家理解“这一局为什么是这个分数”，并愿意再来一局。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范围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包含：晶体与连击计分、踩杀得分、生命与结算、最高分持久化。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不包含：成就系统、每日任务、分享卡片。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AC-F5-01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中等难度连续收集 3 个晶体，得分为 10+20+30 = 60。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 + 核对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AC-F5-02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停止收集 2.4 s 后连击归零，下一颗按 ×1 计算。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AC-F5-03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生命归零当帧进入结算，数据与当局一致。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AC-F5-04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刷新页面后最高分保留；清空存储后归零。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AC-F5-05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结算页显示分数、距离、最高分、难度、种子。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手动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依赖与风险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依赖 localStorage；风险是隐私模式不可写，已降级为内存存储。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7.6  F6  多端适配、性能与发布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需求陈述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在桌面与手机浏览器上都能流畅游玩，并以可回滚的静态方式发布。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范围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包含：响应式视口、触屏控制、性能预算、GitHub Pages 部署与回滚。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不包含：原生 App 打包、离线 PWA、多语言界面。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5556"/>
        <w:gridCol w:w="2494"/>
      </w:tblGrid>
      <w:tr>
        <w:trPr>
          <w:tblHeader/>
          <w:cantSplit/>
        </w:trPr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55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验收标准（Given / When / Then）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AC-F6-01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360×640 与 390×844 视口无横向滚动，UI 不重叠。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真机 + 模拟器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AC-F6-02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触屏可完成移动、跳跃、暂停与重开全流程。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真机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AC-F6-03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中端安卓机连续 30 s 平均帧率 ≥ 55 fps。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Performance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AC-F6-04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4G 下首屏可交互 ≤ 3 s。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Lighthouse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AC-F6-05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页面与全部静态资源返回 200，控制台无报错。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发布后检查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AC-F6-06</w:t>
            </w:r>
          </w:p>
        </w:tc>
        <w:tc>
          <w:tcPr>
            <w:tcW w:type="dxa" w:w="555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桌面键盘与移动触屏均能完成一局并进入结算。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端到端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依赖与风险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依赖 GitHub Pages 与浏览器 API；风险是 Pages 构建延迟导致新旧资源混用，发布时需等待构建完成再验收。</w:t>
      </w: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8  非功能需求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8.1  性能与 SLO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8-1  性能 SLO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5443"/>
        <w:gridCol w:w="2268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5443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226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测量方法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帧率</w:t>
            </w:r>
          </w:p>
        </w:tc>
        <w:tc>
          <w:tcPr>
            <w:tcW w:type="dxa" w:w="544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桌面 ≥ 58 fps；中端移动 ≥ 55 fps；低端 ≥ 45 fps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连续 30 s 平均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单帧预算</w:t>
            </w:r>
          </w:p>
        </w:tc>
        <w:tc>
          <w:tcPr>
            <w:tcW w:type="dxa" w:w="544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渲染 ≤ 12 ms；逻辑 ≤ 3 ms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Performance 面板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首屏可交互</w:t>
            </w:r>
          </w:p>
        </w:tc>
        <w:tc>
          <w:tcPr>
            <w:tcW w:type="dxa" w:w="544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本地 ≤ 2 s；4G ≤ 3 s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Lighthouse 3 次中位数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资源体积</w:t>
            </w:r>
          </w:p>
        </w:tc>
        <w:tc>
          <w:tcPr>
            <w:tcW w:type="dxa" w:w="5443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首屏传输 ≤ 120 KB（gzip）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Network 面板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内存</w:t>
            </w:r>
          </w:p>
        </w:tc>
        <w:tc>
          <w:tcPr>
            <w:tcW w:type="dxa" w:w="5443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 分钟游玩堆增长 ≤ 30 MB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Memory 面板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8.2  兼容性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35"/>
        <w:gridCol w:w="3742"/>
        <w:gridCol w:w="2835"/>
      </w:tblGrid>
      <w:tr>
        <w:trPr>
          <w:tblHeader/>
          <w:cantSplit/>
        </w:trPr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环境</w:t>
            </w:r>
          </w:p>
        </w:tc>
        <w:tc>
          <w:tcPr>
            <w:tcW w:type="dxa" w:w="374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Chrome / Edge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111+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必测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Firefox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111+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必测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Safari / iOS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16.4+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必测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Android Chrome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最近两个大版本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必测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分辨率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360×640 – 3840×2160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抽测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刷新率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60 / 120 / 144 Hz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抽测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8.3  可访问性（WCAG 2.1 AA）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8-2  可访问性要求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71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对比度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正文与背景 ≥ 4.5:1，大字 ≥ 3:1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触控目标</w:t>
            </w:r>
          </w:p>
        </w:tc>
        <w:tc>
          <w:tcPr>
            <w:tcW w:type="dxa" w:w="771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≥ 44×44 px，间距 ≥ 8 px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键盘可达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全部操作可用键盘完成，焦点可见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非颜色信息</w:t>
            </w:r>
          </w:p>
        </w:tc>
        <w:tc>
          <w:tcPr>
            <w:tcW w:type="dxa" w:w="771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生命同时用图形与数量表达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动效</w:t>
            </w:r>
          </w:p>
        </w:tc>
        <w:tc>
          <w:tcPr>
            <w:tcW w:type="dxa" w:w="771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支持 prefers-reduced-motion，关闭抖动与粒子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字幕 / 音效</w:t>
            </w:r>
          </w:p>
        </w:tc>
        <w:tc>
          <w:tcPr>
            <w:tcW w:type="dxa" w:w="771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音效可关闭，关键反馈不依赖声音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8.4  隐私与合规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隐私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不收集个人身份信息（PII），不设置 Cookie，不加载第三方脚本。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数据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唯一持久化数据为 localStorage 中的最高分与难度偏好，用户可清除。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版权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美术、音效、代码全部原创，仓库采用 MIT 协议；不使用第三方 IP 素材。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变更控制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若后续接入统计，必须选择隐私友好方案并在页面披露，且提供退出方式。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8.5  国际化与本地化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要求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界面文案集中管理，默认 zh-CN，预留 en-US。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约束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所有用户可见字符串禁止硬编码在渲染逻辑中。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格式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数字、距离单位（m）与日期格式按 locale 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已知差距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当前实现的中英文是硬编码混排，不满足上述要求。这是 v2.1 的技术债，需要在引入多语言前偿还。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8.6  可观测性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8-3  事件字典（节选，完整见附录 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1928"/>
        <w:gridCol w:w="3061"/>
        <w:gridCol w:w="2494"/>
      </w:tblGrid>
      <w:tr>
        <w:trPr>
          <w:tblHeader/>
          <w:cantSplit/>
        </w:trPr>
        <w:tc>
          <w:tcPr>
            <w:tcW w:type="dxa" w:w="19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事件</w:t>
            </w:r>
          </w:p>
        </w:tc>
        <w:tc>
          <w:tcPr>
            <w:tcW w:type="dxa" w:w="19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触发</w:t>
            </w:r>
          </w:p>
        </w:tc>
        <w:tc>
          <w:tcPr>
            <w:tcW w:type="dxa" w:w="30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属性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session_start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会话开始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来源、设备、UA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计算留存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run_start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开始一局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难度、种子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计算开局量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run_end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一局结束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分数、距离、时长、死因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核心指标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orb_collect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收集晶体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数量、连击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平衡性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stomp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踩杀敌人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敌人类型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战斗有效性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damage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受伤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来源、位置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难度校准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difficulty_select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选择难度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档位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误选率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pause / resume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暂停 / 继续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时长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中断分析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9  测试与质量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9.1  测试策略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按测试金字塔组织：生成器与计分等纯逻辑用脚本做单元/属性测试；碰撞、受伤、结算做集成测试；全流程与手感做端到端手工测试；兼容与性能用工具测量。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9-1 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3742"/>
        <w:gridCol w:w="1928"/>
        <w:gridCol w:w="2041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74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范围</w:t>
            </w:r>
          </w:p>
        </w:tc>
        <w:tc>
          <w:tcPr>
            <w:tcW w:type="dxa" w:w="19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方式</w:t>
            </w:r>
          </w:p>
        </w:tc>
        <w:tc>
          <w:tcPr>
            <w:tcW w:type="dxa" w:w="204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频率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单元 / 属性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生成器、计分、难度插值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Node 脚本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每次提交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集成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碰撞、受伤、无敌帧、结算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脚本 + 手工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每次提交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端到端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开局 → 受伤 → 结算 → 重开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手工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每次发布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兼容</w:t>
            </w:r>
          </w:p>
        </w:tc>
        <w:tc>
          <w:tcPr>
            <w:tcW w:type="dxa" w:w="374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浏览器与真机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手工</w:t>
            </w:r>
          </w:p>
        </w:tc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每次发布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性能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帧率、内存、首屏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工具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每次发布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9.2  入口与出口准则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入口准则（Entry Criteria）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需求冻结，AC 经评审通过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构建产物可部署，版本号已写入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生成器脚本可在 CI 运行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已知缺陷清单已更新</w:t>
      </w:r>
    </w:p>
    <w:p>
      <w:pPr>
        <w:keepNext/>
        <w:spacing w:before="180" w:after="6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出口准则（Exit Criteria）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P0 用例 100% 通过，P1 ≥ 95%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无 P0 / P1 未修复缺陷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性能 SLO 全部达标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兼容矩阵必测项全部通过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发布检查清单完成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9.3  用例矩阵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9-2  功能测试用例矩阵（27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37"/>
        <w:gridCol w:w="567"/>
        <w:gridCol w:w="1644"/>
        <w:gridCol w:w="3458"/>
        <w:gridCol w:w="2438"/>
        <w:gridCol w:w="567"/>
      </w:tblGrid>
      <w:tr>
        <w:trPr>
          <w:tblHeader/>
          <w:cantSplit/>
        </w:trPr>
        <w:tc>
          <w:tcPr>
            <w:tcW w:type="dxa" w:w="73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56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164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345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步骤</w:t>
            </w:r>
          </w:p>
        </w:tc>
        <w:tc>
          <w:tcPr>
            <w:tcW w:type="dxa" w:w="243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预期</w:t>
            </w:r>
          </w:p>
        </w:tc>
        <w:tc>
          <w:tcPr>
            <w:tcW w:type="dxa" w:w="56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级别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TC-01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F1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站立起跳高度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平地静止起跳，记录最高点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≥144 px，可上 3 格屋顶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TC-02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F1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土狼时间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离开边缘后 80 ms 按跳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成功起跳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TC-03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F1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跳跃缓冲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下落中提前 100 ms 按跳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落地当帧起跳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TC-04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F1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松键截断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起跳后立即松键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最高点下降 ≥30%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TC-05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F1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跨刷新率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60 / 144 Hz 同一序列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落点误差 ≤1 格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TC-06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F2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种子确定性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同种子生成两次比对哈希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完全一致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F2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高楼可达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随机 20 栋 ≥4 格建筑登顶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均可通过阳台登顶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TC-08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F2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晶体不嵌入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脚本检查全部晶体瓦片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均为空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TC-09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F2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峡谷宽度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脚本统计全部峡谷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均为 2–3 格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TC-10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F2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长距离流式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连续跑 3000 m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无卡顿、内存稳定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TC-11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F3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巡逻折返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观察 60 s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不坠落、边缘折返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TC-12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F3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追击触发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进入 300 px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0.3 s 内转向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TC-13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F3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踩杀判定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从上方落下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敌死、弹起、+50×倍率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TC-14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F3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受伤无敌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连续接触两次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只扣 1 心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TC-15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F3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无人机俯冲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进入 300 px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 s 内接近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TC-16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F4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难度切换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依次切换三档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 s 内生效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F4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开局安静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三档各跑 96 m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无敌人、无尖刺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TC-18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F4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密度递进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24 种子统计四段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单调不减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TC-19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F4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最高分隔离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三档分别得分后切换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互不覆盖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TC-20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F5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连击计分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连续吃 3 颗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得 60 分（中等）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TC-21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F5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连击超时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停 3 s 再吃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按 ×1 计算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TC-22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F5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结算一致性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耗光生命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数据与当局一致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TC-23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F5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最高分持久化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得分后刷新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保留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TC-24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F6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移动端布局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360×640 / 390×844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无横滚、不遮挡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TC-25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F6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触屏全流程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真机完成一局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可移动、跳、暂停、重开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TC-26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F6</w:t>
            </w:r>
          </w:p>
        </w:tc>
        <w:tc>
          <w:tcPr>
            <w:tcW w:type="dxa" w:w="164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性能</w:t>
            </w:r>
          </w:p>
        </w:tc>
        <w:tc>
          <w:tcPr>
            <w:tcW w:type="dxa" w:w="345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中端机 30 s</w:t>
            </w:r>
          </w:p>
        </w:tc>
        <w:tc>
          <w:tcPr>
            <w:tcW w:type="dxa" w:w="243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平均 ≥55 fps</w:t>
            </w:r>
          </w:p>
        </w:tc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TC-27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F6</w:t>
            </w:r>
          </w:p>
        </w:tc>
        <w:tc>
          <w:tcPr>
            <w:tcW w:type="dxa" w:w="164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发布检查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访问线上地址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资源 200、无报错</w:t>
            </w:r>
          </w:p>
        </w:tc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9.4  生成器自动验证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9-3  生成器验证项与实测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4082"/>
        <w:gridCol w:w="1928"/>
        <w:gridCol w:w="1587"/>
      </w:tblGrid>
      <w:tr>
        <w:trPr>
          <w:tblHeader/>
          <w:cantSplit/>
        </w:trPr>
        <w:tc>
          <w:tcPr>
            <w:tcW w:type="dxa" w:w="181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检查项</w:t>
            </w:r>
          </w:p>
        </w:tc>
        <w:tc>
          <w:tcPr>
            <w:tcW w:type="dxa" w:w="408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19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标准</w:t>
            </w:r>
          </w:p>
        </w:tc>
        <w:tc>
          <w:tcPr>
            <w:tcW w:type="dxa" w:w="158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实测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结构完整性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逐列校验建筑连续实心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 处空洞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阳台覆盖率</w:t>
            </w:r>
          </w:p>
        </w:tc>
        <w:tc>
          <w:tcPr>
            <w:tcW w:type="dxa" w:w="408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统计 ≥4 格建筑与楼前阳台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100%</w:t>
            </w:r>
          </w:p>
        </w:tc>
        <w:tc>
          <w:tcPr>
            <w:tcW w:type="dxa" w:w="158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823 / 823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晶体合法性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晶体坐标换算后检查瓦片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 嵌入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 / 2426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敌人合法性</w:t>
            </w:r>
          </w:p>
        </w:tc>
        <w:tc>
          <w:tcPr>
            <w:tcW w:type="dxa" w:w="408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巡逻怪脚下必须实心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 悬空</w:t>
            </w:r>
          </w:p>
        </w:tc>
        <w:tc>
          <w:tcPr>
            <w:tcW w:type="dxa" w:w="158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 / 999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峡谷宽度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统计全部峡谷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2–3 格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种子确定性</w:t>
            </w:r>
          </w:p>
        </w:tc>
        <w:tc>
          <w:tcPr>
            <w:tcW w:type="dxa" w:w="408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同种子两次哈希比对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一致</w:t>
            </w:r>
          </w:p>
        </w:tc>
        <w:tc>
          <w:tcPr>
            <w:tcW w:type="dxa" w:w="158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通过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9.5  缺陷分级与 SLA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74"/>
        <w:gridCol w:w="6009"/>
        <w:gridCol w:w="1928"/>
      </w:tblGrid>
      <w:tr>
        <w:trPr>
          <w:tblHeader/>
          <w:cantSplit/>
        </w:trPr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级别</w:t>
            </w:r>
          </w:p>
        </w:tc>
        <w:tc>
          <w:tcPr>
            <w:tcW w:type="dxa" w:w="6009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19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SLA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P0 阻断</w:t>
            </w:r>
          </w:p>
        </w:tc>
        <w:tc>
          <w:tcPr>
            <w:tcW w:type="dxa" w:w="600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无法开局、无法通关、计分错误、白屏、移动端不可操作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24 小时内修复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P1 严重</w:t>
            </w:r>
          </w:p>
        </w:tc>
        <w:tc>
          <w:tcPr>
            <w:tcW w:type="dxa" w:w="600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明显卡顿、敌人卡死、UI 遮挡、最高分丢失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72 小时内修复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P2 一般</w:t>
            </w:r>
          </w:p>
        </w:tc>
        <w:tc>
          <w:tcPr>
            <w:tcW w:type="dxa" w:w="600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视觉瑕疵、音效缺失、文案错误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下个迭代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P3 建议</w:t>
            </w:r>
          </w:p>
        </w:tc>
        <w:tc>
          <w:tcPr>
            <w:tcW w:type="dxa" w:w="600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体验优化、平衡微调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进入待办池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10  发布计划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10.1  MVP 范围与分期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10-1  版本分期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0"/>
        <w:gridCol w:w="3969"/>
        <w:gridCol w:w="2494"/>
        <w:gridCol w:w="1928"/>
      </w:tblGrid>
      <w:tr>
        <w:trPr>
          <w:tblHeader/>
          <w:cantSplit/>
        </w:trPr>
        <w:tc>
          <w:tcPr>
            <w:tcW w:type="dxa" w:w="102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3969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范围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19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时间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v1.0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F1–F6 全部 Must 项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公开发布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2026-10-28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v1.1</w:t>
            </w:r>
          </w:p>
        </w:tc>
        <w:tc>
          <w:tcPr>
            <w:tcW w:type="dxa" w:w="396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第三类敌人、每日挑战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提升留存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2026-11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v1.2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排行榜（评估）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社交与竞争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待定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10.2  灰度与回滚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10-2  灰度节奏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3402"/>
        <w:gridCol w:w="1361"/>
        <w:gridCol w:w="3515"/>
      </w:tblGrid>
      <w:tr>
        <w:trPr>
          <w:tblHeader/>
          <w:cantSplit/>
        </w:trPr>
        <w:tc>
          <w:tcPr>
            <w:tcW w:type="dxa" w:w="113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40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范围</w:t>
            </w:r>
          </w:p>
        </w:tc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时长</w:t>
            </w:r>
          </w:p>
        </w:tc>
        <w:tc>
          <w:tcPr>
            <w:tcW w:type="dxa" w:w="351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进入下一阶段条件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阶段 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内部 3 人 + 1 台真机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 天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无 P0 缺陷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阶段 2</w:t>
            </w:r>
          </w:p>
        </w:tc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小范围 20 人（社群）</w:t>
            </w:r>
          </w:p>
        </w:tc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 天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崩溃率 ≤1%，首局完成率 ≥40%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阶段 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公开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阶段 2 指标达标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回滚方案：GitHub Pages 回退到上一提交并重新部署，目标恢复时间（RTO）≤ 10 分钟；回滚触发条件为崩溃率 &gt; 2% 或出现不可开局问题。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10.3  Launch Readiness Review（LRR）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六项需求 AC 全部通过，验收记录可追溯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P0 用例 100%，P1 ≥95%，无 P0/P1 缺陷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性能 SLO 与兼容矩阵达标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线上地址可访问，资源 200，控制台无报错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移动端真机验证 ≥2 台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回滚方案已演练一次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埋点或统计方案已决策（接入或明确暂不接入）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README、版本号与本文档一致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10.4  Go / No-Go 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11"/>
      </w:tblGrid>
      <w:tr>
        <w:tc>
          <w:tcPr>
            <w:tcW w:type="dxa" w:w="9411"/>
            <w:shd w:val="clear" w:color="auto" w:fill="E6F6FA"/>
          </w:tcPr>
          <w:p>
            <w:pPr>
              <w:spacing w:after="0" w:line="32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决策规则  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四个条件同时成立才可 Go：六项 AC 全绿；无 P0/P1 缺陷；性能与移动端达标；回滚可执行。任一不成立即 No-Go，延期发布不视为失败。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10.5  发布后监控与复盘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监控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发布后 7 天每日检查：崩溃率、首屏时间、首局完成率、单局时长。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度量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 14 天输出指标报告，对比 KR 基线。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 xml:space="preserve">复盘 ·   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 30 天做一次复盘：哪些假设被证伪、哪些设计需要调整。</w:t>
      </w: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11  验收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11.1  AC 汇总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11-1  验收汇总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402"/>
        <w:gridCol w:w="1134"/>
        <w:gridCol w:w="4876"/>
      </w:tblGrid>
      <w:tr>
        <w:trPr>
          <w:tblHeader/>
          <w:cantSplit/>
        </w:trPr>
        <w:tc>
          <w:tcPr>
            <w:tcW w:type="dxa" w:w="340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113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AC 数</w:t>
            </w:r>
          </w:p>
        </w:tc>
        <w:tc>
          <w:tcPr>
            <w:tcW w:type="dxa" w:w="4876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F1 移动与跳跃手感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AC-F1-01 ~ 06 全部通过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F2 程序化关卡与可达性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8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生成器脚本全绿；抽检 20 栋高楼可登顶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F3 敌人 AI 与对抗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行为可辨识；踩杀与受伤判定无争议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F4 难度体系与距离压力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48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三档差异可感知；前 96 m 安静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F5 计分、生命与结算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分数可解释；最高分隔离且持久化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F6 多端适配、性能与发布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4876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真机可玩；线上可访问；可回滚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11.2  Definition of Done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六项需求的全部 AC 通过，验收记录可追溯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P0 用例 100% 通过，P1 用例 ≥95%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无 P0 / P1 缺陷；P2 已登记并给出规避说明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桌面与移动端各完成至少 1 次端到端通关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性能 SLO 全部达标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线上可访问，资源 200，控制台无报错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README、版本号与本文档一致</w:t>
      </w:r>
    </w:p>
    <w:p>
      <w:pPr>
        <w:pStyle w:val="ListNumber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回滚演练完成，RTO ≤10 分钟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11.3  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94"/>
        <w:gridCol w:w="2268"/>
        <w:gridCol w:w="2268"/>
        <w:gridCol w:w="2381"/>
      </w:tblGrid>
      <w:tr>
        <w:trPr>
          <w:tblHeader/>
          <w:cantSplit/>
        </w:trPr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姓名</w:t>
            </w:r>
          </w:p>
        </w:tc>
        <w:tc>
          <w:tcPr>
            <w:tcW w:type="dxa" w:w="226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238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产品 / 需求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开发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测试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发布</w:t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26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12  风险、依赖与假设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12.1  风险登记册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12-1  风险登记册（含负责人与缓解）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67"/>
        <w:gridCol w:w="3175"/>
        <w:gridCol w:w="794"/>
        <w:gridCol w:w="794"/>
        <w:gridCol w:w="1134"/>
        <w:gridCol w:w="2948"/>
      </w:tblGrid>
      <w:tr>
        <w:trPr>
          <w:tblHeader/>
          <w:cantSplit/>
        </w:trPr>
        <w:tc>
          <w:tcPr>
            <w:tcW w:type="dxa" w:w="56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概率</w:t>
            </w:r>
          </w:p>
        </w:tc>
        <w:tc>
          <w:tcPr>
            <w:tcW w:type="dxa" w:w="113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负责人</w:t>
            </w:r>
          </w:p>
        </w:tc>
        <w:tc>
          <w:tcPr>
            <w:tcW w:type="dxa" w:w="294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缓解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R1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无埋点，KR 无法验证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接入轻量统计，或明确 KR 为方向性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R2</w:t>
            </w:r>
          </w:p>
        </w:tc>
        <w:tc>
          <w:tcPr>
            <w:tcW w:type="dxa" w:w="317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移动端按键遮挡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294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安全区适配 + 真机回归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R3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低端机掉帧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DPR 上限 1.5、粒子降级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R4</w:t>
            </w:r>
          </w:p>
        </w:tc>
        <w:tc>
          <w:tcPr>
            <w:tcW w:type="dxa" w:w="317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生成器回归导致死路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低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294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脚本纳入 CI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R5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Pages 部署期间新旧资源混用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构建完成后等待 30 s 再验收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R6</w:t>
            </w:r>
          </w:p>
        </w:tc>
        <w:tc>
          <w:tcPr>
            <w:tcW w:type="dxa" w:w="317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单人评审缺乏独立性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13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294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引入至少 1 名外部评审人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12.2  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2494"/>
        <w:gridCol w:w="2494"/>
        <w:gridCol w:w="2381"/>
      </w:tblGrid>
      <w:tr>
        <w:trPr>
          <w:tblHeader/>
          <w:cantSplit/>
        </w:trPr>
        <w:tc>
          <w:tcPr>
            <w:tcW w:type="dxa" w:w="204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依赖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238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GitHub Pages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静态托管与部署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构建延迟 1–3 分钟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发布前等待构建完成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Canvas 2D / WebAudio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渲染与音效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浏览器差异</w:t>
            </w:r>
          </w:p>
        </w:tc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兼容矩阵覆盖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localStorage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最高分与偏好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隐私模式不可写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降级内存存储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requestAnimationFrame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主循环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后台标签页节流</w:t>
            </w:r>
          </w:p>
        </w:tc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失焦自动暂停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12.3  假设与验证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12-2  关键假设与验证方式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4"/>
        <w:gridCol w:w="5102"/>
        <w:gridCol w:w="3515"/>
      </w:tblGrid>
      <w:tr>
        <w:trPr>
          <w:tblHeader/>
          <w:cantSplit/>
        </w:trPr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5102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假设</w:t>
            </w:r>
          </w:p>
        </w:tc>
        <w:tc>
          <w:tcPr>
            <w:tcW w:type="dxa" w:w="351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A1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玩家愿意在无账号无排行榜时重复游玩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可用性测试 + 回访率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A2</w:t>
            </w:r>
          </w:p>
        </w:tc>
        <w:tc>
          <w:tcPr>
            <w:tcW w:type="dxa" w:w="51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移动端浏览器可稳定 60 fps Canvas 2D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真机性能测试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A3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种子分享能带来二次传播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分享链接点击率（需埋点）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A4</w:t>
            </w:r>
          </w:p>
        </w:tc>
        <w:tc>
          <w:tcPr>
            <w:tcW w:type="dxa" w:w="5102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前 96 m 安静期能降低首局流失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首局完成率对比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13  开放问题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37"/>
        <w:gridCol w:w="2835"/>
        <w:gridCol w:w="3515"/>
        <w:gridCol w:w="1247"/>
        <w:gridCol w:w="1077"/>
      </w:tblGrid>
      <w:tr>
        <w:trPr>
          <w:tblHeader/>
          <w:cantSplit/>
        </w:trPr>
        <w:tc>
          <w:tcPr>
            <w:tcW w:type="dxa" w:w="73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83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3515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124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负责人</w:t>
            </w:r>
          </w:p>
        </w:tc>
        <w:tc>
          <w:tcPr>
            <w:tcW w:type="dxa" w:w="107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截止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Q1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是否接入统计？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决定 KR 能否验证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发布前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Q2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是否增加每日挑战？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影响留存与内容成本</w:t>
            </w:r>
          </w:p>
        </w:tc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107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Q3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是否做排行榜后端？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与零依赖定位冲突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v1.2 评估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Q4</w:t>
            </w:r>
          </w:p>
        </w:tc>
        <w:tc>
          <w:tcPr>
            <w:tcW w:type="dxa" w:w="283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移动端是否引导横屏？</w:t>
            </w:r>
          </w:p>
        </w:tc>
        <w:tc>
          <w:tcPr>
            <w:tcW w:type="dxa" w:w="3515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影响视野与操作</w:t>
            </w:r>
          </w:p>
        </w:tc>
        <w:tc>
          <w:tcPr>
            <w:tcW w:type="dxa" w:w="124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107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测试前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Q5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是否引入外部评审人？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影响评审有效性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WJD0011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发布前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8" w:space="4" w:color="B8DDE7"/>
        </w:pBdr>
      </w:pPr>
      <w:r>
        <w:rPr>
          <w:rFonts w:ascii="Microsoft YaHei" w:hAnsi="Microsoft YaHei" w:eastAsia="Microsoft YaHei"/>
          <w:b/>
          <w:i w:val="0"/>
          <w:color w:val="0E7490"/>
          <w:sz w:val="34"/>
        </w:rPr>
        <w:t>14  附录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A  难度参数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A-1  三档难度完整参数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7"/>
        <w:gridCol w:w="680"/>
        <w:gridCol w:w="1474"/>
        <w:gridCol w:w="1474"/>
        <w:gridCol w:w="1361"/>
        <w:gridCol w:w="1587"/>
        <w:gridCol w:w="794"/>
      </w:tblGrid>
      <w:tr>
        <w:trPr>
          <w:tblHeader/>
          <w:cantSplit/>
        </w:trPr>
        <w:tc>
          <w:tcPr>
            <w:tcW w:type="dxa" w:w="158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难度</w:t>
            </w:r>
          </w:p>
        </w:tc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生命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巡逻怪概率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无人机概率</w:t>
            </w:r>
          </w:p>
        </w:tc>
        <w:tc>
          <w:tcPr>
            <w:tcW w:type="dxa" w:w="13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速度倍率</w:t>
            </w:r>
          </w:p>
        </w:tc>
        <w:tc>
          <w:tcPr>
            <w:tcW w:type="dxa" w:w="1587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压力区间</w:t>
            </w:r>
          </w:p>
        </w:tc>
        <w:tc>
          <w:tcPr>
            <w:tcW w:type="dxa" w:w="7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得分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简单 EASY</w:t>
            </w:r>
          </w:p>
        </w:tc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0.08 → 0.40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0.08 → 0.48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0.82 → 0.98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90 → 720 m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×0.8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中等 NORMAL</w:t>
            </w:r>
          </w:p>
        </w:tc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0.16 → 0.60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0.16 → 0.78</w:t>
            </w:r>
          </w:p>
        </w:tc>
        <w:tc>
          <w:tcPr>
            <w:tcW w:type="dxa" w:w="13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0.95 → 1.10</w:t>
            </w:r>
          </w:p>
        </w:tc>
        <w:tc>
          <w:tcPr>
            <w:tcW w:type="dxa" w:w="1587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70 → 600 m</w:t>
            </w:r>
          </w:p>
        </w:tc>
        <w:tc>
          <w:tcPr>
            <w:tcW w:type="dxa" w:w="7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×1.0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困难 HARD</w:t>
            </w:r>
          </w:p>
        </w:tc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0.26 → 0.78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0.26 → 0.95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1.06 → 1.26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40 → 500 m</w:t>
            </w:r>
          </w:p>
        </w:tc>
        <w:tc>
          <w:tcPr>
            <w:tcW w:type="dxa" w:w="7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×1.3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B  可达性推导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跳跃高度 h = v² / 2g = 905² ÷ (2 × 2650) ≈ 154.6 px，约 4.8 格。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最高建筑 5 格 = 160 px，超过单次跳跃高度，因此规则强制：≥4 格建筑必须有 2 格宽阳台，位于 3 格高（96 px）。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街面 → 阳台：96 px，余量 58.6 px。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阳台 → 5 格屋顶：64 px，余量 90.6 px。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结论：任意建筑都存在“街面 → 阳台 → 屋顶”的可行路径，不依赖精准操作。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C  事件埋点字典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C-1  事件字典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2381"/>
        <w:gridCol w:w="3061"/>
        <w:gridCol w:w="1928"/>
      </w:tblGrid>
      <w:tr>
        <w:trPr>
          <w:tblHeader/>
          <w:cantSplit/>
        </w:trPr>
        <w:tc>
          <w:tcPr>
            <w:tcW w:type="dxa" w:w="204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事件名</w:t>
            </w:r>
          </w:p>
        </w:tc>
        <w:tc>
          <w:tcPr>
            <w:tcW w:type="dxa" w:w="238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触发时机</w:t>
            </w:r>
          </w:p>
        </w:tc>
        <w:tc>
          <w:tcPr>
            <w:tcW w:type="dxa" w:w="30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属性</w:t>
            </w:r>
          </w:p>
        </w:tc>
        <w:tc>
          <w:tcPr>
            <w:tcW w:type="dxa" w:w="19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session_start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页面加载并完成首帧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referrer, device, viewport, dpr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留存与设备分布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run_start</w:t>
            </w:r>
          </w:p>
        </w:tc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点击开始或重开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difficulty, seed, is_retry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开局量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run_end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死亡或主动退出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score, distance, duration, cause, difficulty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核心指标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orb_collect</w:t>
            </w:r>
          </w:p>
        </w:tc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拾取晶体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combo, x, y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平衡性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stomp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踩杀敌人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enemy_type, height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战斗有效性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damage</w:t>
            </w:r>
          </w:p>
        </w:tc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玩家受伤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source, distance, difficulty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难度校准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difficulty_select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切换难度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from, to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误选率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seed_share</w:t>
            </w:r>
          </w:p>
        </w:tc>
        <w:tc>
          <w:tcPr>
            <w:tcW w:type="dxa" w:w="238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复制分享链接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seed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传播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error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未捕获异常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message, stack, ua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稳定性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D  决策日志（ADR）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D-1  决策日志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1474"/>
        <w:gridCol w:w="3061"/>
        <w:gridCol w:w="2494"/>
        <w:gridCol w:w="1701"/>
      </w:tblGrid>
      <w:tr>
        <w:trPr>
          <w:tblHeader/>
          <w:cantSplit/>
        </w:trPr>
        <w:tc>
          <w:tcPr>
            <w:tcW w:type="dxa" w:w="680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306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决策</w:t>
            </w:r>
          </w:p>
        </w:tc>
        <w:tc>
          <w:tcPr>
            <w:tcW w:type="dxa" w:w="249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理由</w:t>
            </w:r>
          </w:p>
        </w:tc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替代方案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D1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2026-10-19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不引入游戏引擎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零构建、体积小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Phaser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D2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2026-10-19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物理固定 120 Hz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跨刷新率一致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可变步长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D3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2026-10-19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前 96 m 无敌人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降低首局挫败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开局即出怪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D4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2026-10-20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阳台而非提高跳跃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保持手感与比例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提高跳跃速度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D5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2026-10-20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实体坐标加区块偏移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修复嵌入与围殴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重写生成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D6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2026-10-20</w:t>
            </w:r>
          </w:p>
        </w:tc>
        <w:tc>
          <w:tcPr>
            <w:tcW w:type="dxa" w:w="306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PRD 重构为 v2.0</w:t>
            </w:r>
          </w:p>
        </w:tc>
        <w:tc>
          <w:tcPr>
            <w:tcW w:type="dxa" w:w="249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补齐战略、度量与发布</w:t>
            </w:r>
          </w:p>
        </w:tc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维持需求清单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i w:val="0"/>
          <w:color w:val="0891B2"/>
          <w:sz w:val="25"/>
        </w:rPr>
        <w:t>E  变更影响记录</w:t>
      </w:r>
    </w:p>
    <w:p>
      <w:pPr>
        <w:keepNext/>
        <w:spacing w:before="120" w:after="60"/>
      </w:pPr>
      <w:r>
        <w:rPr>
          <w:rFonts w:ascii="Microsoft YaHei" w:hAnsi="Microsoft YaHei" w:eastAsia="Microsoft YaHei"/>
          <w:b w:val="0"/>
          <w:i w:val="0"/>
          <w:color w:val="6B7280"/>
          <w:sz w:val="17"/>
        </w:rPr>
        <w:t>表 E-1  变更影响记录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1474"/>
        <w:gridCol w:w="4309"/>
        <w:gridCol w:w="1928"/>
      </w:tblGrid>
      <w:tr>
        <w:trPr>
          <w:tblHeader/>
          <w:cantSplit/>
        </w:trPr>
        <w:tc>
          <w:tcPr>
            <w:tcW w:type="dxa" w:w="1701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1474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变更类型</w:t>
            </w:r>
          </w:p>
        </w:tc>
        <w:tc>
          <w:tcPr>
            <w:tcW w:type="dxa" w:w="4309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变更内容</w:t>
            </w:r>
          </w:p>
        </w:tc>
        <w:tc>
          <w:tcPr>
            <w:tcW w:type="dxa" w:w="1928"/>
            <w:shd w:val="clear" w:color="auto" w:fill="0E749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影响范围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V1.0 → V2.0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结构重构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新增第 2/4/5/10 章；需求与设计约束分离；优先级框架与 RICE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六项需求不变，验收标准不变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V1.0 → V2.0</w:t>
            </w:r>
          </w:p>
        </w:tc>
        <w:tc>
          <w:tcPr>
            <w:tcW w:type="dxa" w:w="1474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指标体系</w:t>
            </w:r>
          </w:p>
        </w:tc>
        <w:tc>
          <w:tcPr>
            <w:tcW w:type="dxa" w:w="4309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新增指标树、口径、实验计划</w:t>
            </w:r>
          </w:p>
        </w:tc>
        <w:tc>
          <w:tcPr>
            <w:tcW w:type="dxa" w:w="1928"/>
            <w:shd w:val="clear" w:color="auto" w:fill="F1F7FA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原估算基线标注为假设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V1.0 → V2.0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发布章节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新增灰度、回滚、LRR、Go/No-Go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88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无删除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i w:val="0"/>
        <w:color w:val="6B7280"/>
        <w:sz w:val="16"/>
      </w:rPr>
      <w:t xml:space="preserve">WJD0011  ·  2026-10-20  ·  第 </w:t>
    </w:r>
    <w:r>
      <w:rPr>
        <w:rFonts w:ascii="Microsoft YaHei" w:hAnsi="Microsoft YaHei" w:eastAsia="Microsoft YaHei"/>
        <w:b w:val="0"/>
        <w:i w:val="0"/>
        <w:color w:val="6B7280"/>
        <w:sz w:val="17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b w:val="0"/>
        <w:i w:val="0"/>
        <w:color w:val="6B7280"/>
        <w:sz w:val="16"/>
      </w:rPr>
      <w:t>SKYLINE RUNNER  ·  PRD v2.0  ·  CONFIDENTIAL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