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F28F2" w14:textId="4552A96A" w:rsidR="001E4987" w:rsidRPr="001E4987" w:rsidRDefault="001E4987" w:rsidP="00334635">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5FF173D3" w14:textId="77777777" w:rsidR="008F41A9" w:rsidRP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In Study 1, the authors discuss their hypotheses related to 'intensity' as if intensity was an independent variable </w:t>
      </w:r>
      <w:proofErr w:type="gramStart"/>
      <w:r w:rsidRPr="008F41A9">
        <w:rPr>
          <w:rFonts w:ascii="Times New Roman" w:hAnsi="Times New Roman"/>
          <w:sz w:val="22"/>
          <w:szCs w:val="22"/>
        </w:rPr>
        <w:t>that's</w:t>
      </w:r>
      <w:proofErr w:type="gramEnd"/>
      <w:r w:rsidRPr="008F41A9">
        <w:rPr>
          <w:rFonts w:ascii="Times New Roman" w:hAnsi="Times New Roman"/>
          <w:sz w:val="22"/>
          <w:szCs w:val="22"/>
        </w:rPr>
        <w:t xml:space="preserve"> being manipulated (as it is in Gal Sheppes foundational work) but this may not be appropriate in Study 1. In this study, intensity is a measured variable (not a manipulated one) and in this particular study context, </w:t>
      </w:r>
      <w:proofErr w:type="gramStart"/>
      <w:r w:rsidRPr="008F41A9">
        <w:rPr>
          <w:rFonts w:ascii="Times New Roman" w:hAnsi="Times New Roman"/>
          <w:sz w:val="22"/>
          <w:szCs w:val="22"/>
        </w:rPr>
        <w:t>it's</w:t>
      </w:r>
      <w:proofErr w:type="gramEnd"/>
      <w:r w:rsidRPr="008F41A9">
        <w:rPr>
          <w:rFonts w:ascii="Times New Roman" w:hAnsi="Times New Roman"/>
          <w:sz w:val="22"/>
          <w:szCs w:val="22"/>
        </w:rPr>
        <w:t xml:space="preserve"> very likely an outcome of regulation just as much as it's a predictor of regulation. 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CF55538" w14:textId="741E85EF" w:rsidR="008F41A9" w:rsidRDefault="008F41A9" w:rsidP="009B0E9B">
      <w:pPr>
        <w:ind w:left="720"/>
        <w:rPr>
          <w:rFonts w:ascii="Times New Roman" w:hAnsi="Times New Roman"/>
          <w:sz w:val="22"/>
          <w:szCs w:val="22"/>
        </w:rPr>
      </w:pPr>
    </w:p>
    <w:p w14:paraId="2653E231" w14:textId="77777777" w:rsidR="009B0E9B"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543AF038" w14:textId="77777777" w:rsidR="009B0E9B" w:rsidRPr="008F41A9" w:rsidRDefault="009B0E9B" w:rsidP="008F41A9">
      <w:pPr>
        <w:rPr>
          <w:rFonts w:ascii="Times New Roman" w:hAnsi="Times New Roman"/>
          <w:sz w:val="22"/>
          <w:szCs w:val="22"/>
        </w:rPr>
      </w:pPr>
      <w:bookmarkStart w:id="0" w:name="_GoBack"/>
      <w:bookmarkEnd w:id="0"/>
    </w:p>
    <w:p w14:paraId="7AD330F0" w14:textId="7A108FA4" w:rsidR="008F41A9" w:rsidRDefault="008F41A9" w:rsidP="008F41A9">
      <w:pPr>
        <w:pStyle w:val="ListParagraph"/>
        <w:numPr>
          <w:ilvl w:val="0"/>
          <w:numId w:val="9"/>
        </w:numPr>
        <w:rPr>
          <w:rFonts w:ascii="Times New Roman" w:hAnsi="Times New Roman"/>
          <w:sz w:val="22"/>
          <w:szCs w:val="22"/>
        </w:rPr>
      </w:pPr>
      <w:proofErr w:type="gramStart"/>
      <w:r w:rsidRPr="008F41A9">
        <w:rPr>
          <w:rFonts w:ascii="Times New Roman" w:hAnsi="Times New Roman"/>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roofErr w:type="gramEnd"/>
    </w:p>
    <w:p w14:paraId="49AFE103" w14:textId="77777777" w:rsidR="009B0E9B" w:rsidRPr="009B0E9B" w:rsidRDefault="009B0E9B" w:rsidP="009B0E9B">
      <w:pPr>
        <w:pStyle w:val="ListParagraph"/>
        <w:rPr>
          <w:rFonts w:ascii="Times New Roman" w:hAnsi="Times New Roman"/>
          <w:sz w:val="22"/>
          <w:szCs w:val="22"/>
        </w:rPr>
      </w:pPr>
    </w:p>
    <w:p w14:paraId="68636F40" w14:textId="754CF5A8" w:rsidR="009B0E9B" w:rsidRPr="009B0E9B" w:rsidRDefault="009B0E9B" w:rsidP="009B0E9B">
      <w:pPr>
        <w:ind w:firstLine="720"/>
        <w:rPr>
          <w:rFonts w:ascii="Times New Roman" w:hAnsi="Times New Roman"/>
          <w:b/>
          <w:sz w:val="22"/>
          <w:szCs w:val="22"/>
        </w:rPr>
      </w:pPr>
      <w:r w:rsidRPr="009B0E9B">
        <w:rPr>
          <w:rFonts w:ascii="Times New Roman" w:hAnsi="Times New Roman"/>
          <w:b/>
          <w:sz w:val="22"/>
          <w:szCs w:val="22"/>
        </w:rPr>
        <w:t>Our response:</w:t>
      </w:r>
    </w:p>
    <w:p w14:paraId="13096119" w14:textId="77777777" w:rsidR="008F41A9" w:rsidRPr="008F41A9" w:rsidRDefault="008F41A9" w:rsidP="008F41A9">
      <w:pPr>
        <w:rPr>
          <w:rFonts w:ascii="Times New Roman" w:hAnsi="Times New Roman"/>
          <w:sz w:val="22"/>
          <w:szCs w:val="22"/>
        </w:rPr>
      </w:pPr>
    </w:p>
    <w:p w14:paraId="69DEC3F0" w14:textId="51EF04CA"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Aside from this moderation effect, the main effect between intensity and strategy choice was the primary analysis in this study, and there was no reliable/significant association found. That could be informative but, given the nature of the study, </w:t>
      </w:r>
      <w:proofErr w:type="gramStart"/>
      <w:r w:rsidRPr="008F41A9">
        <w:rPr>
          <w:rFonts w:ascii="Times New Roman" w:hAnsi="Times New Roman"/>
          <w:sz w:val="22"/>
          <w:szCs w:val="22"/>
        </w:rPr>
        <w:t>I'm</w:t>
      </w:r>
      <w:proofErr w:type="gramEnd"/>
      <w:r w:rsidRPr="008F41A9">
        <w:rPr>
          <w:rFonts w:ascii="Times New Roman" w:hAnsi="Times New Roman"/>
          <w:sz w:val="22"/>
          <w:szCs w:val="22"/>
        </w:rPr>
        <w:t xml:space="preserve"> not sure how informative this null association is. If emotional intensity drives use of distraction vs. reappraisal, </w:t>
      </w:r>
      <w:proofErr w:type="gramStart"/>
      <w:r w:rsidRPr="008F41A9">
        <w:rPr>
          <w:rFonts w:ascii="Times New Roman" w:hAnsi="Times New Roman"/>
          <w:sz w:val="22"/>
          <w:szCs w:val="22"/>
        </w:rPr>
        <w:t>we'd</w:t>
      </w:r>
      <w:proofErr w:type="gramEnd"/>
      <w:r w:rsidRPr="008F41A9">
        <w:rPr>
          <w:rFonts w:ascii="Times New Roman" w:hAnsi="Times New Roman"/>
          <w:sz w:val="22"/>
          <w:szCs w:val="22"/>
        </w:rPr>
        <w:t xml:space="preserve"> expect a positive association between intensity and distraction use. </w:t>
      </w:r>
      <w:proofErr w:type="gramStart"/>
      <w:r w:rsidRPr="008F41A9">
        <w:rPr>
          <w:rFonts w:ascii="Times New Roman" w:hAnsi="Times New Roman"/>
          <w:sz w:val="22"/>
          <w:szCs w:val="22"/>
        </w:rPr>
        <w:t>But</w:t>
      </w:r>
      <w:proofErr w:type="gramEnd"/>
      <w:r w:rsidRPr="008F41A9">
        <w:rPr>
          <w:rFonts w:ascii="Times New Roman" w:hAnsi="Times New Roman"/>
          <w:sz w:val="22"/>
          <w:szCs w:val="22"/>
        </w:rPr>
        <w:t xml:space="preserve"> if [lower] emotional intensity is also the *outcome* of successful regulation - especially distraction, which was the modal strategy used - we'd expect a negative association between intensity and distraction use. These two patterns operating at once could yield a null result, which could explain Study 1 findings. </w:t>
      </w:r>
    </w:p>
    <w:p w14:paraId="2902EBD8" w14:textId="77777777" w:rsidR="009B0E9B" w:rsidRPr="009B0E9B" w:rsidRDefault="009B0E9B" w:rsidP="009B0E9B">
      <w:pPr>
        <w:pStyle w:val="ListParagraph"/>
        <w:rPr>
          <w:rFonts w:ascii="Times New Roman" w:hAnsi="Times New Roman"/>
          <w:sz w:val="22"/>
          <w:szCs w:val="22"/>
        </w:rPr>
      </w:pPr>
    </w:p>
    <w:p w14:paraId="220FAF72" w14:textId="6ACDF3D8"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4ECA7969" w14:textId="77777777" w:rsidR="008F41A9" w:rsidRPr="008F41A9" w:rsidRDefault="008F41A9" w:rsidP="008F41A9">
      <w:pPr>
        <w:rPr>
          <w:rFonts w:ascii="Times New Roman" w:hAnsi="Times New Roman"/>
          <w:sz w:val="22"/>
          <w:szCs w:val="22"/>
        </w:rPr>
      </w:pPr>
    </w:p>
    <w:p w14:paraId="48A0988C" w14:textId="6C9A30E3"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This alternative interpretation also tracks with what the authors found in Study 2: when new participants </w:t>
      </w:r>
      <w:proofErr w:type="gramStart"/>
      <w:r w:rsidRPr="008F41A9">
        <w:rPr>
          <w:rFonts w:ascii="Times New Roman" w:hAnsi="Times New Roman"/>
          <w:sz w:val="22"/>
          <w:szCs w:val="22"/>
        </w:rPr>
        <w:t>are told</w:t>
      </w:r>
      <w:proofErr w:type="gramEnd"/>
      <w:r w:rsidRPr="008F41A9">
        <w:rPr>
          <w:rFonts w:ascii="Times New Roman" w:hAnsi="Times New Roman"/>
          <w:sz w:val="22"/>
          <w:szCs w:val="22"/>
        </w:rPr>
        <w:t xml:space="preserve"> that a given event is higher vs. lower intensity (i.e., intensity is manipulated here, rather than measured like in Study 1), they choose distraction (vs. reappraisal) more often. This is essentially a conceptual replication of the Sheppes work because intensity is manipulated (i.e., given to participants) and isn't really comparable to the intensity variable in study 1, which is a complex experience that is likely being affected by regulation as much as it's affecting regulation. For this reason, Study 2 </w:t>
      </w:r>
      <w:proofErr w:type="gramStart"/>
      <w:r w:rsidRPr="008F41A9">
        <w:rPr>
          <w:rFonts w:ascii="Times New Roman" w:hAnsi="Times New Roman"/>
          <w:sz w:val="22"/>
          <w:szCs w:val="22"/>
        </w:rPr>
        <w:t>can't</w:t>
      </w:r>
      <w:proofErr w:type="gramEnd"/>
      <w:r w:rsidRPr="008F41A9">
        <w:rPr>
          <w:rFonts w:ascii="Times New Roman" w:hAnsi="Times New Roman"/>
          <w:sz w:val="22"/>
          <w:szCs w:val="22"/>
        </w:rPr>
        <w:t xml:space="preserve"> effectively be used to help explain the pattern of results from Study 1.</w:t>
      </w:r>
    </w:p>
    <w:p w14:paraId="72525605" w14:textId="5BBAEAD6" w:rsidR="009B0E9B" w:rsidRDefault="009B0E9B" w:rsidP="009B0E9B">
      <w:pPr>
        <w:pStyle w:val="ListParagraph"/>
        <w:rPr>
          <w:rFonts w:ascii="Times New Roman" w:hAnsi="Times New Roman"/>
          <w:sz w:val="22"/>
          <w:szCs w:val="22"/>
        </w:rPr>
      </w:pPr>
    </w:p>
    <w:p w14:paraId="2CCFF8AC" w14:textId="46C6C136" w:rsidR="009B0E9B"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5408FFCF" w14:textId="77777777" w:rsidR="008F41A9" w:rsidRPr="008F41A9" w:rsidRDefault="008F41A9" w:rsidP="008F41A9">
      <w:pPr>
        <w:rPr>
          <w:rFonts w:ascii="Times New Roman" w:hAnsi="Times New Roman"/>
          <w:sz w:val="22"/>
          <w:szCs w:val="22"/>
        </w:rPr>
      </w:pPr>
    </w:p>
    <w:p w14:paraId="784A96F1" w14:textId="46EEB080"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The authors then conducted Study 3 to learn whether the link between intensity and distraction choice (vs. reappraisal choice) would be present in forecasted regulation contexts (like Study 2) but not in executed regulation contexts (like Study 1). 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Study 2 and 3 </w:t>
      </w:r>
      <w:proofErr w:type="gramStart"/>
      <w:r w:rsidRPr="008F41A9">
        <w:rPr>
          <w:rFonts w:ascii="Times New Roman" w:hAnsi="Times New Roman"/>
          <w:sz w:val="22"/>
          <w:szCs w:val="22"/>
        </w:rPr>
        <w:t>are interpreted</w:t>
      </w:r>
      <w:proofErr w:type="gramEnd"/>
      <w:r w:rsidRPr="008F41A9">
        <w:rPr>
          <w:rFonts w:ascii="Times New Roman" w:hAnsi="Times New Roman"/>
          <w:sz w:val="22"/>
          <w:szCs w:val="22"/>
        </w:rPr>
        <w:t xml:space="preserve"> as solid conceptual replications of the original Sheppes work, where intensity is carefully manipulated for participants. </w:t>
      </w:r>
    </w:p>
    <w:p w14:paraId="72F1147F" w14:textId="77777777" w:rsidR="008F41A9" w:rsidRPr="008F41A9" w:rsidRDefault="008F41A9" w:rsidP="008F41A9">
      <w:pPr>
        <w:pStyle w:val="ListParagraph"/>
        <w:rPr>
          <w:rFonts w:ascii="Times New Roman" w:hAnsi="Times New Roman"/>
          <w:sz w:val="22"/>
          <w:szCs w:val="22"/>
        </w:rPr>
      </w:pPr>
    </w:p>
    <w:p w14:paraId="4DF60A2C" w14:textId="1D1358DC"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0C1820B5" w14:textId="71AAF7BB" w:rsidR="001E4987" w:rsidRPr="008F41A9" w:rsidRDefault="001E4987" w:rsidP="008F41A9">
      <w:pPr>
        <w:pStyle w:val="ListParagraph"/>
        <w:rPr>
          <w:rFonts w:ascii="Times New Roman" w:hAnsi="Times New Roman"/>
          <w:b/>
          <w:bCs/>
          <w:sz w:val="28"/>
          <w:szCs w:val="28"/>
          <w:lang w:val="en"/>
        </w:rPr>
      </w:pPr>
      <w:bookmarkStart w:id="1" w:name="_xnwx0xpyymca" w:colFirst="0" w:colLast="0"/>
      <w:bookmarkEnd w:id="1"/>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Pr="006E5EB3" w:rsidRDefault="00334635" w:rsidP="00334635">
      <w:pPr>
        <w:rPr>
          <w:rFonts w:ascii="Times New Roman" w:hAnsi="Times New Roman"/>
          <w:b/>
          <w:bCs/>
          <w:sz w:val="22"/>
          <w:szCs w:val="22"/>
          <w:lang w:val="en"/>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sectPr w:rsidR="00334635" w:rsidRPr="006E5EB3"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92A09" w14:textId="77777777" w:rsidR="00054AE5" w:rsidRDefault="00054AE5" w:rsidP="003811D1">
      <w:r>
        <w:separator/>
      </w:r>
    </w:p>
  </w:endnote>
  <w:endnote w:type="continuationSeparator" w:id="0">
    <w:p w14:paraId="54DC64A8" w14:textId="77777777" w:rsidR="00054AE5" w:rsidRDefault="00054AE5"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7C0A0" w14:textId="77777777" w:rsidR="00054AE5" w:rsidRDefault="00054AE5" w:rsidP="003811D1">
      <w:r>
        <w:separator/>
      </w:r>
    </w:p>
  </w:footnote>
  <w:footnote w:type="continuationSeparator" w:id="0">
    <w:p w14:paraId="1726CB5A" w14:textId="77777777" w:rsidR="00054AE5" w:rsidRDefault="00054AE5"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8"/>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8F"/>
    <w:rsid w:val="00011C31"/>
    <w:rsid w:val="000138D1"/>
    <w:rsid w:val="00015C25"/>
    <w:rsid w:val="00037D63"/>
    <w:rsid w:val="00054AE5"/>
    <w:rsid w:val="00055081"/>
    <w:rsid w:val="00073E1C"/>
    <w:rsid w:val="00075197"/>
    <w:rsid w:val="000818A9"/>
    <w:rsid w:val="00081B55"/>
    <w:rsid w:val="000918C8"/>
    <w:rsid w:val="00096A50"/>
    <w:rsid w:val="000C3679"/>
    <w:rsid w:val="000D33E1"/>
    <w:rsid w:val="000D363F"/>
    <w:rsid w:val="000E0CCB"/>
    <w:rsid w:val="000E5089"/>
    <w:rsid w:val="000F0694"/>
    <w:rsid w:val="00103171"/>
    <w:rsid w:val="001170B6"/>
    <w:rsid w:val="00120348"/>
    <w:rsid w:val="00122CED"/>
    <w:rsid w:val="0012756B"/>
    <w:rsid w:val="00130BB2"/>
    <w:rsid w:val="00135C48"/>
    <w:rsid w:val="00142DEF"/>
    <w:rsid w:val="0014388A"/>
    <w:rsid w:val="00154CED"/>
    <w:rsid w:val="00160289"/>
    <w:rsid w:val="001A4D01"/>
    <w:rsid w:val="001A6459"/>
    <w:rsid w:val="001C6B42"/>
    <w:rsid w:val="001E44D5"/>
    <w:rsid w:val="001E4987"/>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C05C9"/>
    <w:rsid w:val="004E6E90"/>
    <w:rsid w:val="004F75B7"/>
    <w:rsid w:val="00501F63"/>
    <w:rsid w:val="00525844"/>
    <w:rsid w:val="005360F8"/>
    <w:rsid w:val="00536F51"/>
    <w:rsid w:val="0055112E"/>
    <w:rsid w:val="00551C7A"/>
    <w:rsid w:val="005533D5"/>
    <w:rsid w:val="00557E98"/>
    <w:rsid w:val="005645A2"/>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22BD4"/>
    <w:rsid w:val="00634215"/>
    <w:rsid w:val="00640F01"/>
    <w:rsid w:val="00656B52"/>
    <w:rsid w:val="00663068"/>
    <w:rsid w:val="0066402C"/>
    <w:rsid w:val="006828A8"/>
    <w:rsid w:val="00687D13"/>
    <w:rsid w:val="00692F15"/>
    <w:rsid w:val="006B6DAE"/>
    <w:rsid w:val="006C7D43"/>
    <w:rsid w:val="006D14D2"/>
    <w:rsid w:val="006D287B"/>
    <w:rsid w:val="006D7758"/>
    <w:rsid w:val="006E5EB3"/>
    <w:rsid w:val="006F1DBE"/>
    <w:rsid w:val="00702CEA"/>
    <w:rsid w:val="00720D07"/>
    <w:rsid w:val="007330E3"/>
    <w:rsid w:val="00735423"/>
    <w:rsid w:val="00743553"/>
    <w:rsid w:val="00767648"/>
    <w:rsid w:val="00780418"/>
    <w:rsid w:val="007910AE"/>
    <w:rsid w:val="007929AE"/>
    <w:rsid w:val="007A4382"/>
    <w:rsid w:val="007C00DB"/>
    <w:rsid w:val="007E4E54"/>
    <w:rsid w:val="007F0245"/>
    <w:rsid w:val="007F6B08"/>
    <w:rsid w:val="00802D2E"/>
    <w:rsid w:val="00806330"/>
    <w:rsid w:val="008064F2"/>
    <w:rsid w:val="00810CDF"/>
    <w:rsid w:val="0083251F"/>
    <w:rsid w:val="00836A4F"/>
    <w:rsid w:val="00847D35"/>
    <w:rsid w:val="00847D9C"/>
    <w:rsid w:val="00852C9F"/>
    <w:rsid w:val="00857A29"/>
    <w:rsid w:val="008A003F"/>
    <w:rsid w:val="008B4B73"/>
    <w:rsid w:val="008C44CA"/>
    <w:rsid w:val="008C54A2"/>
    <w:rsid w:val="008C6717"/>
    <w:rsid w:val="008C6882"/>
    <w:rsid w:val="008D3A6D"/>
    <w:rsid w:val="008D7B7D"/>
    <w:rsid w:val="008F2D70"/>
    <w:rsid w:val="008F3800"/>
    <w:rsid w:val="008F41A9"/>
    <w:rsid w:val="008F650A"/>
    <w:rsid w:val="009038D7"/>
    <w:rsid w:val="009078E9"/>
    <w:rsid w:val="0091546A"/>
    <w:rsid w:val="00936677"/>
    <w:rsid w:val="009413D3"/>
    <w:rsid w:val="009658E5"/>
    <w:rsid w:val="00976852"/>
    <w:rsid w:val="00997E0C"/>
    <w:rsid w:val="009A7608"/>
    <w:rsid w:val="009A7F0D"/>
    <w:rsid w:val="009B0E9B"/>
    <w:rsid w:val="009C2793"/>
    <w:rsid w:val="009D54E9"/>
    <w:rsid w:val="009E36BC"/>
    <w:rsid w:val="00A10CDC"/>
    <w:rsid w:val="00A17E14"/>
    <w:rsid w:val="00A2347B"/>
    <w:rsid w:val="00A32E83"/>
    <w:rsid w:val="00A352B5"/>
    <w:rsid w:val="00A479D5"/>
    <w:rsid w:val="00A564C1"/>
    <w:rsid w:val="00A67710"/>
    <w:rsid w:val="00A93733"/>
    <w:rsid w:val="00AB17B5"/>
    <w:rsid w:val="00AB3742"/>
    <w:rsid w:val="00AC73AB"/>
    <w:rsid w:val="00B47374"/>
    <w:rsid w:val="00B60DDE"/>
    <w:rsid w:val="00B71DE5"/>
    <w:rsid w:val="00B804C5"/>
    <w:rsid w:val="00B9399D"/>
    <w:rsid w:val="00BA59B5"/>
    <w:rsid w:val="00BB5CDE"/>
    <w:rsid w:val="00BD3ABC"/>
    <w:rsid w:val="00BD40D0"/>
    <w:rsid w:val="00BD69A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5</cp:revision>
  <cp:lastPrinted>2024-03-07T05:11:00Z</cp:lastPrinted>
  <dcterms:created xsi:type="dcterms:W3CDTF">2024-03-14T17:23:00Z</dcterms:created>
  <dcterms:modified xsi:type="dcterms:W3CDTF">2024-06-03T14:43:00Z</dcterms:modified>
</cp:coreProperties>
</file>