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F28F2" w14:textId="4552A96A" w:rsidR="001E4987" w:rsidRPr="001E4987" w:rsidRDefault="001E4987" w:rsidP="00334635">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600258B4" w14:textId="77777777" w:rsidR="007E0863" w:rsidRPr="007E0863" w:rsidRDefault="007E0863" w:rsidP="007E0863">
      <w:pPr>
        <w:pStyle w:val="ListParagraph"/>
        <w:rPr>
          <w:rFonts w:ascii="Times New Roman" w:hAnsi="Times New Roman"/>
          <w:sz w:val="22"/>
          <w:szCs w:val="22"/>
        </w:rPr>
      </w:pPr>
    </w:p>
    <w:p w14:paraId="5FF173D3" w14:textId="57D911EB" w:rsidR="008F41A9" w:rsidRP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In Study 1, the authors discuss their hypotheses related to 'intensity' as if intensity was an independent variable that's being manipulated (as it is in Gal Sheppes foundational work) but this may not be appropriate in Study 1. In this study, intensity is a measured variable (not a manipulated one) and in this </w:t>
      </w:r>
      <w:proofErr w:type="gramStart"/>
      <w:r w:rsidRPr="008F41A9">
        <w:rPr>
          <w:rFonts w:ascii="Times New Roman" w:hAnsi="Times New Roman"/>
          <w:sz w:val="22"/>
          <w:szCs w:val="22"/>
        </w:rPr>
        <w:t>particular study</w:t>
      </w:r>
      <w:proofErr w:type="gramEnd"/>
      <w:r w:rsidRPr="008F41A9">
        <w:rPr>
          <w:rFonts w:ascii="Times New Roman" w:hAnsi="Times New Roman"/>
          <w:sz w:val="22"/>
          <w:szCs w:val="22"/>
        </w:rPr>
        <w:t xml:space="preserve"> context, it's very likely an outcome of regulation just as much as it's a predictor of regulation. For example, another way to interpret figure 4 is that - rather than this being an unexpected finding - it might be exactly what one would predict if emotional intensity was the *outcome* of regulation success, which it very well could be given that these variables were measured at approximately the same time: as regulation success decreased, emotional intensity increased.</w:t>
      </w:r>
    </w:p>
    <w:p w14:paraId="4CF55538" w14:textId="741E85EF" w:rsidR="008F41A9" w:rsidRDefault="008F41A9" w:rsidP="009B0E9B">
      <w:pPr>
        <w:ind w:left="720"/>
        <w:rPr>
          <w:rFonts w:ascii="Times New Roman" w:hAnsi="Times New Roman"/>
          <w:sz w:val="22"/>
          <w:szCs w:val="22"/>
        </w:rPr>
      </w:pPr>
    </w:p>
    <w:p w14:paraId="0FC0AD4F" w14:textId="32DAF002" w:rsidR="00A72681" w:rsidRDefault="009B0E9B" w:rsidP="009B0E9B">
      <w:pPr>
        <w:ind w:left="720"/>
        <w:rPr>
          <w:rFonts w:ascii="Times New Roman" w:hAnsi="Times New Roman"/>
          <w:bCs/>
          <w:sz w:val="22"/>
          <w:szCs w:val="22"/>
        </w:rPr>
      </w:pPr>
      <w:r>
        <w:rPr>
          <w:rFonts w:ascii="Times New Roman" w:hAnsi="Times New Roman"/>
          <w:b/>
          <w:sz w:val="22"/>
          <w:szCs w:val="22"/>
        </w:rPr>
        <w:t>Our response:</w:t>
      </w:r>
      <w:r w:rsidR="00970C37">
        <w:rPr>
          <w:rFonts w:ascii="Times New Roman" w:hAnsi="Times New Roman"/>
          <w:b/>
          <w:sz w:val="22"/>
          <w:szCs w:val="22"/>
        </w:rPr>
        <w:t xml:space="preserve"> </w:t>
      </w:r>
      <w:r w:rsidR="008655A5" w:rsidRPr="008655A5">
        <w:rPr>
          <w:rFonts w:ascii="Times New Roman" w:hAnsi="Times New Roman"/>
          <w:bCs/>
          <w:sz w:val="22"/>
          <w:szCs w:val="22"/>
        </w:rPr>
        <w:t xml:space="preserve">Why is it very likely? </w:t>
      </w:r>
      <w:r w:rsidR="008655A5">
        <w:rPr>
          <w:rFonts w:ascii="Times New Roman" w:hAnsi="Times New Roman"/>
          <w:bCs/>
          <w:sz w:val="22"/>
          <w:szCs w:val="22"/>
        </w:rPr>
        <w:t xml:space="preserve">It’s perhaps equally as likely, but I have no reason to believe that it is more likely. </w:t>
      </w:r>
      <w:r w:rsidR="00970C37" w:rsidRPr="00970C37">
        <w:rPr>
          <w:rFonts w:ascii="Times New Roman" w:hAnsi="Times New Roman"/>
          <w:bCs/>
          <w:sz w:val="22"/>
          <w:szCs w:val="22"/>
        </w:rPr>
        <w:t>There are two dissociable components to this critique.</w:t>
      </w:r>
      <w:r w:rsidR="00970C37">
        <w:rPr>
          <w:rFonts w:ascii="Times New Roman" w:hAnsi="Times New Roman"/>
          <w:bCs/>
          <w:sz w:val="22"/>
          <w:szCs w:val="22"/>
        </w:rPr>
        <w:t xml:space="preserve"> We agree that the analysis that we used did not manipulate and did not seek to manipulate emotions. Why would manipulation of an emotion differ from a non-manipulated one? They make more assumptions than we do, as they often use the standardized measure of emotion intensity rather than the experienced emotion. Though not perfect, some degree of affective manipulation did occur in the study. Subjects traversed the haunted house through 4 sections: two of which were deemed high intensity by the designers and two of which were deemed to be of lower intensity. When we analyze regulation behavior using </w:t>
      </w:r>
      <w:r w:rsidR="0052370F">
        <w:rPr>
          <w:rFonts w:ascii="Times New Roman" w:hAnsi="Times New Roman"/>
          <w:bCs/>
          <w:sz w:val="22"/>
          <w:szCs w:val="22"/>
        </w:rPr>
        <w:t xml:space="preserve">these metrics, we still find the same regulatory behaviors. </w:t>
      </w:r>
    </w:p>
    <w:p w14:paraId="49213F85" w14:textId="77777777" w:rsidR="00A72681" w:rsidRDefault="00A72681" w:rsidP="009B0E9B">
      <w:pPr>
        <w:ind w:left="720"/>
        <w:rPr>
          <w:rFonts w:ascii="Times New Roman" w:hAnsi="Times New Roman"/>
          <w:bCs/>
          <w:sz w:val="22"/>
          <w:szCs w:val="22"/>
        </w:rPr>
      </w:pPr>
    </w:p>
    <w:p w14:paraId="6FB63064" w14:textId="77777777" w:rsidR="00A72681" w:rsidRDefault="00A72681" w:rsidP="009B0E9B">
      <w:pPr>
        <w:ind w:left="720"/>
        <w:rPr>
          <w:rFonts w:ascii="Times New Roman" w:hAnsi="Times New Roman"/>
          <w:bCs/>
          <w:sz w:val="22"/>
          <w:szCs w:val="22"/>
        </w:rPr>
      </w:pPr>
      <w:r w:rsidRPr="00A72681">
        <w:rPr>
          <w:rFonts w:ascii="Times New Roman" w:hAnsi="Times New Roman"/>
          <w:bCs/>
          <w:sz w:val="22"/>
          <w:szCs w:val="22"/>
        </w:rPr>
        <w:t>Acknowledge that one means of accomplishing this could have been to have independent raters quantify the intensity of each event and to use those</w:t>
      </w:r>
      <w:r>
        <w:rPr>
          <w:rFonts w:ascii="Times New Roman" w:hAnsi="Times New Roman"/>
          <w:bCs/>
          <w:sz w:val="22"/>
          <w:szCs w:val="22"/>
        </w:rPr>
        <w:t xml:space="preserve">. </w:t>
      </w:r>
      <w:r w:rsidRPr="00A72681">
        <w:rPr>
          <w:rFonts w:ascii="Times New Roman" w:hAnsi="Times New Roman"/>
          <w:bCs/>
          <w:sz w:val="22"/>
          <w:szCs w:val="22"/>
        </w:rPr>
        <w:t>This was difficult in our case given the time scale we had to work on</w:t>
      </w:r>
      <w:r>
        <w:rPr>
          <w:rFonts w:ascii="Times New Roman" w:hAnsi="Times New Roman"/>
          <w:bCs/>
          <w:sz w:val="22"/>
          <w:szCs w:val="22"/>
        </w:rPr>
        <w:t>.</w:t>
      </w:r>
    </w:p>
    <w:p w14:paraId="23CD881E" w14:textId="77777777" w:rsidR="00A72681" w:rsidRDefault="00A72681" w:rsidP="009B0E9B">
      <w:pPr>
        <w:ind w:left="720"/>
        <w:rPr>
          <w:rFonts w:ascii="Times New Roman" w:hAnsi="Times New Roman"/>
          <w:bCs/>
          <w:sz w:val="22"/>
          <w:szCs w:val="22"/>
        </w:rPr>
      </w:pPr>
    </w:p>
    <w:p w14:paraId="2653E231" w14:textId="3C34E96F" w:rsidR="009B0E9B" w:rsidRDefault="00A72681" w:rsidP="009B0E9B">
      <w:pPr>
        <w:ind w:left="720"/>
        <w:rPr>
          <w:rFonts w:ascii="Times New Roman" w:hAnsi="Times New Roman"/>
          <w:bCs/>
          <w:sz w:val="22"/>
          <w:szCs w:val="22"/>
        </w:rPr>
      </w:pPr>
      <w:r w:rsidRPr="00A72681">
        <w:rPr>
          <w:rFonts w:ascii="Times New Roman" w:hAnsi="Times New Roman"/>
          <w:bCs/>
          <w:sz w:val="22"/>
          <w:szCs w:val="22"/>
        </w:rPr>
        <w:t xml:space="preserve">Make the point that by taking an observational approach and capturing personal experience, we're forced to assume that the personal experience that they report is pre-regulation. However, if we were to take an IAPs approach, we'd also be forced to assume that the standardized value as we have </w:t>
      </w:r>
      <w:proofErr w:type="gramStart"/>
      <w:r w:rsidRPr="00A72681">
        <w:rPr>
          <w:rFonts w:ascii="Times New Roman" w:hAnsi="Times New Roman"/>
          <w:bCs/>
          <w:sz w:val="22"/>
          <w:szCs w:val="22"/>
        </w:rPr>
        <w:t>represent</w:t>
      </w:r>
      <w:proofErr w:type="gramEnd"/>
      <w:r w:rsidRPr="00A72681">
        <w:rPr>
          <w:rFonts w:ascii="Times New Roman" w:hAnsi="Times New Roman"/>
          <w:bCs/>
          <w:sz w:val="22"/>
          <w:szCs w:val="22"/>
        </w:rPr>
        <w:t xml:space="preserve"> personal experience.</w:t>
      </w:r>
      <w:r w:rsidR="00970C37">
        <w:rPr>
          <w:rFonts w:ascii="Times New Roman" w:hAnsi="Times New Roman"/>
          <w:bCs/>
          <w:sz w:val="22"/>
          <w:szCs w:val="22"/>
        </w:rPr>
        <w:br/>
      </w:r>
      <w:r w:rsidR="00970C37">
        <w:rPr>
          <w:rFonts w:ascii="Times New Roman" w:hAnsi="Times New Roman"/>
          <w:bCs/>
          <w:sz w:val="22"/>
          <w:szCs w:val="22"/>
        </w:rPr>
        <w:br/>
        <w:t>It is true that intensity could be either a product of or precursor to self-regulation in this study. While we argue that the language that we used (</w:t>
      </w:r>
      <w:r w:rsidR="00970C37" w:rsidRPr="00970C37">
        <w:rPr>
          <w:rFonts w:ascii="Times New Roman" w:hAnsi="Times New Roman"/>
          <w:bCs/>
          <w:sz w:val="22"/>
          <w:szCs w:val="22"/>
        </w:rPr>
        <w:t xml:space="preserve">and </w:t>
      </w:r>
      <w:bookmarkStart w:id="0" w:name="_Hlk171716852"/>
      <w:r w:rsidR="00970C37" w:rsidRPr="00970C37">
        <w:rPr>
          <w:rFonts w:ascii="Times New Roman" w:hAnsi="Times New Roman"/>
          <w:bCs/>
          <w:sz w:val="22"/>
          <w:szCs w:val="22"/>
        </w:rPr>
        <w:t>"did you attempt to reduce or intensify this emotion?"</w:t>
      </w:r>
      <w:bookmarkEnd w:id="0"/>
      <w:r w:rsidR="00970C37">
        <w:rPr>
          <w:rFonts w:ascii="Times New Roman" w:hAnsi="Times New Roman"/>
          <w:bCs/>
          <w:sz w:val="22"/>
          <w:szCs w:val="22"/>
        </w:rPr>
        <w:t xml:space="preserve">) suggests that we intended to target the emotional precursor (i.e., you may be able to prepare regulatory responses, but you cannot regulate something that hasn’t happened). </w:t>
      </w:r>
      <w:r w:rsidR="00970C37">
        <w:rPr>
          <w:rFonts w:ascii="Times New Roman" w:hAnsi="Times New Roman"/>
          <w:bCs/>
          <w:sz w:val="22"/>
          <w:szCs w:val="22"/>
        </w:rPr>
        <w:br/>
      </w:r>
      <w:r w:rsidR="00970C37">
        <w:rPr>
          <w:rFonts w:ascii="Times New Roman" w:hAnsi="Times New Roman"/>
          <w:bCs/>
          <w:sz w:val="22"/>
          <w:szCs w:val="22"/>
        </w:rPr>
        <w:br/>
        <w:t>.  We [will change language in the manuscript to reflect this].</w:t>
      </w:r>
    </w:p>
    <w:p w14:paraId="30308A83" w14:textId="77777777" w:rsidR="00DB4CF5" w:rsidRDefault="00DB4CF5" w:rsidP="009B0E9B">
      <w:pPr>
        <w:ind w:left="720"/>
        <w:rPr>
          <w:rFonts w:ascii="Times New Roman" w:hAnsi="Times New Roman"/>
          <w:bCs/>
          <w:sz w:val="22"/>
          <w:szCs w:val="22"/>
        </w:rPr>
      </w:pPr>
    </w:p>
    <w:p w14:paraId="690523D2" w14:textId="006C371A" w:rsidR="00DB4CF5" w:rsidRPr="00970C37" w:rsidRDefault="00DB4CF5" w:rsidP="009B0E9B">
      <w:pPr>
        <w:ind w:left="720"/>
        <w:rPr>
          <w:rFonts w:ascii="Times New Roman" w:hAnsi="Times New Roman"/>
          <w:bCs/>
          <w:sz w:val="22"/>
          <w:szCs w:val="22"/>
        </w:rPr>
      </w:pPr>
      <w:r>
        <w:rPr>
          <w:rFonts w:ascii="Times New Roman" w:hAnsi="Times New Roman"/>
          <w:bCs/>
          <w:sz w:val="22"/>
          <w:szCs w:val="22"/>
        </w:rPr>
        <w:t>Specker et al., 2023 found that pre- and post-regulation emotion ratings were highly correlated (r = 0.81, p &lt; 0.001). As best as I can tell, no one has tried to assess whether post-regulation intensity is a significant predictor of affective intensity. I</w:t>
      </w:r>
      <w:r w:rsidR="007B7B3D">
        <w:rPr>
          <w:rFonts w:ascii="Times New Roman" w:hAnsi="Times New Roman"/>
          <w:bCs/>
          <w:sz w:val="22"/>
          <w:szCs w:val="22"/>
        </w:rPr>
        <w:t xml:space="preserve"> </w:t>
      </w:r>
      <w:r>
        <w:rPr>
          <w:rFonts w:ascii="Times New Roman" w:hAnsi="Times New Roman"/>
          <w:bCs/>
          <w:sz w:val="22"/>
          <w:szCs w:val="22"/>
        </w:rPr>
        <w:t xml:space="preserve">could not find any articles which have explored whether there are still statistically significant differences in the post-regulation intensity of high and low intensity images after regulation. </w:t>
      </w:r>
      <w:r w:rsidR="007B7B3D">
        <w:rPr>
          <w:rFonts w:ascii="Times New Roman" w:hAnsi="Times New Roman"/>
          <w:bCs/>
          <w:sz w:val="22"/>
          <w:szCs w:val="22"/>
        </w:rPr>
        <w:t>Shafir et al. 2016 did find a main effect of emotion category upon attenuation with a considerable effect size (η</w:t>
      </w:r>
      <w:r w:rsidR="007B7B3D" w:rsidRPr="007B7B3D">
        <w:rPr>
          <w:rFonts w:ascii="Times New Roman" w:hAnsi="Times New Roman"/>
          <w:bCs/>
          <w:sz w:val="22"/>
          <w:szCs w:val="22"/>
          <w:vertAlign w:val="subscript"/>
        </w:rPr>
        <w:t>p</w:t>
      </w:r>
      <w:r w:rsidR="007B7B3D" w:rsidRPr="007B7B3D">
        <w:rPr>
          <w:rFonts w:ascii="Times New Roman" w:hAnsi="Times New Roman"/>
          <w:bCs/>
          <w:sz w:val="22"/>
          <w:szCs w:val="22"/>
          <w:vertAlign w:val="superscript"/>
        </w:rPr>
        <w:t>2</w:t>
      </w:r>
      <w:r w:rsidR="007B7B3D">
        <w:rPr>
          <w:rFonts w:ascii="Times New Roman" w:hAnsi="Times New Roman"/>
          <w:bCs/>
          <w:sz w:val="22"/>
          <w:szCs w:val="22"/>
          <w:vertAlign w:val="superscript"/>
        </w:rPr>
        <w:t xml:space="preserve"> </w:t>
      </w:r>
      <w:r w:rsidR="007B7B3D">
        <w:rPr>
          <w:rFonts w:ascii="Times New Roman" w:hAnsi="Times New Roman"/>
          <w:bCs/>
          <w:sz w:val="22"/>
          <w:szCs w:val="22"/>
        </w:rPr>
        <w:t>= 0</w:t>
      </w:r>
      <w:r w:rsidR="007B7B3D" w:rsidRPr="007B7B3D">
        <w:rPr>
          <w:rFonts w:ascii="Times New Roman" w:hAnsi="Times New Roman"/>
          <w:bCs/>
          <w:sz w:val="22"/>
          <w:szCs w:val="22"/>
        </w:rPr>
        <w:t>.83</w:t>
      </w:r>
      <w:r w:rsidR="007B7B3D">
        <w:rPr>
          <w:rFonts w:ascii="Times New Roman" w:hAnsi="Times New Roman"/>
          <w:bCs/>
          <w:sz w:val="22"/>
          <w:szCs w:val="22"/>
        </w:rPr>
        <w:t xml:space="preserve">), but this was calculated as the difference between the self-reported post-regulation rating and the standardized rating, so the baseline may be somewhat unreliable for this purpose. </w:t>
      </w:r>
      <w:r>
        <w:rPr>
          <w:rFonts w:ascii="Times New Roman" w:hAnsi="Times New Roman"/>
          <w:bCs/>
          <w:sz w:val="22"/>
          <w:szCs w:val="22"/>
        </w:rPr>
        <w:br/>
      </w:r>
      <w:r>
        <w:rPr>
          <w:rFonts w:ascii="Times New Roman" w:hAnsi="Times New Roman"/>
          <w:bCs/>
          <w:sz w:val="22"/>
          <w:szCs w:val="22"/>
        </w:rPr>
        <w:br/>
        <w:t xml:space="preserve">I tried searching for an emotion regulation dataset in which to test this theory, but none were publicly available. </w:t>
      </w:r>
    </w:p>
    <w:p w14:paraId="543AF038" w14:textId="77777777" w:rsidR="009B0E9B" w:rsidRPr="008F41A9" w:rsidRDefault="009B0E9B" w:rsidP="008F41A9">
      <w:pPr>
        <w:rPr>
          <w:rFonts w:ascii="Times New Roman" w:hAnsi="Times New Roman"/>
          <w:sz w:val="22"/>
          <w:szCs w:val="22"/>
        </w:rPr>
      </w:pPr>
    </w:p>
    <w:p w14:paraId="7AD330F0" w14:textId="7A108FA4"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For this reason, I wouldn't necessarily feel comfortable with this take-home message, which makes it sound like the present results are the opposite of what prior work has demonstrated: "Though the extant literature from comparable lab studies should motivate us to expect the efficacy of distraction to increase and reappraisal to decrease as affective intensity increases, our data seems to </w:t>
      </w:r>
      <w:r w:rsidRPr="008F41A9">
        <w:rPr>
          <w:rFonts w:ascii="Times New Roman" w:hAnsi="Times New Roman"/>
          <w:sz w:val="22"/>
          <w:szCs w:val="22"/>
        </w:rPr>
        <w:lastRenderedPageBreak/>
        <w:t>document a deviation from this pattern in a high-intensity, quasi-naturalistic setting: distraction appeared to be less - not more - successful as affective intensity increased."</w:t>
      </w:r>
    </w:p>
    <w:p w14:paraId="49AFE103" w14:textId="77777777" w:rsidR="009B0E9B" w:rsidRPr="009B0E9B" w:rsidRDefault="009B0E9B" w:rsidP="009B0E9B">
      <w:pPr>
        <w:pStyle w:val="ListParagraph"/>
        <w:rPr>
          <w:rFonts w:ascii="Times New Roman" w:hAnsi="Times New Roman"/>
          <w:sz w:val="22"/>
          <w:szCs w:val="22"/>
        </w:rPr>
      </w:pPr>
    </w:p>
    <w:p w14:paraId="68636F40" w14:textId="00F84BD8" w:rsidR="009B0E9B" w:rsidRPr="0052370F" w:rsidRDefault="009B0E9B" w:rsidP="004C5ED3">
      <w:pPr>
        <w:ind w:left="720"/>
        <w:rPr>
          <w:rFonts w:ascii="Times New Roman" w:hAnsi="Times New Roman"/>
          <w:bCs/>
          <w:sz w:val="22"/>
          <w:szCs w:val="22"/>
        </w:rPr>
      </w:pPr>
      <w:r w:rsidRPr="009B0E9B">
        <w:rPr>
          <w:rFonts w:ascii="Times New Roman" w:hAnsi="Times New Roman"/>
          <w:b/>
          <w:sz w:val="22"/>
          <w:szCs w:val="22"/>
        </w:rPr>
        <w:t>Our response:</w:t>
      </w:r>
      <w:r w:rsidR="0052370F">
        <w:rPr>
          <w:rFonts w:ascii="Times New Roman" w:hAnsi="Times New Roman"/>
          <w:b/>
          <w:sz w:val="22"/>
          <w:szCs w:val="22"/>
        </w:rPr>
        <w:t xml:space="preserve"> </w:t>
      </w:r>
      <w:r w:rsidR="0052370F">
        <w:rPr>
          <w:rFonts w:ascii="Times New Roman" w:hAnsi="Times New Roman"/>
          <w:bCs/>
          <w:sz w:val="22"/>
          <w:szCs w:val="22"/>
        </w:rPr>
        <w:t xml:space="preserve">It’s not intended to be read as the opposite, but it is intended to document the same phenomena. If the only want to comment upon </w:t>
      </w:r>
      <w:proofErr w:type="spellStart"/>
      <w:r w:rsidR="0052370F">
        <w:rPr>
          <w:rFonts w:ascii="Times New Roman" w:hAnsi="Times New Roman"/>
          <w:bCs/>
          <w:sz w:val="22"/>
          <w:szCs w:val="22"/>
        </w:rPr>
        <w:t>Sheppes’s</w:t>
      </w:r>
      <w:proofErr w:type="spellEnd"/>
      <w:r w:rsidR="0052370F">
        <w:rPr>
          <w:rFonts w:ascii="Times New Roman" w:hAnsi="Times New Roman"/>
          <w:bCs/>
          <w:sz w:val="22"/>
          <w:szCs w:val="22"/>
        </w:rPr>
        <w:t xml:space="preserve"> reappraisal and distraction is by using standardized stimuli in controlled settings with trained individuals whose </w:t>
      </w:r>
      <w:proofErr w:type="gramStart"/>
      <w:r w:rsidR="0052370F">
        <w:rPr>
          <w:rFonts w:ascii="Times New Roman" w:hAnsi="Times New Roman"/>
          <w:bCs/>
          <w:sz w:val="22"/>
          <w:szCs w:val="22"/>
        </w:rPr>
        <w:t>experience</w:t>
      </w:r>
      <w:proofErr w:type="gramEnd"/>
      <w:r w:rsidR="0052370F">
        <w:rPr>
          <w:rFonts w:ascii="Times New Roman" w:hAnsi="Times New Roman"/>
          <w:bCs/>
          <w:sz w:val="22"/>
          <w:szCs w:val="22"/>
        </w:rPr>
        <w:t xml:space="preserve"> we can dissect then no naturalistic study will ever comment upon them. We will be doomed to forever entertain a pristine, bottled version of emotion regulation that psychologists fawn over and the kind of self-regulation that everyone else </w:t>
      </w:r>
      <w:proofErr w:type="gramStart"/>
      <w:r w:rsidR="0052370F">
        <w:rPr>
          <w:rFonts w:ascii="Times New Roman" w:hAnsi="Times New Roman"/>
          <w:bCs/>
          <w:sz w:val="22"/>
          <w:szCs w:val="22"/>
        </w:rPr>
        <w:t>actually has</w:t>
      </w:r>
      <w:proofErr w:type="gramEnd"/>
      <w:r w:rsidR="0052370F">
        <w:rPr>
          <w:rFonts w:ascii="Times New Roman" w:hAnsi="Times New Roman"/>
          <w:bCs/>
          <w:sz w:val="22"/>
          <w:szCs w:val="22"/>
        </w:rPr>
        <w:t xml:space="preserve"> to use. </w:t>
      </w:r>
    </w:p>
    <w:p w14:paraId="13096119" w14:textId="77777777" w:rsidR="008F41A9" w:rsidRPr="008F41A9" w:rsidRDefault="008F41A9" w:rsidP="008F41A9">
      <w:pPr>
        <w:rPr>
          <w:rFonts w:ascii="Times New Roman" w:hAnsi="Times New Roman"/>
          <w:sz w:val="22"/>
          <w:szCs w:val="22"/>
        </w:rPr>
      </w:pPr>
    </w:p>
    <w:p w14:paraId="69DEC3F0" w14:textId="51EF04CA"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Aside from this moderation effect, the main effect between intensity and strategy choice was the primary analysis in this study, and there was no reliable/significant association found. That could be informative but, given the nature of the study, I'm not sure how informative this null association is. If emotional intensity drives use of distraction vs. reappraisal, we'd expect a positive association between intensity and distraction use. But if [lower] emotional intensity is also the *outcome* of successful regulation - especially distraction, which was the modal strategy used - we'd expect a negative association between intensity and distraction use. These two patterns operating at once could yield a null result, which could explain Study </w:t>
      </w:r>
      <w:proofErr w:type="gramStart"/>
      <w:r w:rsidRPr="008F41A9">
        <w:rPr>
          <w:rFonts w:ascii="Times New Roman" w:hAnsi="Times New Roman"/>
          <w:sz w:val="22"/>
          <w:szCs w:val="22"/>
        </w:rPr>
        <w:t>1 findings</w:t>
      </w:r>
      <w:proofErr w:type="gramEnd"/>
      <w:r w:rsidRPr="008F41A9">
        <w:rPr>
          <w:rFonts w:ascii="Times New Roman" w:hAnsi="Times New Roman"/>
          <w:sz w:val="22"/>
          <w:szCs w:val="22"/>
        </w:rPr>
        <w:t xml:space="preserve">. </w:t>
      </w:r>
    </w:p>
    <w:p w14:paraId="2902EBD8" w14:textId="77777777" w:rsidR="009B0E9B" w:rsidRPr="009B0E9B" w:rsidRDefault="009B0E9B" w:rsidP="009B0E9B">
      <w:pPr>
        <w:pStyle w:val="ListParagraph"/>
        <w:rPr>
          <w:rFonts w:ascii="Times New Roman" w:hAnsi="Times New Roman"/>
          <w:sz w:val="22"/>
          <w:szCs w:val="22"/>
        </w:rPr>
      </w:pPr>
    </w:p>
    <w:p w14:paraId="220FAF72" w14:textId="6ACDF3D8" w:rsidR="008F41A9" w:rsidRPr="009B0E9B" w:rsidRDefault="009B0E9B" w:rsidP="009B0E9B">
      <w:pPr>
        <w:ind w:left="720"/>
        <w:rPr>
          <w:rFonts w:ascii="Times New Roman" w:hAnsi="Times New Roman"/>
          <w:b/>
          <w:sz w:val="22"/>
          <w:szCs w:val="22"/>
        </w:rPr>
      </w:pPr>
      <w:r>
        <w:rPr>
          <w:rFonts w:ascii="Times New Roman" w:hAnsi="Times New Roman"/>
          <w:b/>
          <w:sz w:val="22"/>
          <w:szCs w:val="22"/>
        </w:rPr>
        <w:t>Our response:</w:t>
      </w:r>
    </w:p>
    <w:p w14:paraId="4ECA7969" w14:textId="77777777" w:rsidR="008F41A9" w:rsidRPr="008F41A9" w:rsidRDefault="008F41A9" w:rsidP="008F41A9">
      <w:pPr>
        <w:rPr>
          <w:rFonts w:ascii="Times New Roman" w:hAnsi="Times New Roman"/>
          <w:sz w:val="22"/>
          <w:szCs w:val="22"/>
        </w:rPr>
      </w:pPr>
    </w:p>
    <w:p w14:paraId="48A0988C" w14:textId="6C9A30E3"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This alternative interpretation also tracks with what the authors found in Study 2: when new participants are told that a given event is higher vs. lower intensity (i.e., intensity is manipulated here, rather than measured like in Study 1), they choose distraction (vs. reappraisal) more often. This is essentially a conceptual replication of the Sheppes work because intensity is manipulated (i.e., given to participants) and isn't </w:t>
      </w:r>
      <w:proofErr w:type="gramStart"/>
      <w:r w:rsidRPr="008F41A9">
        <w:rPr>
          <w:rFonts w:ascii="Times New Roman" w:hAnsi="Times New Roman"/>
          <w:sz w:val="22"/>
          <w:szCs w:val="22"/>
        </w:rPr>
        <w:t>really comparable</w:t>
      </w:r>
      <w:proofErr w:type="gramEnd"/>
      <w:r w:rsidRPr="008F41A9">
        <w:rPr>
          <w:rFonts w:ascii="Times New Roman" w:hAnsi="Times New Roman"/>
          <w:sz w:val="22"/>
          <w:szCs w:val="22"/>
        </w:rPr>
        <w:t xml:space="preserve"> to the intensity variable in study 1, which is a complex experience that is likely being affected by regulation as much as it's affecting regulation. For this reason, Study 2 can't effectively be used to help explain the pattern of results from Study 1.</w:t>
      </w:r>
    </w:p>
    <w:p w14:paraId="72525605" w14:textId="5BBAEAD6" w:rsidR="009B0E9B" w:rsidRDefault="009B0E9B" w:rsidP="009B0E9B">
      <w:pPr>
        <w:pStyle w:val="ListParagraph"/>
        <w:rPr>
          <w:rFonts w:ascii="Times New Roman" w:hAnsi="Times New Roman"/>
          <w:sz w:val="22"/>
          <w:szCs w:val="22"/>
        </w:rPr>
      </w:pPr>
    </w:p>
    <w:p w14:paraId="2CCFF8AC" w14:textId="2BC23D10" w:rsidR="009B0E9B" w:rsidRPr="008655A5" w:rsidRDefault="009B0E9B" w:rsidP="009B0E9B">
      <w:pPr>
        <w:ind w:left="720"/>
        <w:rPr>
          <w:rFonts w:ascii="Times New Roman" w:hAnsi="Times New Roman"/>
          <w:bCs/>
          <w:sz w:val="22"/>
          <w:szCs w:val="22"/>
        </w:rPr>
      </w:pPr>
      <w:r>
        <w:rPr>
          <w:rFonts w:ascii="Times New Roman" w:hAnsi="Times New Roman"/>
          <w:b/>
          <w:sz w:val="22"/>
          <w:szCs w:val="22"/>
        </w:rPr>
        <w:t>Our response:</w:t>
      </w:r>
      <w:r w:rsidR="008655A5">
        <w:rPr>
          <w:rFonts w:ascii="Times New Roman" w:hAnsi="Times New Roman"/>
          <w:b/>
          <w:sz w:val="22"/>
          <w:szCs w:val="22"/>
        </w:rPr>
        <w:t xml:space="preserve"> </w:t>
      </w:r>
      <w:r w:rsidR="008655A5">
        <w:rPr>
          <w:rFonts w:ascii="Times New Roman" w:hAnsi="Times New Roman"/>
          <w:bCs/>
          <w:sz w:val="22"/>
          <w:szCs w:val="22"/>
        </w:rPr>
        <w:t xml:space="preserve">I think it’s a large assumption to assume that this study design manipulates intensity. We’re just telling them intensity was. We can’t say Study 1 doesn’t match </w:t>
      </w:r>
      <w:proofErr w:type="spellStart"/>
      <w:proofErr w:type="gramStart"/>
      <w:r w:rsidR="008655A5">
        <w:rPr>
          <w:rFonts w:ascii="Times New Roman" w:hAnsi="Times New Roman"/>
          <w:bCs/>
          <w:sz w:val="22"/>
          <w:szCs w:val="22"/>
        </w:rPr>
        <w:t>Sheppes</w:t>
      </w:r>
      <w:proofErr w:type="spellEnd"/>
      <w:proofErr w:type="gramEnd"/>
      <w:r w:rsidR="008655A5">
        <w:rPr>
          <w:rFonts w:ascii="Times New Roman" w:hAnsi="Times New Roman"/>
          <w:bCs/>
          <w:sz w:val="22"/>
          <w:szCs w:val="22"/>
        </w:rPr>
        <w:t xml:space="preserve"> but Study 2 does just because Study 2’s conclusions better fit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if we squint. There are many aspects of Study 2 that still differ from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such that I would never call it a </w:t>
      </w:r>
      <w:proofErr w:type="gramStart"/>
      <w:r w:rsidR="008655A5">
        <w:rPr>
          <w:rFonts w:ascii="Times New Roman" w:hAnsi="Times New Roman"/>
          <w:bCs/>
          <w:sz w:val="22"/>
          <w:szCs w:val="22"/>
        </w:rPr>
        <w:t>straight forward</w:t>
      </w:r>
      <w:proofErr w:type="gramEnd"/>
      <w:r w:rsidR="008655A5">
        <w:rPr>
          <w:rFonts w:ascii="Times New Roman" w:hAnsi="Times New Roman"/>
          <w:bCs/>
          <w:sz w:val="22"/>
          <w:szCs w:val="22"/>
        </w:rPr>
        <w:t xml:space="preserve"> replication. It’s simply more similar in the specific dimension of controllability. </w:t>
      </w:r>
    </w:p>
    <w:p w14:paraId="5408FFCF" w14:textId="77777777" w:rsidR="008F41A9" w:rsidRPr="008F41A9" w:rsidRDefault="008F41A9" w:rsidP="008F41A9">
      <w:pPr>
        <w:rPr>
          <w:rFonts w:ascii="Times New Roman" w:hAnsi="Times New Roman"/>
          <w:sz w:val="22"/>
          <w:szCs w:val="22"/>
        </w:rPr>
      </w:pPr>
    </w:p>
    <w:p w14:paraId="784A96F1" w14:textId="46EEB080" w:rsidR="008F41A9" w:rsidRDefault="008F41A9" w:rsidP="008F41A9">
      <w:pPr>
        <w:pStyle w:val="ListParagraph"/>
        <w:numPr>
          <w:ilvl w:val="0"/>
          <w:numId w:val="9"/>
        </w:numPr>
        <w:rPr>
          <w:rFonts w:ascii="Times New Roman" w:hAnsi="Times New Roman"/>
          <w:sz w:val="22"/>
          <w:szCs w:val="22"/>
        </w:rPr>
      </w:pPr>
      <w:r w:rsidRPr="008F41A9">
        <w:rPr>
          <w:rFonts w:ascii="Times New Roman" w:hAnsi="Times New Roman"/>
          <w:sz w:val="22"/>
          <w:szCs w:val="22"/>
        </w:rPr>
        <w:t xml:space="preserve">The authors then conducted Study 3 to learn whether the link between intensity and distraction choice (vs. reappraisal choice) would be present in forecasted regulation contexts (like Study 2) but not in executed regulation contexts (like Study 1). But by my read, this isn't the core difference in the findings between Study 1 and 2 and so when I saw that the experimenters were again manipulating intensity in Study 3 (this time with pre-piloted lower vs. higher intensity film clips), it seemed fully reasonable for them to replicate the 'canonical relationship' between intensity and distraction, which they did. This pattern makes good sense if Study 2 and 3 are interpreted as solid conceptual replications of the original Sheppes work, where intensity is carefully manipulated for participants. </w:t>
      </w:r>
    </w:p>
    <w:p w14:paraId="4743599A" w14:textId="77777777" w:rsidR="007E0863" w:rsidRDefault="007E0863" w:rsidP="007E0863">
      <w:pPr>
        <w:pStyle w:val="ListParagraph"/>
        <w:rPr>
          <w:rFonts w:ascii="Times New Roman" w:hAnsi="Times New Roman"/>
          <w:sz w:val="22"/>
          <w:szCs w:val="22"/>
        </w:rPr>
      </w:pPr>
    </w:p>
    <w:p w14:paraId="2FED8EB5" w14:textId="77777777" w:rsidR="007E0863" w:rsidRDefault="007E0863" w:rsidP="007E0863">
      <w:pPr>
        <w:ind w:left="720"/>
        <w:rPr>
          <w:rFonts w:ascii="Times New Roman" w:hAnsi="Times New Roman"/>
          <w:bCs/>
          <w:sz w:val="22"/>
          <w:szCs w:val="22"/>
        </w:rPr>
      </w:pPr>
      <w:r>
        <w:rPr>
          <w:rFonts w:ascii="Times New Roman" w:hAnsi="Times New Roman"/>
          <w:b/>
          <w:sz w:val="22"/>
          <w:szCs w:val="22"/>
        </w:rPr>
        <w:t xml:space="preserve">Our response: </w:t>
      </w:r>
      <w:r w:rsidRPr="00A72681">
        <w:rPr>
          <w:rFonts w:ascii="Times New Roman" w:hAnsi="Times New Roman"/>
          <w:bCs/>
          <w:sz w:val="22"/>
          <w:szCs w:val="22"/>
        </w:rPr>
        <w:t xml:space="preserve">Make the point that studies 2 and 3 were not straight forward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replications</w:t>
      </w:r>
      <w:r>
        <w:rPr>
          <w:rFonts w:ascii="Times New Roman" w:hAnsi="Times New Roman"/>
          <w:bCs/>
          <w:sz w:val="22"/>
          <w:szCs w:val="22"/>
        </w:rPr>
        <w:t xml:space="preserve">. </w:t>
      </w:r>
      <w:r w:rsidRPr="00A72681">
        <w:rPr>
          <w:rFonts w:ascii="Times New Roman" w:hAnsi="Times New Roman"/>
          <w:bCs/>
          <w:sz w:val="22"/>
          <w:szCs w:val="22"/>
        </w:rPr>
        <w:t xml:space="preserve">we get some patterns that are consistent with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specifically in participants that are either extremely psychologically distant from the experience (study 2) or making predictions about what should be normatively done for others (study 3)</w:t>
      </w:r>
      <w:r>
        <w:rPr>
          <w:rFonts w:ascii="Times New Roman" w:hAnsi="Times New Roman"/>
          <w:bCs/>
          <w:sz w:val="22"/>
          <w:szCs w:val="22"/>
        </w:rPr>
        <w:t xml:space="preserve">. </w:t>
      </w:r>
      <w:r w:rsidRPr="00A72681">
        <w:rPr>
          <w:rFonts w:ascii="Times New Roman" w:hAnsi="Times New Roman"/>
          <w:bCs/>
          <w:sz w:val="22"/>
          <w:szCs w:val="22"/>
        </w:rPr>
        <w:t xml:space="preserve">Emphasize the ways in which </w:t>
      </w:r>
      <w:proofErr w:type="spellStart"/>
      <w:r w:rsidRPr="00A72681">
        <w:rPr>
          <w:rFonts w:ascii="Times New Roman" w:hAnsi="Times New Roman"/>
          <w:bCs/>
          <w:sz w:val="22"/>
          <w:szCs w:val="22"/>
        </w:rPr>
        <w:t>StuThe</w:t>
      </w:r>
      <w:proofErr w:type="spellEnd"/>
      <w:r w:rsidRPr="00A72681">
        <w:rPr>
          <w:rFonts w:ascii="Times New Roman" w:hAnsi="Times New Roman"/>
          <w:bCs/>
          <w:sz w:val="22"/>
          <w:szCs w:val="22"/>
        </w:rPr>
        <w:t xml:space="preserve"> </w:t>
      </w:r>
      <w:proofErr w:type="gramStart"/>
      <w:r w:rsidRPr="00A72681">
        <w:rPr>
          <w:rFonts w:ascii="Times New Roman" w:hAnsi="Times New Roman"/>
          <w:bCs/>
          <w:sz w:val="22"/>
          <w:szCs w:val="22"/>
        </w:rPr>
        <w:t>none</w:t>
      </w:r>
      <w:proofErr w:type="gramEnd"/>
      <w:r w:rsidRPr="00A72681">
        <w:rPr>
          <w:rFonts w:ascii="Times New Roman" w:hAnsi="Times New Roman"/>
          <w:bCs/>
          <w:sz w:val="22"/>
          <w:szCs w:val="22"/>
        </w:rPr>
        <w:t xml:space="preserve"> option, measuring intensity before and after, using independently assessed intensity to predict self-</w:t>
      </w:r>
      <w:proofErr w:type="spellStart"/>
      <w:r w:rsidRPr="00A72681">
        <w:rPr>
          <w:rFonts w:ascii="Times New Roman" w:hAnsi="Times New Roman"/>
          <w:bCs/>
          <w:sz w:val="22"/>
          <w:szCs w:val="22"/>
        </w:rPr>
        <w:t>regulationdy</w:t>
      </w:r>
      <w:proofErr w:type="spellEnd"/>
      <w:r w:rsidRPr="00A72681">
        <w:rPr>
          <w:rFonts w:ascii="Times New Roman" w:hAnsi="Times New Roman"/>
          <w:bCs/>
          <w:sz w:val="22"/>
          <w:szCs w:val="22"/>
        </w:rPr>
        <w:t xml:space="preserve"> 3 deviated pretty substantially from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in both design and outcome.</w:t>
      </w:r>
      <w:r>
        <w:rPr>
          <w:rFonts w:ascii="Times New Roman" w:hAnsi="Times New Roman"/>
          <w:bCs/>
          <w:sz w:val="22"/>
          <w:szCs w:val="22"/>
        </w:rPr>
        <w:t xml:space="preserve"> </w:t>
      </w:r>
    </w:p>
    <w:p w14:paraId="4788954A" w14:textId="77777777" w:rsidR="007E0863" w:rsidRPr="00A72681" w:rsidRDefault="007E0863" w:rsidP="007E0863">
      <w:pPr>
        <w:ind w:left="720"/>
        <w:rPr>
          <w:rFonts w:ascii="Times New Roman" w:hAnsi="Times New Roman"/>
          <w:bCs/>
          <w:sz w:val="22"/>
          <w:szCs w:val="22"/>
        </w:rPr>
      </w:pPr>
    </w:p>
    <w:p w14:paraId="5DD4020F" w14:textId="77777777" w:rsidR="007E0863" w:rsidRPr="00A72681" w:rsidRDefault="007E0863" w:rsidP="007E0863">
      <w:pPr>
        <w:ind w:left="720"/>
        <w:rPr>
          <w:rFonts w:ascii="Times New Roman" w:hAnsi="Times New Roman"/>
          <w:bCs/>
          <w:sz w:val="22"/>
          <w:szCs w:val="22"/>
        </w:rPr>
      </w:pPr>
      <w:r w:rsidRPr="00A72681">
        <w:rPr>
          <w:rFonts w:ascii="Times New Roman" w:hAnsi="Times New Roman"/>
          <w:bCs/>
          <w:sz w:val="22"/>
          <w:szCs w:val="22"/>
        </w:rPr>
        <w:t xml:space="preserve">Examine whether the other study that used individual intensity ratings also deviated from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[[SPECKER 2023]]</w:t>
      </w:r>
    </w:p>
    <w:p w14:paraId="295FF2E9" w14:textId="77777777" w:rsidR="007E0863" w:rsidRDefault="007E0863" w:rsidP="007E0863">
      <w:pPr>
        <w:pStyle w:val="ListParagraph"/>
        <w:rPr>
          <w:rFonts w:ascii="Times New Roman" w:hAnsi="Times New Roman"/>
          <w:b/>
          <w:bCs/>
          <w:sz w:val="28"/>
          <w:szCs w:val="28"/>
          <w:lang w:val="en"/>
        </w:rPr>
      </w:pPr>
    </w:p>
    <w:p w14:paraId="60F698FA" w14:textId="77777777" w:rsidR="007E0863" w:rsidRDefault="007E0863" w:rsidP="007E0863">
      <w:pPr>
        <w:pStyle w:val="ListParagraph"/>
        <w:rPr>
          <w:rFonts w:ascii="Times New Roman" w:hAnsi="Times New Roman"/>
          <w:b/>
          <w:bCs/>
          <w:sz w:val="28"/>
          <w:szCs w:val="28"/>
          <w:lang w:val="en"/>
        </w:rPr>
      </w:pPr>
    </w:p>
    <w:p w14:paraId="6F57A1D5" w14:textId="77777777" w:rsidR="007E0863" w:rsidRDefault="007E0863" w:rsidP="007E0863">
      <w:pPr>
        <w:pStyle w:val="ListParagraph"/>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Claimed to be the first to measure pre- and post- regulation intensity </w:t>
      </w:r>
      <w:proofErr w:type="gramStart"/>
      <w:r>
        <w:rPr>
          <w:rFonts w:ascii="Arial" w:hAnsi="Arial" w:cs="Arial"/>
          <w:color w:val="1D1C1D"/>
          <w:sz w:val="23"/>
          <w:szCs w:val="23"/>
          <w:shd w:val="clear" w:color="auto" w:fill="FFFFFF"/>
        </w:rPr>
        <w:t>in order to</w:t>
      </w:r>
      <w:proofErr w:type="gramEnd"/>
      <w:r>
        <w:rPr>
          <w:rFonts w:ascii="Arial" w:hAnsi="Arial" w:cs="Arial"/>
          <w:color w:val="1D1C1D"/>
          <w:sz w:val="23"/>
          <w:szCs w:val="23"/>
          <w:shd w:val="clear" w:color="auto" w:fill="FFFFFF"/>
        </w:rPr>
        <w:t xml:space="preserve"> assess the importance of regulation flexibility (Specker 2023). Had </w:t>
      </w:r>
      <w:proofErr w:type="spellStart"/>
      <w:r>
        <w:rPr>
          <w:rFonts w:ascii="Arial" w:hAnsi="Arial" w:cs="Arial"/>
          <w:color w:val="1D1C1D"/>
          <w:sz w:val="23"/>
          <w:szCs w:val="23"/>
          <w:shd w:val="clear" w:color="auto" w:fill="FFFFFF"/>
        </w:rPr>
        <w:t>Sheppes</w:t>
      </w:r>
      <w:proofErr w:type="spellEnd"/>
      <w:r>
        <w:rPr>
          <w:rFonts w:ascii="Arial" w:hAnsi="Arial" w:cs="Arial"/>
          <w:color w:val="1D1C1D"/>
          <w:sz w:val="23"/>
          <w:szCs w:val="23"/>
          <w:shd w:val="clear" w:color="auto" w:fill="FFFFFF"/>
        </w:rPr>
        <w:t xml:space="preserve"> as a middle author. Their language is very confusing, but I think what happened is they aggregated trials and found, across the sample, an association between intensity and choice, but when they disaggregated, they found no association between intensity and choice. They kind of dismiss the latter finding as not having enough experimental control.</w:t>
      </w:r>
    </w:p>
    <w:p w14:paraId="519DDB29" w14:textId="77777777" w:rsidR="007E0863" w:rsidRDefault="007E0863" w:rsidP="007E0863">
      <w:pPr>
        <w:pStyle w:val="ListParagraph"/>
        <w:rPr>
          <w:rFonts w:ascii="Times New Roman" w:hAnsi="Times New Roman"/>
          <w:sz w:val="22"/>
          <w:szCs w:val="22"/>
        </w:rPr>
      </w:pPr>
    </w:p>
    <w:p w14:paraId="6E2A6AA7" w14:textId="77777777" w:rsidR="007E0863" w:rsidRDefault="007E0863" w:rsidP="007E0863">
      <w:pPr>
        <w:pStyle w:val="ListParagraph"/>
        <w:rPr>
          <w:rFonts w:ascii="Times New Roman" w:hAnsi="Times New Roman"/>
          <w:sz w:val="22"/>
          <w:szCs w:val="22"/>
        </w:rPr>
      </w:pPr>
    </w:p>
    <w:p w14:paraId="32CBA806" w14:textId="77777777" w:rsidR="007E0863" w:rsidRDefault="007E0863" w:rsidP="007E0863">
      <w:pPr>
        <w:pStyle w:val="ListParagraph"/>
        <w:numPr>
          <w:ilvl w:val="0"/>
          <w:numId w:val="9"/>
        </w:numPr>
        <w:rPr>
          <w:rFonts w:ascii="Times New Roman" w:hAnsi="Times New Roman"/>
          <w:sz w:val="22"/>
          <w:szCs w:val="22"/>
        </w:rPr>
      </w:pPr>
      <w:r w:rsidRPr="007E0863">
        <w:rPr>
          <w:rFonts w:ascii="Times New Roman" w:hAnsi="Times New Roman"/>
          <w:sz w:val="22"/>
          <w:szCs w:val="22"/>
        </w:rPr>
        <w:t xml:space="preserve">Altogether, this manuscript describes a very cool study (Study 1) that seems likely to be published across multiple papers (given that it seems to be a larger multi-purpose dataset), but the </w:t>
      </w:r>
      <w:proofErr w:type="gramStart"/>
      <w:r w:rsidRPr="007E0863">
        <w:rPr>
          <w:rFonts w:ascii="Times New Roman" w:hAnsi="Times New Roman"/>
          <w:sz w:val="22"/>
          <w:szCs w:val="22"/>
        </w:rPr>
        <w:t>particular question</w:t>
      </w:r>
      <w:proofErr w:type="gramEnd"/>
      <w:r w:rsidRPr="007E0863">
        <w:rPr>
          <w:rFonts w:ascii="Times New Roman" w:hAnsi="Times New Roman"/>
          <w:sz w:val="22"/>
          <w:szCs w:val="22"/>
        </w:rPr>
        <w:t xml:space="preserve"> tested in this manuscript yielded unexpected findings (due, to my mind, to the core 'predictor' being operationalized in a way that isn't comparable to prior work). And then two additional studies were run to try to explain the unexpected findings. But, if we reinterpret Study 1 as I suggest above, then follow-up studies aren't solving an unresolved question from Study 1 but rather, are (nicely!) replicating the effects we'd expect from </w:t>
      </w:r>
      <w:proofErr w:type="spellStart"/>
      <w:r w:rsidRPr="007E0863">
        <w:rPr>
          <w:rFonts w:ascii="Times New Roman" w:hAnsi="Times New Roman"/>
          <w:sz w:val="22"/>
          <w:szCs w:val="22"/>
        </w:rPr>
        <w:t>Sheppes</w:t>
      </w:r>
      <w:proofErr w:type="spellEnd"/>
      <w:r w:rsidRPr="007E0863">
        <w:rPr>
          <w:rFonts w:ascii="Times New Roman" w:hAnsi="Times New Roman"/>
          <w:sz w:val="22"/>
          <w:szCs w:val="22"/>
        </w:rPr>
        <w:t>' model.</w:t>
      </w:r>
    </w:p>
    <w:p w14:paraId="2AB31224" w14:textId="77777777" w:rsidR="007E0863" w:rsidRDefault="007E0863" w:rsidP="007E0863">
      <w:pPr>
        <w:pStyle w:val="ListParagraph"/>
        <w:rPr>
          <w:rFonts w:ascii="Times New Roman" w:hAnsi="Times New Roman"/>
          <w:sz w:val="22"/>
          <w:szCs w:val="22"/>
        </w:rPr>
      </w:pPr>
    </w:p>
    <w:p w14:paraId="72F1147F" w14:textId="77777777" w:rsidR="008F41A9" w:rsidRPr="008F41A9" w:rsidRDefault="008F41A9" w:rsidP="008F41A9">
      <w:pPr>
        <w:pStyle w:val="ListParagraph"/>
        <w:rPr>
          <w:rFonts w:ascii="Times New Roman" w:hAnsi="Times New Roman"/>
          <w:sz w:val="22"/>
          <w:szCs w:val="22"/>
        </w:rPr>
      </w:pPr>
    </w:p>
    <w:p w14:paraId="641E99A6" w14:textId="7B0C51C2" w:rsidR="00647225" w:rsidRDefault="009B0E9B" w:rsidP="007E0863">
      <w:pPr>
        <w:ind w:left="720"/>
        <w:rPr>
          <w:rFonts w:ascii="Times New Roman" w:hAnsi="Times New Roman"/>
          <w:b/>
          <w:sz w:val="22"/>
          <w:szCs w:val="22"/>
        </w:rPr>
      </w:pPr>
      <w:r>
        <w:rPr>
          <w:rFonts w:ascii="Times New Roman" w:hAnsi="Times New Roman"/>
          <w:b/>
          <w:sz w:val="22"/>
          <w:szCs w:val="22"/>
        </w:rPr>
        <w:t>Our response:</w:t>
      </w:r>
      <w:r w:rsidR="00A72681">
        <w:rPr>
          <w:rFonts w:ascii="Times New Roman" w:hAnsi="Times New Roman"/>
          <w:b/>
          <w:sz w:val="22"/>
          <w:szCs w:val="22"/>
        </w:rPr>
        <w:t xml:space="preserve"> </w:t>
      </w:r>
    </w:p>
    <w:p w14:paraId="0A8F4044" w14:textId="77777777" w:rsidR="007E0863" w:rsidRDefault="007E0863" w:rsidP="007E0863">
      <w:pPr>
        <w:ind w:left="720"/>
        <w:rPr>
          <w:rFonts w:ascii="Times New Roman" w:hAnsi="Times New Roman"/>
          <w:b/>
          <w:sz w:val="22"/>
          <w:szCs w:val="22"/>
        </w:rPr>
      </w:pPr>
    </w:p>
    <w:p w14:paraId="2FAEE1AE" w14:textId="77777777" w:rsidR="007E0863" w:rsidRPr="007E0863" w:rsidRDefault="007E0863" w:rsidP="007E0863">
      <w:pPr>
        <w:pStyle w:val="ListParagraph"/>
        <w:numPr>
          <w:ilvl w:val="0"/>
          <w:numId w:val="10"/>
        </w:numPr>
        <w:rPr>
          <w:rFonts w:ascii="Times New Roman" w:hAnsi="Times New Roman"/>
          <w:sz w:val="22"/>
          <w:szCs w:val="22"/>
          <w:lang w:val="en"/>
        </w:rPr>
      </w:pPr>
      <w:r w:rsidRPr="007E0863">
        <w:rPr>
          <w:rFonts w:ascii="Times New Roman" w:hAnsi="Times New Roman"/>
          <w:sz w:val="22"/>
          <w:szCs w:val="22"/>
          <w:lang w:val="en"/>
        </w:rPr>
        <w:t>You are not controlling emotion. Therefore, you do not know whether the effect is a product or predecessor of regulation.</w:t>
      </w:r>
    </w:p>
    <w:p w14:paraId="6314A2EE" w14:textId="77777777" w:rsidR="007E0863" w:rsidRPr="007E0863" w:rsidRDefault="007E0863" w:rsidP="007E0863">
      <w:pPr>
        <w:pStyle w:val="ListParagraph"/>
        <w:numPr>
          <w:ilvl w:val="0"/>
          <w:numId w:val="10"/>
        </w:numPr>
        <w:rPr>
          <w:rFonts w:ascii="Times New Roman" w:hAnsi="Times New Roman"/>
          <w:sz w:val="22"/>
          <w:szCs w:val="22"/>
          <w:lang w:val="en"/>
        </w:rPr>
      </w:pPr>
      <w:r w:rsidRPr="007E0863">
        <w:rPr>
          <w:rFonts w:ascii="Times New Roman" w:hAnsi="Times New Roman"/>
          <w:sz w:val="22"/>
          <w:szCs w:val="22"/>
          <w:lang w:val="en"/>
        </w:rPr>
        <w:t xml:space="preserve">Your null finding is </w:t>
      </w:r>
      <w:proofErr w:type="gramStart"/>
      <w:r w:rsidRPr="007E0863">
        <w:rPr>
          <w:rFonts w:ascii="Times New Roman" w:hAnsi="Times New Roman"/>
          <w:sz w:val="22"/>
          <w:szCs w:val="22"/>
          <w:lang w:val="en"/>
        </w:rPr>
        <w:t>ambiguous</w:t>
      </w:r>
      <w:proofErr w:type="gramEnd"/>
      <w:r w:rsidRPr="007E0863">
        <w:rPr>
          <w:rFonts w:ascii="Times New Roman" w:hAnsi="Times New Roman"/>
          <w:sz w:val="22"/>
          <w:szCs w:val="22"/>
          <w:lang w:val="en"/>
        </w:rPr>
        <w:t xml:space="preserve"> and the findings of your supplementary analyses do not clarify the ambiguity. Therefore, your conclusions may be overstated. </w:t>
      </w:r>
    </w:p>
    <w:p w14:paraId="251848D5" w14:textId="77777777" w:rsidR="007E0863" w:rsidRDefault="007E0863" w:rsidP="007E0863">
      <w:pPr>
        <w:ind w:left="720"/>
        <w:rPr>
          <w:rFonts w:ascii="Times New Roman" w:hAnsi="Times New Roman"/>
          <w:b/>
          <w:sz w:val="22"/>
          <w:szCs w:val="22"/>
        </w:rPr>
      </w:pPr>
    </w:p>
    <w:p w14:paraId="5AEA6F83" w14:textId="77777777" w:rsidR="007E0863" w:rsidRPr="008F41A9" w:rsidRDefault="007E0863" w:rsidP="007E0863">
      <w:pPr>
        <w:ind w:left="720"/>
        <w:rPr>
          <w:rFonts w:ascii="Times New Roman" w:hAnsi="Times New Roman"/>
          <w:b/>
          <w:bCs/>
          <w:sz w:val="28"/>
          <w:szCs w:val="28"/>
          <w:lang w:val="en"/>
        </w:rPr>
      </w:pPr>
    </w:p>
    <w:p w14:paraId="7DC8DC2B" w14:textId="77777777" w:rsidR="008F41A9" w:rsidRDefault="00334635" w:rsidP="00334635">
      <w:pPr>
        <w:rPr>
          <w:rFonts w:ascii="Times New Roman" w:hAnsi="Times New Roman"/>
          <w:b/>
          <w:bCs/>
          <w:sz w:val="22"/>
          <w:szCs w:val="22"/>
          <w:lang w:val="en"/>
        </w:rPr>
      </w:pPr>
      <w:r w:rsidRPr="006E5EB3">
        <w:rPr>
          <w:rFonts w:ascii="Times New Roman" w:hAnsi="Times New Roman"/>
          <w:b/>
          <w:bCs/>
          <w:sz w:val="28"/>
          <w:szCs w:val="28"/>
          <w:lang w:val="en"/>
        </w:rPr>
        <w:t xml:space="preserve">Reviewer </w:t>
      </w:r>
      <w:r w:rsidR="007330E3">
        <w:rPr>
          <w:rFonts w:ascii="Times New Roman" w:hAnsi="Times New Roman"/>
          <w:b/>
          <w:bCs/>
          <w:sz w:val="28"/>
          <w:szCs w:val="28"/>
          <w:lang w:val="en"/>
        </w:rPr>
        <w:t>4</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p>
    <w:p w14:paraId="15AF21AD" w14:textId="4FC96F8A" w:rsidR="00334635" w:rsidRDefault="00334635" w:rsidP="00334635">
      <w:pPr>
        <w:rPr>
          <w:rFonts w:ascii="Times New Roman" w:hAnsi="Times New Roman"/>
          <w:sz w:val="22"/>
          <w:szCs w:val="22"/>
        </w:rPr>
      </w:pPr>
      <w:r w:rsidRPr="006E5EB3">
        <w:rPr>
          <w:rFonts w:ascii="Times New Roman" w:hAnsi="Times New Roman"/>
          <w:b/>
          <w:bCs/>
          <w:sz w:val="22"/>
          <w:szCs w:val="22"/>
          <w:lang w:val="en"/>
        </w:rPr>
        <w:br/>
      </w:r>
      <w:r w:rsidR="008F41A9" w:rsidRPr="001E4987">
        <w:rPr>
          <w:rFonts w:ascii="Times New Roman" w:hAnsi="Times New Roman"/>
          <w:sz w:val="22"/>
          <w:szCs w:val="22"/>
        </w:rPr>
        <w:t>No</w:t>
      </w:r>
      <w:r w:rsidR="008F41A9">
        <w:rPr>
          <w:rFonts w:ascii="Times New Roman" w:hAnsi="Times New Roman"/>
          <w:sz w:val="22"/>
          <w:szCs w:val="22"/>
        </w:rPr>
        <w:t xml:space="preserve"> comments</w:t>
      </w:r>
    </w:p>
    <w:p w14:paraId="7F203E55" w14:textId="77777777" w:rsidR="008655A5" w:rsidRDefault="008655A5" w:rsidP="00334635">
      <w:pPr>
        <w:rPr>
          <w:rFonts w:ascii="Times New Roman" w:hAnsi="Times New Roman"/>
          <w:sz w:val="22"/>
          <w:szCs w:val="22"/>
        </w:rPr>
      </w:pPr>
    </w:p>
    <w:p w14:paraId="523DF5EF" w14:textId="77777777" w:rsidR="008655A5" w:rsidRPr="007E0863" w:rsidRDefault="008655A5" w:rsidP="007E0863">
      <w:pPr>
        <w:rPr>
          <w:rFonts w:ascii="Times New Roman" w:hAnsi="Times New Roman"/>
          <w:b/>
          <w:bCs/>
          <w:sz w:val="22"/>
          <w:szCs w:val="22"/>
          <w:lang w:val="en"/>
        </w:rPr>
      </w:pPr>
    </w:p>
    <w:sectPr w:rsidR="008655A5" w:rsidRPr="007E0863" w:rsidSect="004E6E90">
      <w:footerReference w:type="first" r:id="rId8"/>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8C084" w14:textId="77777777" w:rsidR="0066490A" w:rsidRDefault="0066490A" w:rsidP="003811D1">
      <w:r>
        <w:separator/>
      </w:r>
    </w:p>
  </w:endnote>
  <w:endnote w:type="continuationSeparator" w:id="0">
    <w:p w14:paraId="628614DB" w14:textId="77777777" w:rsidR="0066490A" w:rsidRDefault="0066490A"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36429" w14:textId="77777777" w:rsidR="0066490A" w:rsidRDefault="0066490A" w:rsidP="003811D1">
      <w:r>
        <w:separator/>
      </w:r>
    </w:p>
  </w:footnote>
  <w:footnote w:type="continuationSeparator" w:id="0">
    <w:p w14:paraId="696F01F6" w14:textId="77777777" w:rsidR="0066490A" w:rsidRDefault="0066490A"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90168CC"/>
    <w:multiLevelType w:val="multilevel"/>
    <w:tmpl w:val="5EAC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E7EC9"/>
    <w:multiLevelType w:val="multilevel"/>
    <w:tmpl w:val="7CE838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776967"/>
    <w:multiLevelType w:val="hybridMultilevel"/>
    <w:tmpl w:val="A4EA2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2239245">
    <w:abstractNumId w:val="9"/>
  </w:num>
  <w:num w:numId="2" w16cid:durableId="597181493">
    <w:abstractNumId w:val="7"/>
  </w:num>
  <w:num w:numId="3" w16cid:durableId="549611880">
    <w:abstractNumId w:val="8"/>
  </w:num>
  <w:num w:numId="4" w16cid:durableId="809323020">
    <w:abstractNumId w:val="6"/>
  </w:num>
  <w:num w:numId="5" w16cid:durableId="2109233903">
    <w:abstractNumId w:val="11"/>
  </w:num>
  <w:num w:numId="6" w16cid:durableId="2001345735">
    <w:abstractNumId w:val="1"/>
  </w:num>
  <w:num w:numId="7" w16cid:durableId="1797799050">
    <w:abstractNumId w:val="0"/>
  </w:num>
  <w:num w:numId="8" w16cid:durableId="817647062">
    <w:abstractNumId w:val="3"/>
  </w:num>
  <w:num w:numId="9" w16cid:durableId="1418868368">
    <w:abstractNumId w:val="4"/>
  </w:num>
  <w:num w:numId="10" w16cid:durableId="516311607">
    <w:abstractNumId w:val="10"/>
  </w:num>
  <w:num w:numId="11" w16cid:durableId="811755473">
    <w:abstractNumId w:val="5"/>
  </w:num>
  <w:num w:numId="12" w16cid:durableId="189388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15C25"/>
    <w:rsid w:val="00037D63"/>
    <w:rsid w:val="00054AE5"/>
    <w:rsid w:val="00055081"/>
    <w:rsid w:val="00073E1C"/>
    <w:rsid w:val="00075197"/>
    <w:rsid w:val="000818A9"/>
    <w:rsid w:val="00081B55"/>
    <w:rsid w:val="000918C8"/>
    <w:rsid w:val="00096A50"/>
    <w:rsid w:val="000C3679"/>
    <w:rsid w:val="000D33E1"/>
    <w:rsid w:val="000D363F"/>
    <w:rsid w:val="000D4CD9"/>
    <w:rsid w:val="000E0CCB"/>
    <w:rsid w:val="000E5089"/>
    <w:rsid w:val="000F0694"/>
    <w:rsid w:val="00103171"/>
    <w:rsid w:val="001170B6"/>
    <w:rsid w:val="00120348"/>
    <w:rsid w:val="00122CED"/>
    <w:rsid w:val="0012756B"/>
    <w:rsid w:val="00130BB2"/>
    <w:rsid w:val="00135C48"/>
    <w:rsid w:val="00142DEF"/>
    <w:rsid w:val="0014388A"/>
    <w:rsid w:val="00154CED"/>
    <w:rsid w:val="00160289"/>
    <w:rsid w:val="001A4D01"/>
    <w:rsid w:val="001A6459"/>
    <w:rsid w:val="001C6B42"/>
    <w:rsid w:val="001E44D5"/>
    <w:rsid w:val="001E4987"/>
    <w:rsid w:val="001E788B"/>
    <w:rsid w:val="00200E65"/>
    <w:rsid w:val="002037E1"/>
    <w:rsid w:val="00215373"/>
    <w:rsid w:val="0027393A"/>
    <w:rsid w:val="00280562"/>
    <w:rsid w:val="002963D7"/>
    <w:rsid w:val="002A366A"/>
    <w:rsid w:val="002D38C2"/>
    <w:rsid w:val="002F20F4"/>
    <w:rsid w:val="002F71AE"/>
    <w:rsid w:val="002F7BF1"/>
    <w:rsid w:val="003030EE"/>
    <w:rsid w:val="00312F3C"/>
    <w:rsid w:val="00317107"/>
    <w:rsid w:val="0032083C"/>
    <w:rsid w:val="0033316E"/>
    <w:rsid w:val="00334635"/>
    <w:rsid w:val="00342F16"/>
    <w:rsid w:val="00346527"/>
    <w:rsid w:val="0037337E"/>
    <w:rsid w:val="003811D1"/>
    <w:rsid w:val="0038542A"/>
    <w:rsid w:val="003971EC"/>
    <w:rsid w:val="0039759E"/>
    <w:rsid w:val="003A7E1D"/>
    <w:rsid w:val="003C0DDB"/>
    <w:rsid w:val="003C7EE7"/>
    <w:rsid w:val="003F479A"/>
    <w:rsid w:val="00411B24"/>
    <w:rsid w:val="004172C7"/>
    <w:rsid w:val="00427949"/>
    <w:rsid w:val="00440434"/>
    <w:rsid w:val="004567DE"/>
    <w:rsid w:val="00463A13"/>
    <w:rsid w:val="00482164"/>
    <w:rsid w:val="00492F9E"/>
    <w:rsid w:val="004967C9"/>
    <w:rsid w:val="00497FEE"/>
    <w:rsid w:val="004A5918"/>
    <w:rsid w:val="004B7D0B"/>
    <w:rsid w:val="004C05C9"/>
    <w:rsid w:val="004C5ED3"/>
    <w:rsid w:val="004E6E90"/>
    <w:rsid w:val="004F75B7"/>
    <w:rsid w:val="00501F63"/>
    <w:rsid w:val="0052370F"/>
    <w:rsid w:val="00525844"/>
    <w:rsid w:val="005360F8"/>
    <w:rsid w:val="00536F51"/>
    <w:rsid w:val="0055112E"/>
    <w:rsid w:val="00551C7A"/>
    <w:rsid w:val="005533D5"/>
    <w:rsid w:val="00557E98"/>
    <w:rsid w:val="005645A2"/>
    <w:rsid w:val="005672B9"/>
    <w:rsid w:val="005B4A92"/>
    <w:rsid w:val="005B4CE8"/>
    <w:rsid w:val="005B6AB2"/>
    <w:rsid w:val="005C4F79"/>
    <w:rsid w:val="005C5484"/>
    <w:rsid w:val="005D7896"/>
    <w:rsid w:val="005E08A0"/>
    <w:rsid w:val="005F3F20"/>
    <w:rsid w:val="005F3FAA"/>
    <w:rsid w:val="005F6A90"/>
    <w:rsid w:val="005F7F2D"/>
    <w:rsid w:val="006013A9"/>
    <w:rsid w:val="006179A4"/>
    <w:rsid w:val="00622BD4"/>
    <w:rsid w:val="00634215"/>
    <w:rsid w:val="00640F01"/>
    <w:rsid w:val="00647225"/>
    <w:rsid w:val="00656B52"/>
    <w:rsid w:val="00663068"/>
    <w:rsid w:val="0066402C"/>
    <w:rsid w:val="0066490A"/>
    <w:rsid w:val="00667ADB"/>
    <w:rsid w:val="006828A8"/>
    <w:rsid w:val="00687D13"/>
    <w:rsid w:val="00692F15"/>
    <w:rsid w:val="006B6DAE"/>
    <w:rsid w:val="006C7D43"/>
    <w:rsid w:val="006D14D2"/>
    <w:rsid w:val="006D287B"/>
    <w:rsid w:val="006D7758"/>
    <w:rsid w:val="006E5EB3"/>
    <w:rsid w:val="006F1DBE"/>
    <w:rsid w:val="006F2D61"/>
    <w:rsid w:val="00702CEA"/>
    <w:rsid w:val="00720D07"/>
    <w:rsid w:val="007330E3"/>
    <w:rsid w:val="00735423"/>
    <w:rsid w:val="00743553"/>
    <w:rsid w:val="00767648"/>
    <w:rsid w:val="00780418"/>
    <w:rsid w:val="007910AE"/>
    <w:rsid w:val="007929AE"/>
    <w:rsid w:val="007A4382"/>
    <w:rsid w:val="007B7B3D"/>
    <w:rsid w:val="007C00DB"/>
    <w:rsid w:val="007E0863"/>
    <w:rsid w:val="007E4E54"/>
    <w:rsid w:val="007F0245"/>
    <w:rsid w:val="007F6B08"/>
    <w:rsid w:val="00802D2E"/>
    <w:rsid w:val="00806330"/>
    <w:rsid w:val="008064F2"/>
    <w:rsid w:val="00810CDF"/>
    <w:rsid w:val="0083251F"/>
    <w:rsid w:val="00836A4F"/>
    <w:rsid w:val="00847D35"/>
    <w:rsid w:val="00847D9C"/>
    <w:rsid w:val="00852C9F"/>
    <w:rsid w:val="00857A29"/>
    <w:rsid w:val="008655A5"/>
    <w:rsid w:val="00880C69"/>
    <w:rsid w:val="008A003F"/>
    <w:rsid w:val="008B4B73"/>
    <w:rsid w:val="008C44CA"/>
    <w:rsid w:val="008C54A2"/>
    <w:rsid w:val="008C6717"/>
    <w:rsid w:val="008C6882"/>
    <w:rsid w:val="008D3A6D"/>
    <w:rsid w:val="008D7B7D"/>
    <w:rsid w:val="008F2D70"/>
    <w:rsid w:val="008F3800"/>
    <w:rsid w:val="008F41A9"/>
    <w:rsid w:val="008F650A"/>
    <w:rsid w:val="009038D7"/>
    <w:rsid w:val="009078E9"/>
    <w:rsid w:val="0091546A"/>
    <w:rsid w:val="00936677"/>
    <w:rsid w:val="009413D3"/>
    <w:rsid w:val="009658E5"/>
    <w:rsid w:val="00970C37"/>
    <w:rsid w:val="00976852"/>
    <w:rsid w:val="00997E0C"/>
    <w:rsid w:val="009A13E5"/>
    <w:rsid w:val="009A7608"/>
    <w:rsid w:val="009A7F0D"/>
    <w:rsid w:val="009B0E9B"/>
    <w:rsid w:val="009C2793"/>
    <w:rsid w:val="009D54E9"/>
    <w:rsid w:val="009E36BC"/>
    <w:rsid w:val="00A10CDC"/>
    <w:rsid w:val="00A17E14"/>
    <w:rsid w:val="00A2347B"/>
    <w:rsid w:val="00A32E83"/>
    <w:rsid w:val="00A352B5"/>
    <w:rsid w:val="00A479D5"/>
    <w:rsid w:val="00A564C1"/>
    <w:rsid w:val="00A67710"/>
    <w:rsid w:val="00A72681"/>
    <w:rsid w:val="00A93733"/>
    <w:rsid w:val="00AB17B5"/>
    <w:rsid w:val="00AB3742"/>
    <w:rsid w:val="00AC73AB"/>
    <w:rsid w:val="00B4526C"/>
    <w:rsid w:val="00B47374"/>
    <w:rsid w:val="00B60DDE"/>
    <w:rsid w:val="00B71DE5"/>
    <w:rsid w:val="00B804C5"/>
    <w:rsid w:val="00B9399D"/>
    <w:rsid w:val="00BA59B5"/>
    <w:rsid w:val="00BB5CDE"/>
    <w:rsid w:val="00BD3ABC"/>
    <w:rsid w:val="00BD40D0"/>
    <w:rsid w:val="00BD69A0"/>
    <w:rsid w:val="00BE1927"/>
    <w:rsid w:val="00BE2A87"/>
    <w:rsid w:val="00BE6E0C"/>
    <w:rsid w:val="00BF12FD"/>
    <w:rsid w:val="00BF2E05"/>
    <w:rsid w:val="00BF4240"/>
    <w:rsid w:val="00C15BD0"/>
    <w:rsid w:val="00C2275B"/>
    <w:rsid w:val="00C227DC"/>
    <w:rsid w:val="00C22E03"/>
    <w:rsid w:val="00C2469E"/>
    <w:rsid w:val="00C43910"/>
    <w:rsid w:val="00C644FA"/>
    <w:rsid w:val="00C868E8"/>
    <w:rsid w:val="00C90389"/>
    <w:rsid w:val="00C939A8"/>
    <w:rsid w:val="00CB1484"/>
    <w:rsid w:val="00CC5B0F"/>
    <w:rsid w:val="00CD41FF"/>
    <w:rsid w:val="00CD7130"/>
    <w:rsid w:val="00D004CD"/>
    <w:rsid w:val="00D03F25"/>
    <w:rsid w:val="00D07ECF"/>
    <w:rsid w:val="00D30CAB"/>
    <w:rsid w:val="00D3545C"/>
    <w:rsid w:val="00D36ADE"/>
    <w:rsid w:val="00D40806"/>
    <w:rsid w:val="00D57EF3"/>
    <w:rsid w:val="00D735F0"/>
    <w:rsid w:val="00D76F19"/>
    <w:rsid w:val="00D814FA"/>
    <w:rsid w:val="00D84465"/>
    <w:rsid w:val="00D87B23"/>
    <w:rsid w:val="00D97A86"/>
    <w:rsid w:val="00DA50C1"/>
    <w:rsid w:val="00DA7ADE"/>
    <w:rsid w:val="00DB0811"/>
    <w:rsid w:val="00DB3CDC"/>
    <w:rsid w:val="00DB4CF5"/>
    <w:rsid w:val="00DE13FB"/>
    <w:rsid w:val="00DF60A6"/>
    <w:rsid w:val="00DF723B"/>
    <w:rsid w:val="00E021DD"/>
    <w:rsid w:val="00E12E75"/>
    <w:rsid w:val="00E135AA"/>
    <w:rsid w:val="00E2284D"/>
    <w:rsid w:val="00E26669"/>
    <w:rsid w:val="00E35F05"/>
    <w:rsid w:val="00E400B9"/>
    <w:rsid w:val="00E50758"/>
    <w:rsid w:val="00E50A24"/>
    <w:rsid w:val="00E5578F"/>
    <w:rsid w:val="00E65818"/>
    <w:rsid w:val="00E67361"/>
    <w:rsid w:val="00E7733E"/>
    <w:rsid w:val="00E8438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54F88"/>
    <w:rsid w:val="00F62781"/>
    <w:rsid w:val="00F76695"/>
    <w:rsid w:val="00F76D8C"/>
    <w:rsid w:val="00F95483"/>
    <w:rsid w:val="00FA68A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863"/>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paragraph" w:styleId="Heading3">
    <w:name w:val="heading 3"/>
    <w:basedOn w:val="Normal"/>
    <w:next w:val="Normal"/>
    <w:link w:val="Heading3Char"/>
    <w:semiHidden/>
    <w:unhideWhenUsed/>
    <w:qFormat/>
    <w:rsid w:val="006F2D6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 w:type="paragraph" w:styleId="HTMLPreformatted">
    <w:name w:val="HTML Preformatted"/>
    <w:basedOn w:val="Normal"/>
    <w:link w:val="HTMLPreformattedChar"/>
    <w:uiPriority w:val="99"/>
    <w:semiHidden/>
    <w:unhideWhenUsed/>
    <w:rsid w:val="0064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47225"/>
    <w:rPr>
      <w:rFonts w:ascii="Courier New" w:hAnsi="Courier New" w:cs="Courier New"/>
    </w:rPr>
  </w:style>
  <w:style w:type="character" w:customStyle="1" w:styleId="Heading3Char">
    <w:name w:val="Heading 3 Char"/>
    <w:basedOn w:val="DefaultParagraphFont"/>
    <w:link w:val="Heading3"/>
    <w:semiHidden/>
    <w:rsid w:val="006F2D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518468521">
      <w:bodyDiv w:val="1"/>
      <w:marLeft w:val="0"/>
      <w:marRight w:val="0"/>
      <w:marTop w:val="0"/>
      <w:marBottom w:val="0"/>
      <w:divBdr>
        <w:top w:val="none" w:sz="0" w:space="0" w:color="auto"/>
        <w:left w:val="none" w:sz="0" w:space="0" w:color="auto"/>
        <w:bottom w:val="none" w:sz="0" w:space="0" w:color="auto"/>
        <w:right w:val="none" w:sz="0" w:space="0" w:color="auto"/>
      </w:divBdr>
    </w:div>
    <w:div w:id="667252306">
      <w:bodyDiv w:val="1"/>
      <w:marLeft w:val="0"/>
      <w:marRight w:val="0"/>
      <w:marTop w:val="0"/>
      <w:marBottom w:val="0"/>
      <w:divBdr>
        <w:top w:val="none" w:sz="0" w:space="0" w:color="auto"/>
        <w:left w:val="none" w:sz="0" w:space="0" w:color="auto"/>
        <w:bottom w:val="none" w:sz="0" w:space="0" w:color="auto"/>
        <w:right w:val="none" w:sz="0" w:space="0" w:color="auto"/>
      </w:divBdr>
    </w:div>
    <w:div w:id="1465928421">
      <w:bodyDiv w:val="1"/>
      <w:marLeft w:val="0"/>
      <w:marRight w:val="0"/>
      <w:marTop w:val="0"/>
      <w:marBottom w:val="0"/>
      <w:divBdr>
        <w:top w:val="none" w:sz="0" w:space="0" w:color="auto"/>
        <w:left w:val="none" w:sz="0" w:space="0" w:color="auto"/>
        <w:bottom w:val="none" w:sz="0" w:space="0" w:color="auto"/>
        <w:right w:val="none" w:sz="0" w:space="0" w:color="auto"/>
      </w:divBdr>
    </w:div>
    <w:div w:id="1576087215">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849365646">
      <w:bodyDiv w:val="1"/>
      <w:marLeft w:val="0"/>
      <w:marRight w:val="0"/>
      <w:marTop w:val="0"/>
      <w:marBottom w:val="0"/>
      <w:divBdr>
        <w:top w:val="none" w:sz="0" w:space="0" w:color="auto"/>
        <w:left w:val="none" w:sz="0" w:space="0" w:color="auto"/>
        <w:bottom w:val="none" w:sz="0" w:space="0" w:color="auto"/>
        <w:right w:val="none" w:sz="0" w:space="0" w:color="auto"/>
      </w:divBdr>
    </w:div>
    <w:div w:id="1950500620">
      <w:bodyDiv w:val="1"/>
      <w:marLeft w:val="0"/>
      <w:marRight w:val="0"/>
      <w:marTop w:val="0"/>
      <w:marBottom w:val="0"/>
      <w:divBdr>
        <w:top w:val="none" w:sz="0" w:space="0" w:color="auto"/>
        <w:left w:val="none" w:sz="0" w:space="0" w:color="auto"/>
        <w:bottom w:val="none" w:sz="0" w:space="0" w:color="auto"/>
        <w:right w:val="none" w:sz="0" w:space="0" w:color="auto"/>
      </w:divBdr>
    </w:div>
    <w:div w:id="21307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9</cp:revision>
  <cp:lastPrinted>2024-03-07T05:11:00Z</cp:lastPrinted>
  <dcterms:created xsi:type="dcterms:W3CDTF">2024-03-14T17:23:00Z</dcterms:created>
  <dcterms:modified xsi:type="dcterms:W3CDTF">2024-07-23T21:01:00Z</dcterms:modified>
</cp:coreProperties>
</file>