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22ADEABF" w14:textId="70F71495" w:rsidR="001F4C5F" w:rsidRPr="001F4C5F" w:rsidRDefault="001F4C5F" w:rsidP="001F4C5F">
      <w:pPr>
        <w:rPr>
          <w:rFonts w:ascii="Times New Roman" w:hAnsi="Times New Roman"/>
          <w:sz w:val="22"/>
          <w:szCs w:val="22"/>
        </w:rPr>
      </w:pPr>
      <w:r>
        <w:rPr>
          <w:rFonts w:ascii="Times New Roman" w:hAnsi="Times New Roman"/>
          <w:sz w:val="22"/>
          <w:szCs w:val="22"/>
        </w:rPr>
        <w:t>This reviewer provided high-level feedback regarding our manuscript</w:t>
      </w:r>
      <w:r w:rsidR="001A12E1">
        <w:rPr>
          <w:rFonts w:ascii="Times New Roman" w:hAnsi="Times New Roman"/>
          <w:sz w:val="22"/>
          <w:szCs w:val="22"/>
        </w:rPr>
        <w:t>, which makes it difficult to respond to point-by-point as I had with other reviewers. Therefore, below I include a portion of the reviewer’s response with points that we interpreted as especially important underlined</w:t>
      </w:r>
      <w:r>
        <w:rPr>
          <w:rFonts w:ascii="Times New Roman" w:hAnsi="Times New Roman"/>
          <w:sz w:val="22"/>
          <w:szCs w:val="22"/>
        </w:rPr>
        <w:t>:</w:t>
      </w:r>
      <w:r>
        <w:rPr>
          <w:rFonts w:ascii="Times New Roman" w:hAnsi="Times New Roman"/>
          <w:sz w:val="22"/>
          <w:szCs w:val="22"/>
        </w:rPr>
        <w:br/>
      </w:r>
    </w:p>
    <w:p w14:paraId="4CF55538" w14:textId="5BC6A45F" w:rsidR="008F41A9" w:rsidRDefault="001F4C5F" w:rsidP="001F4C5F">
      <w:pPr>
        <w:rPr>
          <w:rFonts w:ascii="Times New Roman" w:hAnsi="Times New Roman"/>
          <w:sz w:val="22"/>
          <w:szCs w:val="22"/>
        </w:rPr>
      </w:pPr>
      <w:r>
        <w:rPr>
          <w:rFonts w:ascii="Times New Roman" w:hAnsi="Times New Roman"/>
          <w:sz w:val="22"/>
          <w:szCs w:val="22"/>
        </w:rPr>
        <w:tab/>
        <w:t>“…</w:t>
      </w:r>
      <w:r w:rsidR="008F41A9" w:rsidRPr="001A12E1">
        <w:rPr>
          <w:rFonts w:ascii="Times New Roman" w:hAnsi="Times New Roman"/>
          <w:sz w:val="22"/>
          <w:szCs w:val="22"/>
          <w:u w:val="single"/>
        </w:rPr>
        <w:t>In Study 1, the authors discuss their hypotheses related to 'intensity' as if intensity was an independent variable that's being manipulated</w:t>
      </w:r>
      <w:r w:rsidR="008F41A9" w:rsidRPr="001F4C5F">
        <w:rPr>
          <w:rFonts w:ascii="Times New Roman" w:hAnsi="Times New Roman"/>
          <w:sz w:val="22"/>
          <w:szCs w:val="22"/>
        </w:rPr>
        <w:t xml:space="preserve"> (as it is in Gal Sheppes foundational work) but this may not be appropriate in Study 1. In this study, intensity is a measured variable (not a manipulated one) and in this </w:t>
      </w:r>
      <w:proofErr w:type="gramStart"/>
      <w:r w:rsidR="008F41A9" w:rsidRPr="001F4C5F">
        <w:rPr>
          <w:rFonts w:ascii="Times New Roman" w:hAnsi="Times New Roman"/>
          <w:sz w:val="22"/>
          <w:szCs w:val="22"/>
        </w:rPr>
        <w:t>particular study</w:t>
      </w:r>
      <w:proofErr w:type="gramEnd"/>
      <w:r w:rsidR="008F41A9" w:rsidRPr="001F4C5F">
        <w:rPr>
          <w:rFonts w:ascii="Times New Roman" w:hAnsi="Times New Roman"/>
          <w:sz w:val="22"/>
          <w:szCs w:val="22"/>
        </w:rPr>
        <w:t xml:space="preserve"> context, </w:t>
      </w:r>
      <w:r w:rsidR="008F41A9" w:rsidRPr="001A12E1">
        <w:rPr>
          <w:rFonts w:ascii="Times New Roman" w:hAnsi="Times New Roman"/>
          <w:sz w:val="22"/>
          <w:szCs w:val="22"/>
          <w:u w:val="single"/>
        </w:rPr>
        <w:t>it's very likely an outcome of regulation just as much as it's a predictor of regulation</w:t>
      </w:r>
      <w:r w:rsidR="008F41A9" w:rsidRPr="001F4C5F">
        <w:rPr>
          <w:rFonts w:ascii="Times New Roman" w:hAnsi="Times New Roman"/>
          <w:sz w:val="22"/>
          <w:szCs w:val="22"/>
        </w:rPr>
        <w:t xml:space="preserve">. For example, </w:t>
      </w:r>
      <w:r w:rsidR="008F41A9" w:rsidRPr="001A12E1">
        <w:rPr>
          <w:rFonts w:ascii="Times New Roman" w:hAnsi="Times New Roman"/>
          <w:sz w:val="22"/>
          <w:szCs w:val="22"/>
          <w:u w:val="single"/>
        </w:rPr>
        <w:t>another way to interpret figure 4 is that - rather than this being an unexpected finding - it might be exactly what one would predict if emotional intensity was the *outcome* of regulation success</w:t>
      </w:r>
      <w:r w:rsidR="008F41A9" w:rsidRPr="001F4C5F">
        <w:rPr>
          <w:rFonts w:ascii="Times New Roman" w:hAnsi="Times New Roman"/>
          <w:sz w:val="22"/>
          <w:szCs w:val="22"/>
        </w:rPr>
        <w:t>, which it very well could be given that these variables were measured at approximately the same time: as regulation success decreased, emotional intensity increased.</w:t>
      </w:r>
      <w:r>
        <w:rPr>
          <w:rFonts w:ascii="Times New Roman" w:hAnsi="Times New Roman"/>
          <w:sz w:val="22"/>
          <w:szCs w:val="22"/>
        </w:rPr>
        <w:t>”</w:t>
      </w:r>
    </w:p>
    <w:p w14:paraId="0EA350D6" w14:textId="3C5A4B88" w:rsidR="001F4C5F" w:rsidRDefault="001F4C5F" w:rsidP="001F4C5F">
      <w:pPr>
        <w:ind w:firstLine="720"/>
        <w:rPr>
          <w:rFonts w:ascii="Times New Roman" w:hAnsi="Times New Roman"/>
          <w:sz w:val="22"/>
          <w:szCs w:val="22"/>
        </w:rPr>
      </w:pPr>
      <w:r>
        <w:rPr>
          <w:rFonts w:ascii="Times New Roman" w:hAnsi="Times New Roman"/>
          <w:sz w:val="22"/>
          <w:szCs w:val="22"/>
        </w:rPr>
        <w:t>“</w:t>
      </w:r>
      <w:r w:rsidRPr="001F4C5F">
        <w:rPr>
          <w:rFonts w:ascii="Times New Roman" w:hAnsi="Times New Roman"/>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r>
        <w:rPr>
          <w:rFonts w:ascii="Times New Roman" w:hAnsi="Times New Roman"/>
          <w:sz w:val="22"/>
          <w:szCs w:val="22"/>
        </w:rPr>
        <w:t>”</w:t>
      </w:r>
    </w:p>
    <w:p w14:paraId="174A8D84" w14:textId="230CAB0C" w:rsidR="001F4C5F" w:rsidRDefault="001F4C5F" w:rsidP="001F4C5F">
      <w:pPr>
        <w:ind w:firstLine="720"/>
        <w:rPr>
          <w:rFonts w:ascii="Times New Roman" w:hAnsi="Times New Roman"/>
          <w:sz w:val="22"/>
          <w:szCs w:val="22"/>
        </w:rPr>
      </w:pPr>
      <w:r>
        <w:rPr>
          <w:rFonts w:ascii="Times New Roman" w:hAnsi="Times New Roman"/>
          <w:sz w:val="22"/>
          <w:szCs w:val="22"/>
        </w:rPr>
        <w:t>“</w:t>
      </w:r>
      <w:r w:rsidRPr="001F4C5F">
        <w:rPr>
          <w:rFonts w:ascii="Times New Roman" w:hAnsi="Times New Roman"/>
          <w:sz w:val="22"/>
          <w:szCs w:val="22"/>
        </w:rPr>
        <w:t>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w:t>
      </w:r>
      <w:r>
        <w:rPr>
          <w:rFonts w:ascii="Times New Roman" w:hAnsi="Times New Roman"/>
          <w:sz w:val="22"/>
          <w:szCs w:val="22"/>
        </w:rPr>
        <w:t>.”</w:t>
      </w:r>
    </w:p>
    <w:p w14:paraId="0CE97D3B" w14:textId="62C8D5AE" w:rsidR="001F4C5F" w:rsidRDefault="001F4C5F" w:rsidP="001F4C5F">
      <w:pPr>
        <w:ind w:firstLine="720"/>
        <w:rPr>
          <w:rFonts w:ascii="Times New Roman" w:hAnsi="Times New Roman"/>
          <w:sz w:val="22"/>
          <w:szCs w:val="22"/>
        </w:rPr>
      </w:pPr>
      <w:r>
        <w:rPr>
          <w:rFonts w:ascii="Times New Roman" w:hAnsi="Times New Roman"/>
          <w:sz w:val="22"/>
          <w:szCs w:val="22"/>
        </w:rPr>
        <w:t>“</w:t>
      </w:r>
      <w:r w:rsidRPr="001F4C5F">
        <w:rPr>
          <w:rFonts w:ascii="Times New Roman" w:hAnsi="Times New Roman"/>
          <w:sz w:val="22"/>
          <w:szCs w:val="22"/>
        </w:rPr>
        <w:t xml:space="preserve">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 This is essentially a conceptual replication of the </w:t>
      </w:r>
      <w:proofErr w:type="spellStart"/>
      <w:r w:rsidRPr="001F4C5F">
        <w:rPr>
          <w:rFonts w:ascii="Times New Roman" w:hAnsi="Times New Roman"/>
          <w:sz w:val="22"/>
          <w:szCs w:val="22"/>
        </w:rPr>
        <w:t>Sheppes</w:t>
      </w:r>
      <w:proofErr w:type="spellEnd"/>
      <w:r w:rsidRPr="001F4C5F">
        <w:rPr>
          <w:rFonts w:ascii="Times New Roman" w:hAnsi="Times New Roman"/>
          <w:sz w:val="22"/>
          <w:szCs w:val="22"/>
        </w:rPr>
        <w:t xml:space="preserve"> work because intensity is manipulated (i.e., given to participants) and isn't </w:t>
      </w:r>
      <w:proofErr w:type="gramStart"/>
      <w:r w:rsidRPr="001F4C5F">
        <w:rPr>
          <w:rFonts w:ascii="Times New Roman" w:hAnsi="Times New Roman"/>
          <w:sz w:val="22"/>
          <w:szCs w:val="22"/>
        </w:rPr>
        <w:t>really comparable</w:t>
      </w:r>
      <w:proofErr w:type="gramEnd"/>
      <w:r w:rsidRPr="001F4C5F">
        <w:rPr>
          <w:rFonts w:ascii="Times New Roman" w:hAnsi="Times New Roman"/>
          <w:sz w:val="22"/>
          <w:szCs w:val="22"/>
        </w:rPr>
        <w:t xml:space="preserve"> to the intensity variable in study 1, which is a complex experience that is likely being affected by regulation as much as it's affecting regulation. For this reason, Study 2 can't effectively be used to help explain the pattern of results from Study 1.</w:t>
      </w:r>
      <w:r>
        <w:rPr>
          <w:rFonts w:ascii="Times New Roman" w:hAnsi="Times New Roman"/>
          <w:sz w:val="22"/>
          <w:szCs w:val="22"/>
        </w:rPr>
        <w:t>”</w:t>
      </w:r>
    </w:p>
    <w:p w14:paraId="0B931CDF" w14:textId="1ACE0A73" w:rsidR="001F4C5F" w:rsidRDefault="001F4C5F" w:rsidP="001F4C5F">
      <w:pPr>
        <w:ind w:firstLine="720"/>
        <w:rPr>
          <w:rFonts w:ascii="Times New Roman" w:hAnsi="Times New Roman"/>
          <w:sz w:val="22"/>
          <w:szCs w:val="22"/>
        </w:rPr>
      </w:pPr>
      <w:r>
        <w:rPr>
          <w:rFonts w:ascii="Times New Roman" w:hAnsi="Times New Roman"/>
          <w:sz w:val="22"/>
          <w:szCs w:val="22"/>
        </w:rPr>
        <w:t>“</w:t>
      </w:r>
      <w:r w:rsidRPr="001F4C5F">
        <w:rPr>
          <w:rFonts w:ascii="Times New Roman" w:hAnsi="Times New Roman"/>
          <w:sz w:val="22"/>
          <w:szCs w:val="22"/>
        </w:rPr>
        <w:t xml:space="preserve">The authors then conducted Study 3 to learn whether the link between intensity and distraction choice (vs. reappraisal choice) would be present in forecasted regulation contexts (like Study 2) but not in executed regulation contexts (like Study 1). 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 This pattern makes good sense if Study 2 and 3 are interpreted as solid conceptual replications of the original </w:t>
      </w:r>
      <w:proofErr w:type="spellStart"/>
      <w:r w:rsidRPr="001F4C5F">
        <w:rPr>
          <w:rFonts w:ascii="Times New Roman" w:hAnsi="Times New Roman"/>
          <w:sz w:val="22"/>
          <w:szCs w:val="22"/>
        </w:rPr>
        <w:t>Sheppes</w:t>
      </w:r>
      <w:proofErr w:type="spellEnd"/>
      <w:r w:rsidRPr="001F4C5F">
        <w:rPr>
          <w:rFonts w:ascii="Times New Roman" w:hAnsi="Times New Roman"/>
          <w:sz w:val="22"/>
          <w:szCs w:val="22"/>
        </w:rPr>
        <w:t xml:space="preserve"> work, where intensity is carefully manipulated for participants.</w:t>
      </w:r>
      <w:r>
        <w:rPr>
          <w:rFonts w:ascii="Times New Roman" w:hAnsi="Times New Roman"/>
          <w:sz w:val="22"/>
          <w:szCs w:val="22"/>
        </w:rPr>
        <w:t>”</w:t>
      </w:r>
    </w:p>
    <w:p w14:paraId="6D21F490" w14:textId="56540755" w:rsidR="001F4C5F" w:rsidRDefault="001F4C5F" w:rsidP="001F4C5F">
      <w:pPr>
        <w:ind w:firstLine="720"/>
        <w:rPr>
          <w:rFonts w:ascii="Times New Roman" w:hAnsi="Times New Roman"/>
          <w:sz w:val="22"/>
          <w:szCs w:val="22"/>
        </w:rPr>
      </w:pPr>
      <w:r>
        <w:rPr>
          <w:rFonts w:ascii="Times New Roman" w:hAnsi="Times New Roman"/>
          <w:sz w:val="22"/>
          <w:szCs w:val="22"/>
        </w:rPr>
        <w:t>“</w:t>
      </w:r>
      <w:r w:rsidRPr="001F4C5F">
        <w:rPr>
          <w:rFonts w:ascii="Times New Roman" w:hAnsi="Times New Roman"/>
          <w:sz w:val="22"/>
          <w:szCs w:val="22"/>
        </w:rPr>
        <w:t xml:space="preserve">Altogether, this manuscript describes a very cool study (Study 1) that seems likely to be published across multiple papers (given that it seems to be a larger multi-purpose dataset), but the </w:t>
      </w:r>
      <w:proofErr w:type="gramStart"/>
      <w:r w:rsidRPr="001F4C5F">
        <w:rPr>
          <w:rFonts w:ascii="Times New Roman" w:hAnsi="Times New Roman"/>
          <w:sz w:val="22"/>
          <w:szCs w:val="22"/>
        </w:rPr>
        <w:t>particular question</w:t>
      </w:r>
      <w:proofErr w:type="gramEnd"/>
      <w:r w:rsidRPr="001F4C5F">
        <w:rPr>
          <w:rFonts w:ascii="Times New Roman" w:hAnsi="Times New Roman"/>
          <w:sz w:val="22"/>
          <w:szCs w:val="22"/>
        </w:rPr>
        <w:t xml:space="preserve"> tested in this manuscript yielded unexpected findings (due, to my mind, to the core 'predictor' being operationalized in a way that isn't comparable to prior work). And then two additional studies were run to try to explain the unexpected findings. But, if we reinterpret Study 1 as I suggest above, then follow-up studies aren't solving an unresolved question from Study 1 but rather, are (nicely!) replicating the effects we'd expect from </w:t>
      </w:r>
      <w:proofErr w:type="spellStart"/>
      <w:r w:rsidRPr="001F4C5F">
        <w:rPr>
          <w:rFonts w:ascii="Times New Roman" w:hAnsi="Times New Roman"/>
          <w:sz w:val="22"/>
          <w:szCs w:val="22"/>
        </w:rPr>
        <w:t>Sheppes</w:t>
      </w:r>
      <w:proofErr w:type="spellEnd"/>
      <w:r w:rsidRPr="001F4C5F">
        <w:rPr>
          <w:rFonts w:ascii="Times New Roman" w:hAnsi="Times New Roman"/>
          <w:sz w:val="22"/>
          <w:szCs w:val="22"/>
        </w:rPr>
        <w:t>' model</w:t>
      </w:r>
      <w:r>
        <w:rPr>
          <w:rFonts w:ascii="Times New Roman" w:hAnsi="Times New Roman"/>
          <w:sz w:val="22"/>
          <w:szCs w:val="22"/>
        </w:rPr>
        <w:t>…”</w:t>
      </w:r>
    </w:p>
    <w:p w14:paraId="79BD5573" w14:textId="77777777" w:rsidR="001F4C5F" w:rsidRPr="001F4C5F" w:rsidRDefault="001F4C5F" w:rsidP="001F4C5F">
      <w:pPr>
        <w:ind w:firstLine="720"/>
        <w:rPr>
          <w:rFonts w:ascii="Times New Roman" w:hAnsi="Times New Roman"/>
          <w:sz w:val="22"/>
          <w:szCs w:val="22"/>
        </w:rPr>
      </w:pPr>
    </w:p>
    <w:p w14:paraId="4024ACAB" w14:textId="77777777" w:rsidR="001F4C5F" w:rsidRDefault="001F4C5F">
      <w:pPr>
        <w:rPr>
          <w:rFonts w:ascii="Times New Roman" w:hAnsi="Times New Roman"/>
          <w:sz w:val="22"/>
          <w:szCs w:val="22"/>
        </w:rPr>
      </w:pPr>
      <w:r>
        <w:rPr>
          <w:rFonts w:ascii="Times New Roman" w:hAnsi="Times New Roman"/>
          <w:sz w:val="22"/>
          <w:szCs w:val="22"/>
        </w:rPr>
        <w:br w:type="page"/>
      </w:r>
    </w:p>
    <w:p w14:paraId="7E2C9028" w14:textId="0D06B766" w:rsidR="001F4C5F" w:rsidRDefault="001A12E1" w:rsidP="001F4C5F">
      <w:pPr>
        <w:rPr>
          <w:rFonts w:ascii="Times New Roman" w:hAnsi="Times New Roman"/>
          <w:sz w:val="22"/>
          <w:szCs w:val="22"/>
        </w:rPr>
      </w:pPr>
      <w:r>
        <w:rPr>
          <w:rFonts w:ascii="Times New Roman" w:hAnsi="Times New Roman"/>
          <w:sz w:val="22"/>
          <w:szCs w:val="22"/>
        </w:rPr>
        <w:lastRenderedPageBreak/>
        <w:t>Based upon the highlighted passages, w</w:t>
      </w:r>
      <w:r w:rsidR="001F4C5F">
        <w:rPr>
          <w:rFonts w:ascii="Times New Roman" w:hAnsi="Times New Roman"/>
          <w:sz w:val="22"/>
          <w:szCs w:val="22"/>
        </w:rPr>
        <w:t>e interpreted this feedback as containing three primary but related points</w:t>
      </w:r>
      <w:r>
        <w:rPr>
          <w:rFonts w:ascii="Times New Roman" w:hAnsi="Times New Roman"/>
          <w:sz w:val="22"/>
          <w:szCs w:val="22"/>
        </w:rPr>
        <w:t xml:space="preserve">, which we will response to here: </w:t>
      </w:r>
    </w:p>
    <w:p w14:paraId="73476042" w14:textId="06196A0B" w:rsidR="001F4C5F" w:rsidRPr="001F4C5F" w:rsidRDefault="001F4C5F" w:rsidP="001F4C5F">
      <w:pPr>
        <w:rPr>
          <w:rFonts w:ascii="Times New Roman" w:hAnsi="Times New Roman"/>
          <w:sz w:val="22"/>
          <w:szCs w:val="22"/>
        </w:rPr>
      </w:pPr>
    </w:p>
    <w:p w14:paraId="6F7EDEBB" w14:textId="55B68EFB"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The authors discussed intensity</w:t>
      </w:r>
      <w:r w:rsidR="001A12E1">
        <w:rPr>
          <w:rFonts w:ascii="Times New Roman" w:hAnsi="Times New Roman"/>
          <w:sz w:val="22"/>
          <w:szCs w:val="22"/>
        </w:rPr>
        <w:t xml:space="preserve"> in Study 1</w:t>
      </w:r>
      <w:r>
        <w:rPr>
          <w:rFonts w:ascii="Times New Roman" w:hAnsi="Times New Roman"/>
          <w:sz w:val="22"/>
          <w:szCs w:val="22"/>
        </w:rPr>
        <w:t xml:space="preserve"> as if it were a manipulated variable</w:t>
      </w:r>
      <w:r w:rsidR="001A12E1">
        <w:rPr>
          <w:rFonts w:ascii="Times New Roman" w:hAnsi="Times New Roman"/>
          <w:sz w:val="22"/>
          <w:szCs w:val="22"/>
        </w:rPr>
        <w:t xml:space="preserve"> rather than an observed variable</w:t>
      </w:r>
      <w:r>
        <w:rPr>
          <w:rFonts w:ascii="Times New Roman" w:hAnsi="Times New Roman"/>
          <w:sz w:val="22"/>
          <w:szCs w:val="22"/>
        </w:rPr>
        <w:t>.</w:t>
      </w:r>
      <w:r w:rsidR="001A12E1">
        <w:rPr>
          <w:rFonts w:ascii="Times New Roman" w:hAnsi="Times New Roman"/>
          <w:sz w:val="22"/>
          <w:szCs w:val="22"/>
        </w:rPr>
        <w:t xml:space="preserve"> The use of observed emotion intensity is a substantive deviation from the </w:t>
      </w:r>
      <w:proofErr w:type="spellStart"/>
      <w:r w:rsidR="001A12E1">
        <w:rPr>
          <w:rFonts w:ascii="Times New Roman" w:hAnsi="Times New Roman"/>
          <w:sz w:val="22"/>
          <w:szCs w:val="22"/>
        </w:rPr>
        <w:t>Sheppes</w:t>
      </w:r>
      <w:proofErr w:type="spellEnd"/>
      <w:r w:rsidR="001A12E1">
        <w:rPr>
          <w:rFonts w:ascii="Times New Roman" w:hAnsi="Times New Roman"/>
          <w:sz w:val="22"/>
          <w:szCs w:val="22"/>
        </w:rPr>
        <w:t xml:space="preserve"> paradigm, limiting the extent to which results from the two can be compared.</w:t>
      </w:r>
      <w:r w:rsidR="001A12E1">
        <w:rPr>
          <w:rFonts w:ascii="Times New Roman" w:hAnsi="Times New Roman"/>
          <w:sz w:val="22"/>
          <w:szCs w:val="22"/>
        </w:rPr>
        <w:br/>
      </w:r>
    </w:p>
    <w:p w14:paraId="5B6AAD58" w14:textId="57982599"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Because this study does not attempt to manipulate emotion, we cannot know whether self-reported emotion intensity captured post-exposure is a product of or precursor to self-regulation.</w:t>
      </w:r>
      <w:r w:rsidR="001A12E1">
        <w:rPr>
          <w:rFonts w:ascii="Times New Roman" w:hAnsi="Times New Roman"/>
          <w:sz w:val="22"/>
          <w:szCs w:val="22"/>
        </w:rPr>
        <w:br/>
      </w:r>
    </w:p>
    <w:p w14:paraId="5F608AD2" w14:textId="2BE86F85"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 xml:space="preserve">A null association is inherently ambiguous. The results of the supplementary analyses contained within could be explained by emotion as either a product or precursor. Therefore, our conclusions may be overstated. </w:t>
      </w:r>
    </w:p>
    <w:p w14:paraId="2D55B4C8" w14:textId="77777777" w:rsidR="001F4C5F" w:rsidRDefault="001F4C5F" w:rsidP="001F4C5F">
      <w:pPr>
        <w:rPr>
          <w:rFonts w:ascii="Times New Roman" w:hAnsi="Times New Roman"/>
          <w:sz w:val="22"/>
          <w:szCs w:val="22"/>
        </w:rPr>
      </w:pPr>
    </w:p>
    <w:p w14:paraId="028862B5" w14:textId="588CE81C" w:rsidR="001A12E1" w:rsidRPr="001A12E1" w:rsidRDefault="001A12E1" w:rsidP="001A12E1">
      <w:pPr>
        <w:ind w:left="720"/>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If Figure 4 represents emotion intensity as a product rather than a precursor, then </w:t>
      </w:r>
    </w:p>
    <w:p w14:paraId="2E0491E8" w14:textId="77777777" w:rsidR="001A12E1" w:rsidRDefault="001A12E1" w:rsidP="001A12E1">
      <w:pPr>
        <w:ind w:left="720"/>
        <w:rPr>
          <w:rFonts w:ascii="Times New Roman" w:hAnsi="Times New Roman"/>
          <w:b/>
          <w:bCs/>
          <w:sz w:val="22"/>
          <w:szCs w:val="22"/>
        </w:rPr>
      </w:pPr>
    </w:p>
    <w:p w14:paraId="3A35CFCD" w14:textId="77777777" w:rsidR="001A12E1" w:rsidRPr="001A12E1" w:rsidRDefault="001A12E1" w:rsidP="001A12E1">
      <w:pPr>
        <w:ind w:left="720"/>
        <w:rPr>
          <w:rFonts w:ascii="Times New Roman" w:hAnsi="Times New Roman"/>
          <w:b/>
          <w:bCs/>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3C34E96F" w:rsidR="009B0E9B"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w:t>
      </w:r>
      <w:proofErr w:type="gramStart"/>
      <w:r w:rsidRPr="00A72681">
        <w:rPr>
          <w:rFonts w:ascii="Times New Roman" w:hAnsi="Times New Roman"/>
          <w:bCs/>
          <w:sz w:val="22"/>
          <w:szCs w:val="22"/>
        </w:rPr>
        <w:t>represent</w:t>
      </w:r>
      <w:proofErr w:type="gramEnd"/>
      <w:r w:rsidRPr="00A72681">
        <w:rPr>
          <w:rFonts w:ascii="Times New Roman" w:hAnsi="Times New Roman"/>
          <w:bCs/>
          <w:sz w:val="22"/>
          <w:szCs w:val="22"/>
        </w:rPr>
        <w:t xml:space="preserve">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 xml:space="preserve">and </w:t>
      </w:r>
      <w:bookmarkStart w:id="0" w:name="_Hlk171716852"/>
      <w:r w:rsidR="00970C37" w:rsidRPr="00970C37">
        <w:rPr>
          <w:rFonts w:ascii="Times New Roman" w:hAnsi="Times New Roman"/>
          <w:bCs/>
          <w:sz w:val="22"/>
          <w:szCs w:val="22"/>
        </w:rPr>
        <w:t>"did you attempt to reduce or intensify this emotion?"</w:t>
      </w:r>
      <w:bookmarkEnd w:id="0"/>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30308A83" w14:textId="77777777" w:rsidR="00DB4CF5" w:rsidRDefault="00DB4CF5" w:rsidP="009B0E9B">
      <w:pPr>
        <w:ind w:left="720"/>
        <w:rPr>
          <w:rFonts w:ascii="Times New Roman" w:hAnsi="Times New Roman"/>
          <w:bCs/>
          <w:sz w:val="22"/>
          <w:szCs w:val="22"/>
        </w:rPr>
      </w:pPr>
    </w:p>
    <w:p w14:paraId="690523D2" w14:textId="006C371A" w:rsidR="00DB4CF5" w:rsidRPr="00970C37" w:rsidRDefault="00DB4CF5" w:rsidP="009B0E9B">
      <w:pPr>
        <w:ind w:left="720"/>
        <w:rPr>
          <w:rFonts w:ascii="Times New Roman" w:hAnsi="Times New Roman"/>
          <w:bCs/>
          <w:sz w:val="22"/>
          <w:szCs w:val="22"/>
        </w:rPr>
      </w:pPr>
      <w:r>
        <w:rPr>
          <w:rFonts w:ascii="Times New Roman" w:hAnsi="Times New Roman"/>
          <w:bCs/>
          <w:sz w:val="22"/>
          <w:szCs w:val="22"/>
        </w:rPr>
        <w:t>Specker et al., 2023 found that pre- and post-regulation emotion ratings were highly correlated (r = 0.81, p &lt; 0.001). As best as I can tell, no one has tried to assess whether post-regulation intensity is a significant predictor of affective intensity. I</w:t>
      </w:r>
      <w:r w:rsidR="007B7B3D">
        <w:rPr>
          <w:rFonts w:ascii="Times New Roman" w:hAnsi="Times New Roman"/>
          <w:bCs/>
          <w:sz w:val="22"/>
          <w:szCs w:val="22"/>
        </w:rPr>
        <w:t xml:space="preserve"> </w:t>
      </w:r>
      <w:r>
        <w:rPr>
          <w:rFonts w:ascii="Times New Roman" w:hAnsi="Times New Roman"/>
          <w:bCs/>
          <w:sz w:val="22"/>
          <w:szCs w:val="22"/>
        </w:rPr>
        <w:t xml:space="preserve">could not find any articles which have explored whether there are still statistically significant differences in the post-regulation intensity of high and low intensity images after regulation. </w:t>
      </w:r>
      <w:r w:rsidR="007B7B3D">
        <w:rPr>
          <w:rFonts w:ascii="Times New Roman" w:hAnsi="Times New Roman"/>
          <w:bCs/>
          <w:sz w:val="22"/>
          <w:szCs w:val="22"/>
        </w:rPr>
        <w:t>Shafir et al. 2016 did find a main effect of emotion category upon attenuation with a considerable effect size (η</w:t>
      </w:r>
      <w:r w:rsidR="007B7B3D" w:rsidRPr="007B7B3D">
        <w:rPr>
          <w:rFonts w:ascii="Times New Roman" w:hAnsi="Times New Roman"/>
          <w:bCs/>
          <w:sz w:val="22"/>
          <w:szCs w:val="22"/>
          <w:vertAlign w:val="subscript"/>
        </w:rPr>
        <w:t>p</w:t>
      </w:r>
      <w:r w:rsidR="007B7B3D" w:rsidRPr="007B7B3D">
        <w:rPr>
          <w:rFonts w:ascii="Times New Roman" w:hAnsi="Times New Roman"/>
          <w:bCs/>
          <w:sz w:val="22"/>
          <w:szCs w:val="22"/>
          <w:vertAlign w:val="superscript"/>
        </w:rPr>
        <w:t>2</w:t>
      </w:r>
      <w:r w:rsidR="007B7B3D">
        <w:rPr>
          <w:rFonts w:ascii="Times New Roman" w:hAnsi="Times New Roman"/>
          <w:bCs/>
          <w:sz w:val="22"/>
          <w:szCs w:val="22"/>
          <w:vertAlign w:val="superscript"/>
        </w:rPr>
        <w:t xml:space="preserve"> </w:t>
      </w:r>
      <w:r w:rsidR="007B7B3D">
        <w:rPr>
          <w:rFonts w:ascii="Times New Roman" w:hAnsi="Times New Roman"/>
          <w:bCs/>
          <w:sz w:val="22"/>
          <w:szCs w:val="22"/>
        </w:rPr>
        <w:t>= 0</w:t>
      </w:r>
      <w:r w:rsidR="007B7B3D" w:rsidRPr="007B7B3D">
        <w:rPr>
          <w:rFonts w:ascii="Times New Roman" w:hAnsi="Times New Roman"/>
          <w:bCs/>
          <w:sz w:val="22"/>
          <w:szCs w:val="22"/>
        </w:rPr>
        <w:t>.83</w:t>
      </w:r>
      <w:r w:rsidR="007B7B3D">
        <w:rPr>
          <w:rFonts w:ascii="Times New Roman" w:hAnsi="Times New Roman"/>
          <w:bCs/>
          <w:sz w:val="22"/>
          <w:szCs w:val="22"/>
        </w:rPr>
        <w:t xml:space="preserve">), but this was calculated as the difference between the self-reported post-regulation rating and the standardized rating, so the baseline may be somewhat unreliable for this purpose. </w:t>
      </w:r>
      <w:r>
        <w:rPr>
          <w:rFonts w:ascii="Times New Roman" w:hAnsi="Times New Roman"/>
          <w:bCs/>
          <w:sz w:val="22"/>
          <w:szCs w:val="22"/>
        </w:rPr>
        <w:br/>
      </w:r>
      <w:r>
        <w:rPr>
          <w:rFonts w:ascii="Times New Roman" w:hAnsi="Times New Roman"/>
          <w:bCs/>
          <w:sz w:val="22"/>
          <w:szCs w:val="22"/>
        </w:rPr>
        <w:br/>
        <w:t xml:space="preserve">I tried searching for an emotion regulation dataset in which to test this theory, but none were publicly available. </w:t>
      </w:r>
    </w:p>
    <w:p w14:paraId="543AF038" w14:textId="77777777" w:rsidR="009B0E9B" w:rsidRPr="008F41A9" w:rsidRDefault="009B0E9B" w:rsidP="008F41A9">
      <w:pPr>
        <w:rPr>
          <w:rFonts w:ascii="Times New Roman" w:hAnsi="Times New Roman"/>
          <w:sz w:val="22"/>
          <w:szCs w:val="22"/>
        </w:rPr>
      </w:pP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w:t>
      </w:r>
      <w:proofErr w:type="gramStart"/>
      <w:r w:rsidR="0052370F">
        <w:rPr>
          <w:rFonts w:ascii="Times New Roman" w:hAnsi="Times New Roman"/>
          <w:bCs/>
          <w:sz w:val="22"/>
          <w:szCs w:val="22"/>
        </w:rPr>
        <w:t>experience</w:t>
      </w:r>
      <w:proofErr w:type="gramEnd"/>
      <w:r w:rsidR="0052370F">
        <w:rPr>
          <w:rFonts w:ascii="Times New Roman" w:hAnsi="Times New Roman"/>
          <w:bCs/>
          <w:sz w:val="22"/>
          <w:szCs w:val="22"/>
        </w:rPr>
        <w:t xml:space="preserve"> we can dissect then no naturalistic study will ever comment upon them. We will be doomed to forever entertain a pristine, bottled version of emotion regulation that psychologists fawn over and the kind of self-regulation that everyone else </w:t>
      </w:r>
      <w:proofErr w:type="gramStart"/>
      <w:r w:rsidR="0052370F">
        <w:rPr>
          <w:rFonts w:ascii="Times New Roman" w:hAnsi="Times New Roman"/>
          <w:bCs/>
          <w:sz w:val="22"/>
          <w:szCs w:val="22"/>
        </w:rPr>
        <w:t>actually has</w:t>
      </w:r>
      <w:proofErr w:type="gramEnd"/>
      <w:r w:rsidR="0052370F">
        <w:rPr>
          <w:rFonts w:ascii="Times New Roman" w:hAnsi="Times New Roman"/>
          <w:bCs/>
          <w:sz w:val="22"/>
          <w:szCs w:val="22"/>
        </w:rPr>
        <w:t xml:space="preserve"> to use. </w:t>
      </w:r>
    </w:p>
    <w:p w14:paraId="13096119" w14:textId="77777777" w:rsidR="008F41A9" w:rsidRPr="008F41A9" w:rsidRDefault="008F41A9" w:rsidP="008F41A9">
      <w:pPr>
        <w:rPr>
          <w:rFonts w:ascii="Times New Roman" w:hAnsi="Times New Roman"/>
          <w:sz w:val="22"/>
          <w:szCs w:val="22"/>
        </w:rPr>
      </w:pP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intensity was. We can’t say Study 1 doesn’t match </w:t>
      </w:r>
      <w:proofErr w:type="spellStart"/>
      <w:proofErr w:type="gramStart"/>
      <w:r w:rsidR="008655A5">
        <w:rPr>
          <w:rFonts w:ascii="Times New Roman" w:hAnsi="Times New Roman"/>
          <w:bCs/>
          <w:sz w:val="22"/>
          <w:szCs w:val="22"/>
        </w:rPr>
        <w:t>Sheppes</w:t>
      </w:r>
      <w:proofErr w:type="spellEnd"/>
      <w:proofErr w:type="gram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w:t>
      </w:r>
      <w:proofErr w:type="gramStart"/>
      <w:r w:rsidR="008655A5">
        <w:rPr>
          <w:rFonts w:ascii="Times New Roman" w:hAnsi="Times New Roman"/>
          <w:bCs/>
          <w:sz w:val="22"/>
          <w:szCs w:val="22"/>
        </w:rPr>
        <w:t>straight forward</w:t>
      </w:r>
      <w:proofErr w:type="gramEnd"/>
      <w:r w:rsidR="008655A5">
        <w:rPr>
          <w:rFonts w:ascii="Times New Roman" w:hAnsi="Times New Roman"/>
          <w:bCs/>
          <w:sz w:val="22"/>
          <w:szCs w:val="22"/>
        </w:rPr>
        <w:t xml:space="preserve">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4743599A" w14:textId="77777777" w:rsidR="007E0863" w:rsidRDefault="007E0863" w:rsidP="007E0863">
      <w:pPr>
        <w:pStyle w:val="ListParagraph"/>
        <w:rPr>
          <w:rFonts w:ascii="Times New Roman" w:hAnsi="Times New Roman"/>
          <w:sz w:val="22"/>
          <w:szCs w:val="22"/>
        </w:rPr>
      </w:pPr>
    </w:p>
    <w:p w14:paraId="2FED8EB5" w14:textId="77777777" w:rsidR="007E0863" w:rsidRDefault="007E0863" w:rsidP="007E0863">
      <w:pPr>
        <w:ind w:left="720"/>
        <w:rPr>
          <w:rFonts w:ascii="Times New Roman" w:hAnsi="Times New Roman"/>
          <w:bCs/>
          <w:sz w:val="22"/>
          <w:szCs w:val="22"/>
        </w:rPr>
      </w:pPr>
      <w:r>
        <w:rPr>
          <w:rFonts w:ascii="Times New Roman" w:hAnsi="Times New Roman"/>
          <w:b/>
          <w:sz w:val="22"/>
          <w:szCs w:val="22"/>
        </w:rPr>
        <w:t xml:space="preserve">Our response: </w:t>
      </w:r>
      <w:r w:rsidRPr="00A72681">
        <w:rPr>
          <w:rFonts w:ascii="Times New Roman" w:hAnsi="Times New Roman"/>
          <w:bCs/>
          <w:sz w:val="22"/>
          <w:szCs w:val="22"/>
        </w:rPr>
        <w:t xml:space="preserve">Make the point that studies 2 and 3 were not straight forward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replications</w:t>
      </w:r>
      <w:r>
        <w:rPr>
          <w:rFonts w:ascii="Times New Roman" w:hAnsi="Times New Roman"/>
          <w:bCs/>
          <w:sz w:val="22"/>
          <w:szCs w:val="22"/>
        </w:rPr>
        <w:t xml:space="preserve">. </w:t>
      </w:r>
      <w:r w:rsidRPr="00A72681">
        <w:rPr>
          <w:rFonts w:ascii="Times New Roman" w:hAnsi="Times New Roman"/>
          <w:bCs/>
          <w:sz w:val="22"/>
          <w:szCs w:val="22"/>
        </w:rPr>
        <w:t xml:space="preserve">we get some patterns that are consistent with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Pr>
          <w:rFonts w:ascii="Times New Roman" w:hAnsi="Times New Roman"/>
          <w:bCs/>
          <w:sz w:val="22"/>
          <w:szCs w:val="22"/>
        </w:rPr>
        <w:t xml:space="preserve">. </w:t>
      </w:r>
      <w:r w:rsidRPr="00A72681">
        <w:rPr>
          <w:rFonts w:ascii="Times New Roman" w:hAnsi="Times New Roman"/>
          <w:bCs/>
          <w:sz w:val="22"/>
          <w:szCs w:val="22"/>
        </w:rPr>
        <w:t xml:space="preserve">Emphasize the ways in which </w:t>
      </w:r>
      <w:proofErr w:type="spellStart"/>
      <w:r w:rsidRPr="00A72681">
        <w:rPr>
          <w:rFonts w:ascii="Times New Roman" w:hAnsi="Times New Roman"/>
          <w:bCs/>
          <w:sz w:val="22"/>
          <w:szCs w:val="22"/>
        </w:rPr>
        <w:t>StuThe</w:t>
      </w:r>
      <w:proofErr w:type="spellEnd"/>
      <w:r w:rsidRPr="00A72681">
        <w:rPr>
          <w:rFonts w:ascii="Times New Roman" w:hAnsi="Times New Roman"/>
          <w:bCs/>
          <w:sz w:val="22"/>
          <w:szCs w:val="22"/>
        </w:rPr>
        <w:t xml:space="preserve"> </w:t>
      </w:r>
      <w:proofErr w:type="gramStart"/>
      <w:r w:rsidRPr="00A72681">
        <w:rPr>
          <w:rFonts w:ascii="Times New Roman" w:hAnsi="Times New Roman"/>
          <w:bCs/>
          <w:sz w:val="22"/>
          <w:szCs w:val="22"/>
        </w:rPr>
        <w:t>none</w:t>
      </w:r>
      <w:proofErr w:type="gramEnd"/>
      <w:r w:rsidRPr="00A72681">
        <w:rPr>
          <w:rFonts w:ascii="Times New Roman" w:hAnsi="Times New Roman"/>
          <w:bCs/>
          <w:sz w:val="22"/>
          <w:szCs w:val="22"/>
        </w:rPr>
        <w:t xml:space="preserve"> option, measuring intensity before and after, using independently assessed intensity to predict self-</w:t>
      </w:r>
      <w:proofErr w:type="spellStart"/>
      <w:r w:rsidRPr="00A72681">
        <w:rPr>
          <w:rFonts w:ascii="Times New Roman" w:hAnsi="Times New Roman"/>
          <w:bCs/>
          <w:sz w:val="22"/>
          <w:szCs w:val="22"/>
        </w:rPr>
        <w:t>regulationdy</w:t>
      </w:r>
      <w:proofErr w:type="spellEnd"/>
      <w:r w:rsidRPr="00A72681">
        <w:rPr>
          <w:rFonts w:ascii="Times New Roman" w:hAnsi="Times New Roman"/>
          <w:bCs/>
          <w:sz w:val="22"/>
          <w:szCs w:val="22"/>
        </w:rPr>
        <w:t xml:space="preserve"> 3 deviated pretty substantially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in both design and outcome.</w:t>
      </w:r>
      <w:r>
        <w:rPr>
          <w:rFonts w:ascii="Times New Roman" w:hAnsi="Times New Roman"/>
          <w:bCs/>
          <w:sz w:val="22"/>
          <w:szCs w:val="22"/>
        </w:rPr>
        <w:t xml:space="preserve"> </w:t>
      </w:r>
    </w:p>
    <w:p w14:paraId="4788954A" w14:textId="77777777" w:rsidR="007E0863" w:rsidRPr="00A72681" w:rsidRDefault="007E0863" w:rsidP="007E0863">
      <w:pPr>
        <w:ind w:left="720"/>
        <w:rPr>
          <w:rFonts w:ascii="Times New Roman" w:hAnsi="Times New Roman"/>
          <w:bCs/>
          <w:sz w:val="22"/>
          <w:szCs w:val="22"/>
        </w:rPr>
      </w:pPr>
    </w:p>
    <w:p w14:paraId="5DD4020F" w14:textId="77777777" w:rsidR="007E0863" w:rsidRPr="00A72681" w:rsidRDefault="007E0863" w:rsidP="007E0863">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295FF2E9" w14:textId="77777777" w:rsidR="007E0863" w:rsidRDefault="007E0863" w:rsidP="007E0863">
      <w:pPr>
        <w:pStyle w:val="ListParagraph"/>
        <w:rPr>
          <w:rFonts w:ascii="Times New Roman" w:hAnsi="Times New Roman"/>
          <w:b/>
          <w:bCs/>
          <w:sz w:val="28"/>
          <w:szCs w:val="28"/>
          <w:lang w:val="en"/>
        </w:rPr>
      </w:pPr>
    </w:p>
    <w:p w14:paraId="60F698FA" w14:textId="77777777" w:rsidR="007E0863" w:rsidRDefault="007E0863" w:rsidP="007E0863">
      <w:pPr>
        <w:pStyle w:val="ListParagraph"/>
        <w:rPr>
          <w:rFonts w:ascii="Times New Roman" w:hAnsi="Times New Roman"/>
          <w:b/>
          <w:bCs/>
          <w:sz w:val="28"/>
          <w:szCs w:val="28"/>
          <w:lang w:val="en"/>
        </w:rPr>
      </w:pPr>
    </w:p>
    <w:p w14:paraId="6F57A1D5" w14:textId="77777777" w:rsidR="007E0863" w:rsidRDefault="007E0863" w:rsidP="007E0863">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w:t>
      </w:r>
      <w:proofErr w:type="gramStart"/>
      <w:r>
        <w:rPr>
          <w:rFonts w:ascii="Arial" w:hAnsi="Arial" w:cs="Arial"/>
          <w:color w:val="1D1C1D"/>
          <w:sz w:val="23"/>
          <w:szCs w:val="23"/>
          <w:shd w:val="clear" w:color="auto" w:fill="FFFFFF"/>
        </w:rPr>
        <w:t>in order to</w:t>
      </w:r>
      <w:proofErr w:type="gramEnd"/>
      <w:r>
        <w:rPr>
          <w:rFonts w:ascii="Arial" w:hAnsi="Arial" w:cs="Arial"/>
          <w:color w:val="1D1C1D"/>
          <w:sz w:val="23"/>
          <w:szCs w:val="23"/>
          <w:shd w:val="clear" w:color="auto" w:fill="FFFFFF"/>
        </w:rPr>
        <w:t xml:space="preserve">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251848D5" w14:textId="77777777" w:rsidR="007E0863" w:rsidRDefault="007E0863" w:rsidP="007E0863">
      <w:pPr>
        <w:ind w:left="720"/>
        <w:rPr>
          <w:rFonts w:ascii="Times New Roman" w:hAnsi="Times New Roman"/>
          <w:b/>
          <w:sz w:val="22"/>
          <w:szCs w:val="22"/>
        </w:rPr>
      </w:pP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CAF55" w14:textId="77777777" w:rsidR="00FA740F" w:rsidRDefault="00FA740F" w:rsidP="003811D1">
      <w:r>
        <w:separator/>
      </w:r>
    </w:p>
  </w:endnote>
  <w:endnote w:type="continuationSeparator" w:id="0">
    <w:p w14:paraId="1701DFC3" w14:textId="77777777" w:rsidR="00FA740F" w:rsidRDefault="00FA740F"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A5692" w14:textId="77777777" w:rsidR="00FA740F" w:rsidRDefault="00FA740F" w:rsidP="003811D1">
      <w:r>
        <w:separator/>
      </w:r>
    </w:p>
  </w:footnote>
  <w:footnote w:type="continuationSeparator" w:id="0">
    <w:p w14:paraId="2CA1C073" w14:textId="77777777" w:rsidR="00FA740F" w:rsidRDefault="00FA740F"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7D63"/>
    <w:rsid w:val="00054AE5"/>
    <w:rsid w:val="00055081"/>
    <w:rsid w:val="00073E1C"/>
    <w:rsid w:val="00075197"/>
    <w:rsid w:val="000818A9"/>
    <w:rsid w:val="00081B55"/>
    <w:rsid w:val="000918C8"/>
    <w:rsid w:val="00096A50"/>
    <w:rsid w:val="000C3679"/>
    <w:rsid w:val="000D33E1"/>
    <w:rsid w:val="000D363F"/>
    <w:rsid w:val="000D4CD9"/>
    <w:rsid w:val="000E0CCB"/>
    <w:rsid w:val="000E5089"/>
    <w:rsid w:val="000F0694"/>
    <w:rsid w:val="00103171"/>
    <w:rsid w:val="001170B6"/>
    <w:rsid w:val="00120348"/>
    <w:rsid w:val="00122CED"/>
    <w:rsid w:val="0012756B"/>
    <w:rsid w:val="00130BB2"/>
    <w:rsid w:val="00135C48"/>
    <w:rsid w:val="00142DEF"/>
    <w:rsid w:val="0014388A"/>
    <w:rsid w:val="00154CED"/>
    <w:rsid w:val="00160289"/>
    <w:rsid w:val="001A12E1"/>
    <w:rsid w:val="001A4D01"/>
    <w:rsid w:val="001A6459"/>
    <w:rsid w:val="001B7F55"/>
    <w:rsid w:val="001C6B42"/>
    <w:rsid w:val="001E44D5"/>
    <w:rsid w:val="001E4987"/>
    <w:rsid w:val="001E788B"/>
    <w:rsid w:val="001F4C5F"/>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2083C"/>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82164"/>
    <w:rsid w:val="00492F9E"/>
    <w:rsid w:val="004967C9"/>
    <w:rsid w:val="00497FEE"/>
    <w:rsid w:val="004A5918"/>
    <w:rsid w:val="004B7D0B"/>
    <w:rsid w:val="004C05C9"/>
    <w:rsid w:val="004C5ED3"/>
    <w:rsid w:val="004E6E90"/>
    <w:rsid w:val="004F75B7"/>
    <w:rsid w:val="00501F63"/>
    <w:rsid w:val="0052370F"/>
    <w:rsid w:val="00525844"/>
    <w:rsid w:val="005360F8"/>
    <w:rsid w:val="00536F51"/>
    <w:rsid w:val="0055112E"/>
    <w:rsid w:val="00551C7A"/>
    <w:rsid w:val="005533D5"/>
    <w:rsid w:val="00557E98"/>
    <w:rsid w:val="005645A2"/>
    <w:rsid w:val="005672B9"/>
    <w:rsid w:val="005B4A92"/>
    <w:rsid w:val="005B4CE8"/>
    <w:rsid w:val="005B6AB2"/>
    <w:rsid w:val="005C4F79"/>
    <w:rsid w:val="005C5484"/>
    <w:rsid w:val="005D7896"/>
    <w:rsid w:val="005E08A0"/>
    <w:rsid w:val="005F3F20"/>
    <w:rsid w:val="005F3FAA"/>
    <w:rsid w:val="005F6A90"/>
    <w:rsid w:val="005F7F2D"/>
    <w:rsid w:val="006013A9"/>
    <w:rsid w:val="006179A4"/>
    <w:rsid w:val="00622BD4"/>
    <w:rsid w:val="00634215"/>
    <w:rsid w:val="00640F01"/>
    <w:rsid w:val="00647225"/>
    <w:rsid w:val="00656B52"/>
    <w:rsid w:val="00663068"/>
    <w:rsid w:val="0066402C"/>
    <w:rsid w:val="0066490A"/>
    <w:rsid w:val="00667ADB"/>
    <w:rsid w:val="006828A8"/>
    <w:rsid w:val="00687D13"/>
    <w:rsid w:val="00692F15"/>
    <w:rsid w:val="006B6DAE"/>
    <w:rsid w:val="006C7D43"/>
    <w:rsid w:val="006D14D2"/>
    <w:rsid w:val="006D287B"/>
    <w:rsid w:val="006D7758"/>
    <w:rsid w:val="006E5EB3"/>
    <w:rsid w:val="006F1DBE"/>
    <w:rsid w:val="006F2D61"/>
    <w:rsid w:val="00702CEA"/>
    <w:rsid w:val="00720D07"/>
    <w:rsid w:val="007330E3"/>
    <w:rsid w:val="00735423"/>
    <w:rsid w:val="00743553"/>
    <w:rsid w:val="00767648"/>
    <w:rsid w:val="00780418"/>
    <w:rsid w:val="007910AE"/>
    <w:rsid w:val="007929AE"/>
    <w:rsid w:val="007A4382"/>
    <w:rsid w:val="007B7B3D"/>
    <w:rsid w:val="007C00DB"/>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80C69"/>
    <w:rsid w:val="008A003F"/>
    <w:rsid w:val="008B4B73"/>
    <w:rsid w:val="008C44CA"/>
    <w:rsid w:val="008C54A2"/>
    <w:rsid w:val="008C6717"/>
    <w:rsid w:val="008C6882"/>
    <w:rsid w:val="008D3A6D"/>
    <w:rsid w:val="008D7B7D"/>
    <w:rsid w:val="008F2D70"/>
    <w:rsid w:val="008F3800"/>
    <w:rsid w:val="008F41A9"/>
    <w:rsid w:val="008F650A"/>
    <w:rsid w:val="0090329D"/>
    <w:rsid w:val="009038D7"/>
    <w:rsid w:val="009078E9"/>
    <w:rsid w:val="0091546A"/>
    <w:rsid w:val="00936677"/>
    <w:rsid w:val="009413D3"/>
    <w:rsid w:val="009658E5"/>
    <w:rsid w:val="00970C37"/>
    <w:rsid w:val="00976852"/>
    <w:rsid w:val="00997E0C"/>
    <w:rsid w:val="009A13E5"/>
    <w:rsid w:val="009A7608"/>
    <w:rsid w:val="009A7F0D"/>
    <w:rsid w:val="009B0E9B"/>
    <w:rsid w:val="009C2793"/>
    <w:rsid w:val="009D54E9"/>
    <w:rsid w:val="009E36BC"/>
    <w:rsid w:val="00A10CDC"/>
    <w:rsid w:val="00A17E14"/>
    <w:rsid w:val="00A2347B"/>
    <w:rsid w:val="00A32E83"/>
    <w:rsid w:val="00A352B5"/>
    <w:rsid w:val="00A479D5"/>
    <w:rsid w:val="00A564C1"/>
    <w:rsid w:val="00A67710"/>
    <w:rsid w:val="00A72681"/>
    <w:rsid w:val="00A93733"/>
    <w:rsid w:val="00AB17B5"/>
    <w:rsid w:val="00AB3742"/>
    <w:rsid w:val="00AC73AB"/>
    <w:rsid w:val="00B4526C"/>
    <w:rsid w:val="00B47374"/>
    <w:rsid w:val="00B60DDE"/>
    <w:rsid w:val="00B71DE5"/>
    <w:rsid w:val="00B804C5"/>
    <w:rsid w:val="00B9399D"/>
    <w:rsid w:val="00BA59B5"/>
    <w:rsid w:val="00BB5CDE"/>
    <w:rsid w:val="00BD3ABC"/>
    <w:rsid w:val="00BD40D0"/>
    <w:rsid w:val="00BD69A0"/>
    <w:rsid w:val="00BE1927"/>
    <w:rsid w:val="00BE2A87"/>
    <w:rsid w:val="00BE6E0C"/>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30CAB"/>
    <w:rsid w:val="00D3545C"/>
    <w:rsid w:val="00D36ADE"/>
    <w:rsid w:val="00D40806"/>
    <w:rsid w:val="00D57EF3"/>
    <w:rsid w:val="00D735F0"/>
    <w:rsid w:val="00D76F19"/>
    <w:rsid w:val="00D814FA"/>
    <w:rsid w:val="00D84465"/>
    <w:rsid w:val="00D87B23"/>
    <w:rsid w:val="00D97A86"/>
    <w:rsid w:val="00DA50C1"/>
    <w:rsid w:val="00DA7ADE"/>
    <w:rsid w:val="00DB0811"/>
    <w:rsid w:val="00DB3CDC"/>
    <w:rsid w:val="00DB4CF5"/>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54F88"/>
    <w:rsid w:val="00F62781"/>
    <w:rsid w:val="00F76695"/>
    <w:rsid w:val="00F76D8C"/>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10</cp:revision>
  <cp:lastPrinted>2024-03-07T05:11:00Z</cp:lastPrinted>
  <dcterms:created xsi:type="dcterms:W3CDTF">2024-03-14T17:23:00Z</dcterms:created>
  <dcterms:modified xsi:type="dcterms:W3CDTF">2024-07-23T22:29:00Z</dcterms:modified>
</cp:coreProperties>
</file>