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6f8fc" w:val="clear"/>
        <w:spacing w:after="300" w:before="1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Приветствуем</w:t>
      </w:r>
      <w:r w:rsidDel="00000000" w:rsidR="00000000" w:rsidRPr="00000000">
        <w:rPr>
          <w:highlight w:val="white"/>
          <w:rtl w:val="0"/>
        </w:rPr>
        <w:t xml:space="preserve">! 👋</w:t>
      </w:r>
    </w:p>
    <w:p w:rsidR="00000000" w:rsidDel="00000000" w:rsidP="00000000" w:rsidRDefault="00000000" w:rsidRPr="00000000" w14:paraId="00000002">
      <w:pPr>
        <w:shd w:fill="f6f8fc" w:val="clear"/>
        <w:spacing w:after="300" w:before="1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Мы подготовили для вас 2 типа заданий: на сообразительность и по программированию. Начнем с некоторых вводных, затем два блока с задачами. </w:t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510"/>
        <w:tblGridChange w:id="0">
          <w:tblGrid>
            <w:gridCol w:w="2550"/>
            <w:gridCol w:w="6510"/>
          </w:tblGrid>
        </w:tblGridChange>
      </w:tblGrid>
      <w:tr>
        <w:trPr>
          <w:cantSplit w:val="0"/>
          <w:trHeight w:val="8941.91162109375" w:hRule="atLeast"/>
          <w:tblHeader w:val="0"/>
        </w:trPr>
        <w:tc>
          <w:tcPr>
            <w:gridSpan w:val="2"/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spacing w:after="300" w:before="300" w:lineRule="auto"/>
              <w:jc w:val="center"/>
              <w:rPr/>
            </w:pPr>
            <w:bookmarkStart w:colFirst="0" w:colLast="0" w:name="_o5hl5f1ha3p0" w:id="0"/>
            <w:bookmarkEnd w:id="0"/>
            <w:r w:rsidDel="00000000" w:rsidR="00000000" w:rsidRPr="00000000">
              <w:rPr>
                <w:rtl w:val="0"/>
              </w:rPr>
              <w:t xml:space="preserve">Про обучение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0" w:afterAutospacing="0" w:before="300" w:lineRule="auto"/>
              <w:ind w:left="720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Стоимость.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Бесплатно.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Старт обучения.</w:t>
            </w:r>
            <w:r w:rsidDel="00000000" w:rsidR="00000000" w:rsidRPr="00000000">
              <w:rPr>
                <w:highlight w:val="white"/>
                <w:rtl w:val="0"/>
              </w:rPr>
              <w:t xml:space="preserve"> 13 января - 1 февраля (в зависимости от даты вашего отклика) 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Продолжительность.</w:t>
            </w:r>
            <w:r w:rsidDel="00000000" w:rsidR="00000000" w:rsidRPr="00000000">
              <w:rPr>
                <w:highlight w:val="white"/>
                <w:rtl w:val="0"/>
              </w:rPr>
              <w:t xml:space="preserve"> Примерно 1,5 - 3 месяца (в зависимости от темпа вашего обучения).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300" w:before="0" w:beforeAutospacing="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По завершению обучения</w:t>
            </w:r>
            <w:r w:rsidDel="00000000" w:rsidR="00000000" w:rsidRPr="00000000">
              <w:rPr>
                <w:highlight w:val="white"/>
                <w:rtl w:val="0"/>
              </w:rPr>
              <w:t xml:space="preserve"> наиболее успешные кандидаты будут трудоустроены.</w:t>
            </w:r>
          </w:p>
          <w:p w:rsidR="00000000" w:rsidDel="00000000" w:rsidP="00000000" w:rsidRDefault="00000000" w:rsidRPr="00000000" w14:paraId="00000008">
            <w:pPr>
              <w:pStyle w:val="Heading3"/>
              <w:spacing w:after="300" w:before="300" w:lineRule="auto"/>
              <w:jc w:val="center"/>
              <w:rPr/>
            </w:pPr>
            <w:bookmarkStart w:colFirst="0" w:colLast="0" w:name="_eimtct3ixy5e" w:id="1"/>
            <w:bookmarkEnd w:id="1"/>
            <w:r w:rsidDel="00000000" w:rsidR="00000000" w:rsidRPr="00000000">
              <w:rPr>
                <w:rtl w:val="0"/>
              </w:rPr>
              <w:t xml:space="preserve">Про тестовое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30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Будьте самостоятельны. </w:t>
            </w:r>
            <w:r w:rsidDel="00000000" w:rsidR="00000000" w:rsidRPr="00000000">
              <w:rPr>
                <w:highlight w:val="white"/>
                <w:rtl w:val="0"/>
              </w:rPr>
              <w:t xml:space="preserve">Если вы успешно справитесь с тестовыми заданиями, на собеседовании могут быть доп. задачи на сообразительность в режиме реального времени, поэтому, пожалуйста, не пытайтесь найти решения в интернете и/или просить помочь знакомых и не тратьте на решение задач слишком много времени.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Программа-минимум. </w:t>
            </w:r>
            <w:r w:rsidDel="00000000" w:rsidR="00000000" w:rsidRPr="00000000">
              <w:rPr>
                <w:highlight w:val="white"/>
                <w:rtl w:val="0"/>
              </w:rPr>
              <w:t xml:space="preserve">К рассмотрению тестового принимаются только те работы, где решены все задания по программированию и, как минимум, все, кроме одной, задачи на сообразительность.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hd w:fill="f6f8fc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Куда и как отправить решение. </w:t>
            </w:r>
            <w:r w:rsidDel="00000000" w:rsidR="00000000" w:rsidRPr="00000000">
              <w:rPr>
                <w:highlight w:val="white"/>
                <w:rtl w:val="0"/>
              </w:rPr>
              <w:t xml:space="preserve">Для ответов на задания мы подготовили форму отправки ответов: </w:t>
            </w: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https://slonit.ru/response/eb95d0ea-9018-435c-8828-b3fe63c30825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Дедлайн. </w:t>
            </w:r>
            <w:r w:rsidDel="00000000" w:rsidR="00000000" w:rsidRPr="00000000">
              <w:rPr>
                <w:highlight w:val="white"/>
                <w:rtl w:val="0"/>
              </w:rPr>
              <w:t xml:space="preserve">Чем раньше, тем лучше, но не позднее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 7 календарных дней с момента получения задания на вашу почту.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300" w:before="0" w:beforeAutospacing="0" w:lineRule="auto"/>
              <w:ind w:left="720" w:hanging="360"/>
              <w:rPr>
                <w:u w:val="none"/>
                <w:shd w:fill="efefef" w:val="clear"/>
              </w:rPr>
            </w:pPr>
            <w:r w:rsidDel="00000000" w:rsidR="00000000" w:rsidRPr="00000000">
              <w:rPr>
                <w:b w:val="1"/>
                <w:shd w:fill="efefef" w:val="clear"/>
                <w:rtl w:val="0"/>
              </w:rPr>
              <w:t xml:space="preserve">Проверьте папку Спам</w:t>
            </w:r>
            <w:r w:rsidDel="00000000" w:rsidR="00000000" w:rsidRPr="00000000">
              <w:rPr>
                <w:shd w:fill="efefef" w:val="clear"/>
                <w:rtl w:val="0"/>
              </w:rPr>
              <w:t xml:space="preserve">. Результаты вашего тестового задания придут к вам на почту. Не забудьте проверить папку спам, так как письмо может попасть именно туда.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hd w:fill="f6f8fc" w:val="clear"/>
        <w:spacing w:after="300" w:before="10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a4gr1xpyn2v" w:id="2"/>
      <w:bookmarkEnd w:id="2"/>
      <w:r w:rsidDel="00000000" w:rsidR="00000000" w:rsidRPr="00000000">
        <w:rPr>
          <w:rtl w:val="0"/>
        </w:rPr>
        <w:t xml:space="preserve">Задачи на сообразительность</w:t>
      </w:r>
    </w:p>
    <w:p w:rsidR="00000000" w:rsidDel="00000000" w:rsidP="00000000" w:rsidRDefault="00000000" w:rsidRPr="00000000" w14:paraId="00000011">
      <w:pPr>
        <w:shd w:fill="f6f8fc" w:val="clear"/>
        <w:spacing w:after="300" w:before="100" w:line="240" w:lineRule="auto"/>
        <w:rPr/>
      </w:pPr>
      <w:r w:rsidDel="00000000" w:rsidR="00000000" w:rsidRPr="00000000">
        <w:rPr>
          <w:highlight w:val="white"/>
          <w:rtl w:val="0"/>
        </w:rPr>
        <w:t xml:space="preserve">Мы убеждены, что хороший программист — это прежде всего про личные качества, среди которых, на первом месте стоит </w:t>
      </w:r>
      <w:r w:rsidDel="00000000" w:rsidR="00000000" w:rsidRPr="00000000">
        <w:rPr>
          <w:b w:val="1"/>
          <w:highlight w:val="white"/>
          <w:rtl w:val="0"/>
        </w:rPr>
        <w:t xml:space="preserve">сообразительность</w:t>
      </w:r>
      <w:r w:rsidDel="00000000" w:rsidR="00000000" w:rsidRPr="00000000">
        <w:rPr>
          <w:highlight w:val="white"/>
          <w:rtl w:val="0"/>
        </w:rPr>
        <w:t xml:space="preserve">. Поэтому первым этапом хотим получить от вас решение нескольких довольно простых задачек на сообразительность.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Задача 1. </w:t>
      </w:r>
      <w:r w:rsidDel="00000000" w:rsidR="00000000" w:rsidRPr="00000000">
        <w:rPr>
          <w:highlight w:val="white"/>
          <w:rtl w:val="0"/>
        </w:rPr>
        <w:t xml:space="preserve">У вас есть восемь монет и одни весы с двумя чашами. Одна монета немного тяжелее остальных. Как за два взвешивания найти тяжелую монету?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Есть числа от трех до одиннадцати. Есть квадрат — 3 на 3 клетки:</w:t>
      </w:r>
    </w:p>
    <w:p w:rsidR="00000000" w:rsidDel="00000000" w:rsidP="00000000" w:rsidRDefault="00000000" w:rsidRPr="00000000" w14:paraId="00000014">
      <w:pPr>
        <w:spacing w:after="300" w:before="100" w:line="144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 б в</w:t>
      </w:r>
    </w:p>
    <w:p w:rsidR="00000000" w:rsidDel="00000000" w:rsidP="00000000" w:rsidRDefault="00000000" w:rsidRPr="00000000" w14:paraId="00000015">
      <w:pPr>
        <w:spacing w:after="300" w:before="100" w:line="144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 д е</w:t>
      </w:r>
    </w:p>
    <w:p w:rsidR="00000000" w:rsidDel="00000000" w:rsidP="00000000" w:rsidRDefault="00000000" w:rsidRPr="00000000" w14:paraId="00000016">
      <w:pPr>
        <w:spacing w:after="300" w:before="100" w:line="144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ё ж з</w:t>
      </w:r>
    </w:p>
    <w:p w:rsidR="00000000" w:rsidDel="00000000" w:rsidP="00000000" w:rsidRDefault="00000000" w:rsidRPr="00000000" w14:paraId="00000017">
      <w:pPr>
        <w:spacing w:after="300" w:before="100" w:line="240" w:lineRule="auto"/>
        <w:ind w:firstLine="72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(Буквы ничего не значат, кроме того, что числа не повторяются)</w:t>
      </w:r>
    </w:p>
    <w:p w:rsidR="00000000" w:rsidDel="00000000" w:rsidP="00000000" w:rsidRDefault="00000000" w:rsidRPr="00000000" w14:paraId="00000018">
      <w:pPr>
        <w:spacing w:after="300" w:before="10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:rsidR="00000000" w:rsidDel="00000000" w:rsidP="00000000" w:rsidRDefault="00000000" w:rsidRPr="00000000" w14:paraId="00000019">
      <w:pPr>
        <w:spacing w:after="300" w:before="100" w:lin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можно — расставьте, если нельзя — объясните почему.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300" w:before="100" w:lin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3. </w:t>
      </w:r>
      <w:r w:rsidDel="00000000" w:rsidR="00000000" w:rsidRPr="00000000">
        <w:rPr>
          <w:highlight w:val="white"/>
          <w:rtl w:val="0"/>
        </w:rPr>
        <w:t xml:space="preserve"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 </w:t>
      </w:r>
    </w:p>
    <w:p w:rsidR="00000000" w:rsidDel="00000000" w:rsidP="00000000" w:rsidRDefault="00000000" w:rsidRPr="00000000" w14:paraId="0000001B">
      <w:pPr>
        <w:spacing w:after="300" w:before="10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:rsidR="00000000" w:rsidDel="00000000" w:rsidP="00000000" w:rsidRDefault="00000000" w:rsidRPr="00000000" w14:paraId="0000001C">
      <w:pPr>
        <w:spacing w:after="300" w:before="10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300" w:before="100" w:line="240" w:lineRule="auto"/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4. </w:t>
      </w:r>
      <w:r w:rsidDel="00000000" w:rsidR="00000000" w:rsidRPr="00000000">
        <w:rPr>
          <w:highlight w:val="white"/>
          <w:rtl w:val="0"/>
        </w:rPr>
        <w:t xml:space="preserve">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c6obfud2vtpr" w:id="3"/>
      <w:bookmarkEnd w:id="3"/>
      <w:r w:rsidDel="00000000" w:rsidR="00000000" w:rsidRPr="00000000">
        <w:rPr>
          <w:rtl w:val="0"/>
        </w:rPr>
        <w:t xml:space="preserve">Задачи по программированию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1. </w:t>
      </w:r>
      <w:r w:rsidDel="00000000" w:rsidR="00000000" w:rsidRPr="00000000">
        <w:rPr>
          <w:highlight w:val="white"/>
          <w:rtl w:val="0"/>
        </w:rPr>
        <w:t xml:space="preserve">Разработайте функцию, которая принимает целое число в качестве аргумента и возвращает строку, содержащую это число и слово "компьютер" в нужном склонении по падежам в зависимости от числа. Например, при вводе числа 25 функция должна возвращать "25 компьютеров", для числа 41 — "41 компьютер", а для числа 1048 — "1048 компьютеров".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2. </w:t>
      </w:r>
      <w:r w:rsidDel="00000000" w:rsidR="00000000" w:rsidRPr="00000000">
        <w:rPr>
          <w:highlight w:val="white"/>
          <w:rtl w:val="0"/>
        </w:rPr>
        <w:t xml:space="preserve">Написать функцию/метод, которая на вход получает массив положительных целых чисел произвольной длины. </w:t>
        <w:br w:type="textWrapping"/>
        <w:t xml:space="preserve">Например [42, 12, 18]. На выходе возвращает массив чисел, которые являются общими делителями для всех указанных числе. В примере это будет [2, 3, 6].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3. </w:t>
      </w:r>
      <w:r w:rsidDel="00000000" w:rsidR="00000000" w:rsidRPr="00000000">
        <w:rPr>
          <w:highlight w:val="white"/>
          <w:rtl w:val="0"/>
        </w:rPr>
        <w:t xml:space="preserve">Написать функцию/метод, которая возвращает массив простых чисел в диапазоне (2 числа - минимальное и максимальное) заданных чисел.</w:t>
        <w:br w:type="textWrapping"/>
        <w:t xml:space="preserve">Например, на вход переданы 2 числа: от 11 до 20  (диапазон считается включая граничные значения).</w:t>
        <w:br w:type="textWrapping"/>
        <w:t xml:space="preserve">На выходе программа должна выдать [11, 13 , 17, 19]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</w:t>
      </w:r>
      <w:r w:rsidDel="00000000" w:rsidR="00000000" w:rsidRPr="00000000">
        <w:rPr>
          <w:b w:val="1"/>
          <w:highlight w:val="white"/>
          <w:rtl w:val="0"/>
        </w:rPr>
        <w:t xml:space="preserve">4. </w:t>
      </w:r>
      <w:r w:rsidDel="00000000" w:rsidR="00000000" w:rsidRPr="00000000">
        <w:rPr>
          <w:highlight w:val="white"/>
          <w:rtl w:val="0"/>
        </w:rPr>
        <w:t xml:space="preserve">Написать метод, который в консоль выводит таблицу умножения. На вход метод получает число, до которого выводит таблицу умножения. В консоли должна появиться таблица. Например, если на вход пришло число 5, то получим:</w:t>
      </w:r>
    </w:p>
    <w:p w:rsidR="00000000" w:rsidDel="00000000" w:rsidP="00000000" w:rsidRDefault="00000000" w:rsidRPr="00000000" w14:paraId="00000025">
      <w:pPr>
        <w:spacing w:after="300" w:before="100" w:line="240" w:lineRule="auto"/>
        <w:ind w:left="72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425412" cy="1113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5412" cy="1113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🔼 </w:t>
      </w:r>
      <w:hyperlink w:anchor="_o5hl5f1ha3p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Наверх — про курс и тестовое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onit.ru/response/eb95d0ea-9018-435c-8828-b3fe63c30825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