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DOCUMENTO DE FORMALIZAÇÃO DE DEMANDA (DFD)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Solicitação para Aquisição de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ambulâncias novas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destinadas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Secretaria Municipal de Saúde de Arapiraca/AL.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Área Requisitante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 Superintendência de Atenção à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Responsável pela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 Edna Veríssimo dos Santos Aniceto e Laura Rossana Acioly de Carvalho 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insuficiência quantitativa e a necessidade de renovação da frota destinada ao transporte sanitário podem ocasionar indisponibilidade de veículos, aumento dos custos de manutenção, interrupções ou atrasos nos deslocamentos e comprometimento da continuidade dos serviços assistenciais.</w:t>
        <w:br w:type="textWrapping"/>
        <w:t xml:space="preserve">As ambulâncias classificadas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A – Simples Remoção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são destinadas ao transporte de pacientes que não necessitam de cuidados médicos intensivos durante o deslocamento, sendo utilizadas em atividades regulares da rede municipal de saúde.</w:t>
        <w:br w:type="textWrapping"/>
        <w:t xml:space="preserve">A aquisição de veículos novos, 0 km, especificamente configurados para essa finalidade permitirá maior confiabilidade operacional, melhores condições de segurança para pacientes e profissionais, redução da necessidade de manutenção corretiva e adequação dos veículos às exigências técnicas aplicáveis.</w:t>
        <w:br w:type="textWrapping"/>
        <w:t xml:space="preserve">A demanda encontra-se vinculada à disponibilidade de recursos federais destinados à aquisição de veículos para utilização no âmbito das ações e serviços públicos de saúde,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Portaria GM/MS nº 11.759, de 29 de junho de 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observadas as condições e finalidades estabelecidas no respectivo instrumento.</w:t>
        <w:br w:type="textWrapping"/>
        <w:t xml:space="preserve">A contratação deverá observar os princípios da legalidade, impessoalidade, moralidade, publicidade, eficiência, planejamento, economicidade, isonomia, competitividade e seleção da proposta apta a gerar o resultado mais vantajoso para a Administração, nos termos da legislação aplicável às contratações públicas.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Quantidade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 De acordo com o levantamento obtido para a realização dest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demanda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estima-se necessitar do seguinte quantitativo: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" w:right="-1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2.0" w:type="dxa"/>
        <w:jc w:val="left"/>
        <w:tblInd w:w="-645.0" w:type="dxa"/>
        <w:tblLayout w:type="fixed"/>
        <w:tblLook w:val="0000"/>
      </w:tblPr>
      <w:tblGrid>
        <w:gridCol w:w="899"/>
        <w:gridCol w:w="1200"/>
        <w:gridCol w:w="1126"/>
        <w:gridCol w:w="7057"/>
        <w:tblGridChange w:id="0">
          <w:tblGrid>
            <w:gridCol w:w="899"/>
            <w:gridCol w:w="1200"/>
            <w:gridCol w:w="1126"/>
            <w:gridCol w:w="7057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1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1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Und. de 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1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1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4.4531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1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AMBULÂNCIA TIPO A: SIMPLES REMOÇÃO</w:t>
            </w:r>
          </w:p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veículos automotores tipo furgão, novos, 0 km, movidos a diesel, adaptados para Ambulância Tipo A – Simples Remoção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A especificação técnica deverá contemplar, no mínimo, as características necessárias à operação segura e adequada do veículo, incluindo: 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veículo furgão original de fábrica;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motor diesel;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 volumétrica interna mínima de 10 m³;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comprimento total mínimo de 4.740 mm;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comprimento mínimo do salão de atendimento de 2.500 mm;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altura interna mínima do salão de atendimento de 1.540 mm;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PBT mínimo de 3.500 kg;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climatização independente do compartimento do paciente;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maca retrátil; 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fixo de oxigênio;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iluminação interna e externa;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sinalização visual e acústica de emergência;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comunicação;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mobiliário assistencial;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piso lavável, impermeável e antiderrapante;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dispositivos de segurança ativa e passiva;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regularização da transformação;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documentação necessária ao registro e licenciamento do veículo como ambulância.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Veículo na cor branca.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agosto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5.0" w:type="dxa"/>
        <w:jc w:val="left"/>
        <w:tblLayout w:type="fixed"/>
        <w:tblLook w:val="0000"/>
      </w:tblPr>
      <w:tblGrid>
        <w:gridCol w:w="4832"/>
        <w:gridCol w:w="4833"/>
        <w:tblGridChange w:id="0">
          <w:tblGrid>
            <w:gridCol w:w="4832"/>
            <w:gridCol w:w="48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yellow"/>
                <w:u w:val="none"/>
                <w:vertAlign w:val="baseline"/>
                <w:rtl w:val="0"/>
              </w:rPr>
              <w:t xml:space="preserve">Edna Veríssimo dos Santos Aniceto</w:t>
              <w:br w:type="textWrapping"/>
              <w:t xml:space="preserve">Matrícula: 106295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yellow"/>
                <w:u w:val="none"/>
                <w:vertAlign w:val="baseline"/>
                <w:rtl w:val="0"/>
              </w:rPr>
              <w:t xml:space="preserve">Laura Rossana Acioly de Carvalho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yellow"/>
                <w:u w:val="none"/>
                <w:vertAlign w:val="baseline"/>
                <w:rtl w:val="0"/>
              </w:rPr>
              <w:t xml:space="preserve">Matrícula: 123156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20" w:top="1780" w:left="1560" w:right="680" w:header="702" w:footer="8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5830" cy="8763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5830" cy="8763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830" cy="8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701676</wp:posOffset>
              </wp:positionH>
              <wp:positionV relativeFrom="paragraph">
                <wp:posOffset>36198</wp:posOffset>
              </wp:positionV>
              <wp:extent cx="4520565" cy="652145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99960" y="3468240"/>
                        <a:ext cx="4492080" cy="623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701676</wp:posOffset>
              </wp:positionH>
              <wp:positionV relativeFrom="paragraph">
                <wp:posOffset>36198</wp:posOffset>
              </wp:positionV>
              <wp:extent cx="4520565" cy="652145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0565" cy="652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2378076</wp:posOffset>
              </wp:positionH>
              <wp:positionV relativeFrom="paragraph">
                <wp:posOffset>282576</wp:posOffset>
              </wp:positionV>
              <wp:extent cx="3765550" cy="3663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600" y="3611160"/>
                        <a:ext cx="3736800" cy="337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2378076</wp:posOffset>
              </wp:positionH>
              <wp:positionV relativeFrom="paragraph">
                <wp:posOffset>282576</wp:posOffset>
              </wp:positionV>
              <wp:extent cx="3765550" cy="3663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5550" cy="366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142876</wp:posOffset>
              </wp:positionH>
              <wp:positionV relativeFrom="paragraph">
                <wp:posOffset>53976</wp:posOffset>
              </wp:positionV>
              <wp:extent cx="6005830" cy="8763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142876</wp:posOffset>
              </wp:positionH>
              <wp:positionV relativeFrom="paragraph">
                <wp:posOffset>53976</wp:posOffset>
              </wp:positionV>
              <wp:extent cx="6005830" cy="8763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830" cy="8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