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Autorização para abertura de Processo de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fff2cc" w:val="clear"/>
          <w:rtl w:val="0"/>
        </w:rPr>
        <w:t xml:space="preserve">Aquisição 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ambulâncias novas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fff2cc" w:val="clear"/>
          <w:rtl w:val="0"/>
        </w:rPr>
        <w:t xml:space="preserve"> para atender às demandas da Secretaria Municipal de Saúde de Arapiraca/AL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a Superintendência de Gestão a tomar todas as providências necessárias para abertura de Processo para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Aquisição de ambulâncias novas para atender às demandas da Secretaria Municipal de Saúde de Arapiraca/AL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conforme demanda apresentada através do MEMO nº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0502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/2026 – SMS, da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Superintendência de Atenção à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Arapiraca/AL,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09 de agosto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Secretária Municipal de Saúde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395"/>
        </w:tabs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  <w:shd w:fill="auto" w:val="clear"/>
          <w:rtl w:val="0"/>
        </w:rPr>
        <w:t xml:space="preserve"> 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-5077</wp:posOffset>
              </wp:positionH>
              <wp:positionV relativeFrom="paragraph">
                <wp:posOffset>-8252</wp:posOffset>
              </wp:positionV>
              <wp:extent cx="5976620" cy="58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-5077</wp:posOffset>
              </wp:positionH>
              <wp:positionV relativeFrom="paragraph">
                <wp:posOffset>-8252</wp:posOffset>
              </wp:positionV>
              <wp:extent cx="5976620" cy="584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461646</wp:posOffset>
              </wp:positionH>
              <wp:positionV relativeFrom="paragraph">
                <wp:posOffset>27310</wp:posOffset>
              </wp:positionV>
              <wp:extent cx="4491355" cy="622935"/>
              <wp:effectExtent b="0" l="0" r="0" t="0"/>
              <wp:wrapSquare wrapText="bothSides" distB="49530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461646</wp:posOffset>
              </wp:positionH>
              <wp:positionV relativeFrom="paragraph">
                <wp:posOffset>27310</wp:posOffset>
              </wp:positionV>
              <wp:extent cx="4491355" cy="622935"/>
              <wp:effectExtent b="0" l="0" r="0" t="0"/>
              <wp:wrapSquare wrapText="bothSides" distB="49530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1355" cy="622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2105025</wp:posOffset>
              </wp:positionH>
              <wp:positionV relativeFrom="paragraph">
                <wp:posOffset>297815</wp:posOffset>
              </wp:positionV>
              <wp:extent cx="3736340" cy="3371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2105025</wp:posOffset>
              </wp:positionH>
              <wp:positionV relativeFrom="paragraph">
                <wp:posOffset>297815</wp:posOffset>
              </wp:positionV>
              <wp:extent cx="3736340" cy="33718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66041</wp:posOffset>
              </wp:positionV>
              <wp:extent cx="5976620" cy="584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66041</wp:posOffset>
              </wp:positionV>
              <wp:extent cx="5976620" cy="584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