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SMS/PGM n°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2205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01 de abril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de 2026.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Senhor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Victor Fernandes dos Anjos Carvalho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Procurador-Geral do Município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Procuradoria-Geral do Município – PGM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análise e emissão de parecer sobre a celebração de Termo de Colaboração com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a Associação José Ernesto de Sousa (AJES)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Procurador,</w:t>
      </w:r>
    </w:p>
    <w:p w:rsidR="00000000" w:rsidDel="00000000" w:rsidP="00000000" w:rsidRDefault="00000000" w:rsidRPr="00000000" w14:paraId="0000000B">
      <w:pPr>
        <w:spacing w:after="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a crescente demanda por serviços especializados voltados à reabilitação de crianças e adolescentes com Transtorno do Espectro Autista (TEA) no Município de Arapiraca, vimos, por meio deste, solicitar a análise e emissão de parecer jurídico acerca da possibilidade de celebração de Termo de Colaboração entre o Município de Arapiraca, por intermédio da Secretaria Municipal de Saúde, e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  <w:br w:type="textWrapping"/>
        <w:t xml:space="preserve">O objeto do referido instrumento consiste na prestação de serviço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com foco na ampliação do acesso e na continuidade do cuidado a esse público, em consonância com as diretrizes da Rede de Cuidados à Pessoa com Deficiência do Sistema Único de Saúde (SUS) e com a Política Nacional de Proteção dos Direitos da Pessoa com Transtorno do Espectro Autista (Lei Federal nº 12.764/2012).</w:t>
        <w:br w:type="textWrapping"/>
        <w:t xml:space="preserve">A celebração desta parceria se justifica diante da demanda reprimida existente no município, que reflete a necessidade de oferta complementar e especializada para atender usuários atualmente em fila de espera por avaliação e acompanhamento terapêutico. A atuação conjunta com a AJES representa, portanto, uma medida estratégica para ampliar a capacidade de atendimento, reduzir o tempo de espera por tratamento e assegurar a integralidade e continuidade do cuidado às pessoas com TEA e suas famílias.</w:t>
        <w:br w:type="textWrapping"/>
        <w:t xml:space="preserve">Informamos que a celebração deste Termo de Colaboração origina-se do Credenciamento nº 001/2026, o qual teve o objetivo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 credenciamento de instituições reconhecidas como Organizações da Sociedade Civil (OSC), com vistas a possíveis e futuras parcerias para a prestação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serviço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para a Secretaria Municipal de Saúde.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br w:type="textWrapping"/>
        <w:t xml:space="preserve">Diante do exposto, encaminhamos o processo administrativo em anexo para análise desta Procuradoria, a fim de que seja emitido parecer jurídico quanto à viabilidade legal e formal da celebração do Termo de Colaboração, nos termos da Lei Federal nº 13.019/2014 e demais normativos pertinentes.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Informamos que as despesas correrão à conta do Programa de Trabalho – 07.70.10.302.1011.2101  – Integrar as Ações e Serviços de Saúde na (RAS) Rede de Cuidado à Pessoa com Deficiência - Elemento de Despesa: 3.3.50.41.00.00.00.0000.015001001002 – Contribuições, no valor global de R$ 351.000,00 (trezentos e cinquenta e um mil reais). Serão repassados até R$ 39.000,00 (trinta e nove mil reais) por mês.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 todo o exposto acima, encaminhamos a esta Douta Procuradoria pedido de análise e emissão de Parecer acerca da possibilidade de Celebração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653417</wp:posOffset>
              </wp:positionH>
              <wp:positionV relativeFrom="paragraph">
                <wp:posOffset>26037</wp:posOffset>
              </wp:positionV>
              <wp:extent cx="4519930" cy="6515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653417</wp:posOffset>
              </wp:positionH>
              <wp:positionV relativeFrom="paragraph">
                <wp:posOffset>26037</wp:posOffset>
              </wp:positionV>
              <wp:extent cx="4519930" cy="6515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