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Ofício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SMS/GAB.GP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nº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 8200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/2026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15 de dezembro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de 2026</w:t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 </w:t>
      </w: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Excelentíssimo Senhor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José Luciano Barbosa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Prefeito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Solicitação de autorização para celebração de Termo de Fomento co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m 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Associação Humanitária de Proteção dos Animais de Rua – AHPAR.</w:t>
      </w:r>
    </w:p>
    <w:p w:rsidR="00000000" w:rsidDel="00000000" w:rsidP="00000000" w:rsidRDefault="00000000" w:rsidRPr="00000000" w14:paraId="00000009">
      <w:pPr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395"/>
        </w:tabs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Senhor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prefeito,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É comum encontrarmos inúmeros cães e gatos sem donos nas ruas da cidade. Sabemos que isto traz alguns problemas relacionados à saúde da população que exigem uma atenção especial do Município de Arapiraca.</w:t>
      </w:r>
    </w:p>
    <w:p w:rsidR="00000000" w:rsidDel="00000000" w:rsidP="00000000" w:rsidRDefault="00000000" w:rsidRPr="00000000" w14:paraId="0000000C">
      <w:pPr>
        <w:spacing w:after="0" w:before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 controle de natalidade de cães e gatos é a medida mais adequada para solucionar estes problemas causados pelo grande número de animais de rua.</w:t>
      </w:r>
    </w:p>
    <w:p w:rsidR="00000000" w:rsidDel="00000000" w:rsidP="00000000" w:rsidRDefault="00000000" w:rsidRPr="00000000" w14:paraId="0000000D">
      <w:pPr>
        <w:spacing w:after="0" w:before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 Plano de Trabalho apresentado pela Associação Humanitária de Proteção dos Animais de Rua – AHPAR, objetiva a castração de fêmeas de cães e gatos, com o objetivo de controlar a natalidade destes animais. </w:t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Com a celebração deste projeto de castração de animais, além de controlar a natalidade dos mesmos, também irá reduzir, significativamente, o número de zoonoses. Fêmeas castradas não fazem uso de contraceptivos, que causam muitos efeitos colaterais como o câncer de mama e de útero, além de não desenvolverem infecção uterina.</w:t>
      </w:r>
    </w:p>
    <w:p w:rsidR="00000000" w:rsidDel="00000000" w:rsidP="00000000" w:rsidRDefault="00000000" w:rsidRPr="00000000" w14:paraId="0000000F">
      <w:pPr>
        <w:tabs>
          <w:tab w:val="left" w:leader="none" w:pos="1395"/>
        </w:tabs>
        <w:spacing w:after="0" w:before="0" w:line="36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Desta forma, solicitamos autorização para a celebração do Termo de Fomento com a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Associação Humanitária de Proteção dos Animais de Rua – AHPAR.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395"/>
        </w:tabs>
        <w:spacing w:after="0" w:before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Informamos que as despesas deste Termo de Fomento correrão à conta do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Programa de Trabalho do próximo exercício financeiro vigente que será: 07.70.10.305.1011.1020. – Promover, ampliar e integrar as ações de vigilância em Saúde – Elemento de Despesa 3.3.50.41.00.00.00.0000.015001001002 – Contribuições no valor global de R$ 765.000,00 (Setecentos e sessenta e cinco mil reais).</w:t>
      </w:r>
    </w:p>
    <w:p w:rsidR="00000000" w:rsidDel="00000000" w:rsidP="00000000" w:rsidRDefault="00000000" w:rsidRPr="00000000" w14:paraId="00000011">
      <w:pPr>
        <w:spacing w:after="0" w:before="28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Atenciosamente,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44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Secretária Municipal de Saúde</w:t>
        <w:br w:type="textWrapping"/>
        <w:t xml:space="preserve">Secretaria Municipal de Saúde – SMS</w:t>
      </w:r>
    </w:p>
    <w:p w:rsidR="00000000" w:rsidDel="00000000" w:rsidP="00000000" w:rsidRDefault="00000000" w:rsidRPr="00000000" w14:paraId="00000013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1225" cy="730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4660" y="3757860"/>
                        <a:ext cx="5962680" cy="442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1225" cy="7302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1225" cy="73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447041</wp:posOffset>
              </wp:positionH>
              <wp:positionV relativeFrom="paragraph">
                <wp:posOffset>22866</wp:posOffset>
              </wp:positionV>
              <wp:extent cx="4505960" cy="637540"/>
              <wp:effectExtent b="0" l="0" r="0" t="0"/>
              <wp:wrapSquare wrapText="bothSides" distB="49530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7340" y="3475440"/>
                        <a:ext cx="4477320" cy="609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447041</wp:posOffset>
              </wp:positionH>
              <wp:positionV relativeFrom="paragraph">
                <wp:posOffset>22866</wp:posOffset>
              </wp:positionV>
              <wp:extent cx="4505960" cy="637540"/>
              <wp:effectExtent b="0" l="0" r="0" t="0"/>
              <wp:wrapSquare wrapText="bothSides" distB="49530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5960" cy="637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1685925</wp:posOffset>
              </wp:positionH>
              <wp:positionV relativeFrom="paragraph">
                <wp:posOffset>333376</wp:posOffset>
              </wp:positionV>
              <wp:extent cx="3750945" cy="3517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4800" y="3618360"/>
                        <a:ext cx="3722400" cy="323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1685925</wp:posOffset>
              </wp:positionH>
              <wp:positionV relativeFrom="paragraph">
                <wp:posOffset>333376</wp:posOffset>
              </wp:positionV>
              <wp:extent cx="3750945" cy="35179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0945" cy="3517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91225" cy="730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4660" y="3757860"/>
                        <a:ext cx="5962680" cy="442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91225" cy="7302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1225" cy="73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