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both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Ofício SMS/PGM n° </w:t>
      </w:r>
      <w:r w:rsidDel="00000000" w:rsidR="00000000" w:rsidRPr="00000000">
        <w:rPr>
          <w:rFonts w:ascii="Arial" w:cs="Arial" w:eastAsia="Arial" w:hAnsi="Arial"/>
          <w:sz w:val="26"/>
          <w:szCs w:val="26"/>
          <w:shd w:fill="fff2cc" w:val="clear"/>
          <w:rtl w:val="0"/>
        </w:rPr>
        <w:t xml:space="preserve">8271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righ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jc w:val="right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Arapiraca,</w:t>
      </w:r>
      <w:r w:rsidDel="00000000" w:rsidR="00000000" w:rsidRPr="00000000">
        <w:rPr>
          <w:rFonts w:ascii="Arial" w:cs="Arial" w:eastAsia="Arial" w:hAnsi="Arial"/>
          <w:sz w:val="26"/>
          <w:szCs w:val="26"/>
          <w:shd w:fill="fff2cc" w:val="clear"/>
          <w:rtl w:val="0"/>
        </w:rPr>
        <w:t xml:space="preserve"> 18 de dezembro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de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Victor Fernandes dos Anjos Carvalho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Procurador-Geral do Município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Procuradoria-Geral do Município – PGM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Assunto: Solicitação de análise e emissão de parecer sobre a celebração de Termo de Fomento com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Associação Humanitária de Proteção dos Animais de Rua – AHPAR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Senhor Procurador,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É comum encontrarmos inúmeros cães e gatos sem donos nas ruas da cidade. Sabemos que isto traz alguns problemas relacionados à saúde da população que exigem uma atenção especial do Município de Arapiraca.</w:t>
      </w:r>
    </w:p>
    <w:p w:rsidR="00000000" w:rsidDel="00000000" w:rsidP="00000000" w:rsidRDefault="00000000" w:rsidRPr="00000000" w14:paraId="0000000F">
      <w:pPr>
        <w:spacing w:after="0" w:line="360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O controle de natalidade de cães e gatos é a medida mais adequada para solucionar estes problemas causados pelo grande número de animais de rua.</w:t>
      </w:r>
    </w:p>
    <w:p w:rsidR="00000000" w:rsidDel="00000000" w:rsidP="00000000" w:rsidRDefault="00000000" w:rsidRPr="00000000" w14:paraId="00000010">
      <w:pPr>
        <w:spacing w:after="0" w:line="360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O Plano de Trabalho apresentado pela Associação Humanitária de Proteção dos Animais de Rua – AHPAR, objetiva a castração de fêmeas de cães e gatos, com o objetivo de controlar a natalidade destes animais. </w:t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Com a celebração deste projeto de castração de animais, além de controlar a natalidade dos mesmos, também irá reduzir, significativamente, o número de zoonoses. Fêmeas castradas não fazem uso de contraceptivos, que causam muitos efeitos colaterais como o câncer de mama e de útero, além de não desenvolverem infecção uterina.</w:t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Considerando a necessidade de firmarmos um Termo de Fomento com a Associação Humanitária de Proteção dos Animais de Rua – AHPAR, inscrita no CNPJ sob nº 11.513.219/0001-00, situada na Rua Paulo VI, 689, Primavera, Arapiraca-AL, CEP 57.304-240, nesta cidade de Arapiraca/AL, cujo objeto é a Celebração de Termo de Fomento com a Associação Humanitária de Proteção dos Animais de Rua – AHPAR. </w:t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Informamos que as despesas correrão por conta do Programa de Trabalho – 07.70.10.305.1011.1020. – Promover, ampliar e integrar as ações de vigilância em Saúde – Elemento de Despesa 3.3.50.41.00.00.00.0000.015001001002 – Contribuições no valor global de R$ 765.000,00 (Setecentos e sessenta e cinco mil reais)</w:t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Por todo o acima exposto, encaminhamos a esta Douta Procuradoria pedido de análise e emissão de Parecer acerca da possibilidade de Celebração de Termo de Fomento com a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Associação Humanitária de Proteção dos Animais de Rua – AHPAR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Atenciosamente,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44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Rafaella Souza Albuquerque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Secretária Municipal de Saúde</w:t>
        <w:br w:type="textWrapping"/>
        <w:t xml:space="preserve">Secretaria Municipal de Saúde – SMS</w:t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-9522</wp:posOffset>
              </wp:positionV>
              <wp:extent cx="5991225" cy="7302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5020" y="3758040"/>
                        <a:ext cx="5961960" cy="4392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-9522</wp:posOffset>
              </wp:positionV>
              <wp:extent cx="5991225" cy="73025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91225" cy="730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447676</wp:posOffset>
              </wp:positionH>
              <wp:positionV relativeFrom="paragraph">
                <wp:posOffset>23496</wp:posOffset>
              </wp:positionV>
              <wp:extent cx="4505960" cy="63754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107700" y="3475800"/>
                        <a:ext cx="4476600" cy="608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447676</wp:posOffset>
              </wp:positionH>
              <wp:positionV relativeFrom="paragraph">
                <wp:posOffset>23496</wp:posOffset>
              </wp:positionV>
              <wp:extent cx="4505960" cy="637540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05960" cy="6375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2085975</wp:posOffset>
              </wp:positionH>
              <wp:positionV relativeFrom="paragraph">
                <wp:posOffset>282576</wp:posOffset>
              </wp:positionV>
              <wp:extent cx="3750945" cy="35179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485160" y="3618720"/>
                        <a:ext cx="3721680" cy="3225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2085975</wp:posOffset>
              </wp:positionH>
              <wp:positionV relativeFrom="paragraph">
                <wp:posOffset>282576</wp:posOffset>
              </wp:positionV>
              <wp:extent cx="3750945" cy="35179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50945" cy="3517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53976</wp:posOffset>
              </wp:positionV>
              <wp:extent cx="5991225" cy="7302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365020" y="3758040"/>
                        <a:ext cx="5961960" cy="4392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53976</wp:posOffset>
              </wp:positionV>
              <wp:extent cx="5991225" cy="73025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91225" cy="730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