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7BDF0">
      <w:pPr>
        <w:pStyle w:val="2"/>
        <w:keepNext/>
        <w:widowControl/>
        <w:rPr>
          <w:rFonts w:hint="eastAsia"/>
          <w:b/>
          <w:bCs w:val="0"/>
          <w:lang w:val="en-US" w:eastAsia="zh-CN"/>
        </w:rPr>
      </w:pPr>
      <w:r>
        <w:rPr>
          <w:rFonts w:hint="eastAsia"/>
          <w:b/>
          <w:bCs w:val="0"/>
          <w:lang w:val="en-US" w:eastAsia="zh-CN"/>
        </w:rPr>
        <w:t>基于知识图谱实现对Deepresearch系统的全面性和深度性质的度量</w:t>
      </w:r>
    </w:p>
    <w:p w14:paraId="6F2A30AF">
      <w:pPr>
        <w:pStyle w:val="3"/>
        <w:bidi w:val="0"/>
        <w:rPr>
          <w:rFonts w:hint="eastAsia"/>
          <w:lang w:val="en-US" w:eastAsia="zh-CN"/>
        </w:rPr>
      </w:pPr>
      <w:r>
        <w:rPr>
          <w:rFonts w:hint="eastAsia"/>
          <w:lang w:val="en-US" w:eastAsia="zh-CN"/>
        </w:rPr>
        <w:t>初步检索结果：</w:t>
      </w:r>
    </w:p>
    <w:p w14:paraId="5CCE4EE5">
      <w:pPr>
        <w:ind w:firstLine="420" w:firstLineChars="0"/>
        <w:rPr>
          <w:rFonts w:hint="eastAsia"/>
          <w:sz w:val="24"/>
          <w:szCs w:val="24"/>
          <w:lang w:val="en-US" w:eastAsia="zh-CN"/>
        </w:rPr>
      </w:pPr>
      <w:r>
        <w:rPr>
          <w:rFonts w:hint="eastAsia"/>
          <w:b w:val="0"/>
          <w:bCs w:val="0"/>
          <w:sz w:val="24"/>
          <w:szCs w:val="24"/>
          <w:lang w:val="en-US" w:eastAsia="zh-CN"/>
        </w:rPr>
        <w:t>检索关键词</w:t>
      </w:r>
      <w:r>
        <w:rPr>
          <w:rFonts w:hint="eastAsia"/>
          <w:sz w:val="24"/>
          <w:szCs w:val="24"/>
          <w:lang w:val="en-US" w:eastAsia="zh-CN"/>
        </w:rPr>
        <w:t>：知识图谱、大模型评测、文本评测、深度研究</w:t>
      </w:r>
    </w:p>
    <w:p w14:paraId="1AAC2F7D">
      <w:pPr>
        <w:ind w:firstLine="420" w:firstLineChars="0"/>
        <w:rPr>
          <w:rFonts w:hint="eastAsia"/>
          <w:sz w:val="24"/>
          <w:szCs w:val="24"/>
          <w:lang w:val="en-US" w:eastAsia="zh-CN"/>
        </w:rPr>
      </w:pPr>
      <w:r>
        <w:rPr>
          <w:rFonts w:hint="eastAsia"/>
          <w:b w:val="0"/>
          <w:bCs w:val="0"/>
          <w:sz w:val="24"/>
          <w:szCs w:val="24"/>
          <w:lang w:val="en-US" w:eastAsia="zh-CN"/>
        </w:rPr>
        <w:t>检索结果</w:t>
      </w:r>
      <w:r>
        <w:rPr>
          <w:rFonts w:hint="eastAsia"/>
          <w:sz w:val="24"/>
          <w:szCs w:val="24"/>
          <w:lang w:val="en-US" w:eastAsia="zh-CN"/>
        </w:rPr>
        <w:t>：CN202510106809.0 一种基于知识图谱的大模型回答效果评估方法及系统</w:t>
      </w:r>
    </w:p>
    <w:p w14:paraId="69714911">
      <w:pPr>
        <w:ind w:firstLine="420" w:firstLineChars="0"/>
        <w:rPr>
          <w:rFonts w:hint="default"/>
          <w:sz w:val="24"/>
          <w:szCs w:val="24"/>
          <w:lang w:val="en-US" w:eastAsia="zh-CN"/>
        </w:rPr>
      </w:pPr>
      <w:r>
        <w:rPr>
          <w:rFonts w:hint="default"/>
          <w:b/>
          <w:bCs/>
          <w:sz w:val="24"/>
          <w:szCs w:val="24"/>
          <w:lang w:val="en-US" w:eastAsia="zh-CN"/>
        </w:rPr>
        <w:t>区别点1</w:t>
      </w:r>
      <w:r>
        <w:rPr>
          <w:rFonts w:hint="default"/>
          <w:sz w:val="24"/>
          <w:szCs w:val="24"/>
          <w:lang w:val="en-US" w:eastAsia="zh-CN"/>
        </w:rPr>
        <w:t>：该专利评测对象是简单的问答对（QA），本提案评测对象是Deepresearch生成的长篇复杂研究报告；</w:t>
      </w:r>
    </w:p>
    <w:p w14:paraId="556FFC37">
      <w:pPr>
        <w:ind w:firstLine="420" w:firstLineChars="0"/>
        <w:rPr>
          <w:rFonts w:hint="default"/>
          <w:sz w:val="24"/>
          <w:szCs w:val="24"/>
          <w:lang w:val="en-US" w:eastAsia="zh-CN"/>
        </w:rPr>
      </w:pPr>
      <w:r>
        <w:rPr>
          <w:rFonts w:hint="default"/>
          <w:b/>
          <w:bCs/>
          <w:sz w:val="24"/>
          <w:szCs w:val="24"/>
          <w:lang w:val="en-US" w:eastAsia="zh-CN"/>
        </w:rPr>
        <w:t>区别点2</w:t>
      </w:r>
      <w:r>
        <w:rPr>
          <w:rFonts w:hint="default"/>
          <w:sz w:val="24"/>
          <w:szCs w:val="24"/>
          <w:lang w:val="en-US" w:eastAsia="zh-CN"/>
        </w:rPr>
        <w:t>：该专利图谱节点是碎片化的关键词/实体，本提案图谱节点是语义完整的“事实”（如背景、数据、结论）；</w:t>
      </w:r>
    </w:p>
    <w:p w14:paraId="1E8CD6E0">
      <w:pPr>
        <w:ind w:firstLine="420" w:firstLineChars="0"/>
        <w:rPr>
          <w:rFonts w:hint="default"/>
          <w:sz w:val="24"/>
          <w:szCs w:val="24"/>
          <w:lang w:val="en-US" w:eastAsia="zh-CN"/>
        </w:rPr>
      </w:pPr>
      <w:r>
        <w:rPr>
          <w:rFonts w:hint="default"/>
          <w:b/>
          <w:bCs/>
          <w:sz w:val="24"/>
          <w:szCs w:val="24"/>
          <w:lang w:val="en-US" w:eastAsia="zh-CN"/>
        </w:rPr>
        <w:t>区别点3</w:t>
      </w:r>
      <w:r>
        <w:rPr>
          <w:rFonts w:hint="default"/>
          <w:sz w:val="24"/>
          <w:szCs w:val="24"/>
          <w:lang w:val="en-US" w:eastAsia="zh-CN"/>
        </w:rPr>
        <w:t>：该专利边关系是静态的实体属性/分类，本提案边关系是动态的逻辑推理（如因果、归纳、演绎）；</w:t>
      </w:r>
    </w:p>
    <w:p w14:paraId="66B182BF">
      <w:pPr>
        <w:ind w:firstLine="420" w:firstLineChars="0"/>
        <w:rPr>
          <w:rFonts w:hint="default"/>
          <w:sz w:val="24"/>
          <w:szCs w:val="24"/>
          <w:lang w:val="en-US" w:eastAsia="zh-CN"/>
        </w:rPr>
      </w:pPr>
      <w:r>
        <w:rPr>
          <w:rFonts w:hint="default"/>
          <w:b/>
          <w:bCs/>
          <w:sz w:val="24"/>
          <w:szCs w:val="24"/>
          <w:lang w:val="en-US" w:eastAsia="zh-CN"/>
        </w:rPr>
        <w:t>区别点4</w:t>
      </w:r>
      <w:r>
        <w:rPr>
          <w:rFonts w:hint="default"/>
          <w:sz w:val="24"/>
          <w:szCs w:val="24"/>
          <w:lang w:val="en-US" w:eastAsia="zh-CN"/>
        </w:rPr>
        <w:t>：该专利采用CNN+GCN的传统深度学习技术，本提案采用基于LLM的端到端生成技术；</w:t>
      </w:r>
    </w:p>
    <w:p w14:paraId="02061C10">
      <w:pPr>
        <w:ind w:firstLine="420" w:firstLineChars="0"/>
        <w:rPr>
          <w:rFonts w:hint="default"/>
          <w:sz w:val="24"/>
          <w:szCs w:val="24"/>
          <w:lang w:val="en-US" w:eastAsia="zh-CN"/>
        </w:rPr>
      </w:pPr>
      <w:r>
        <w:rPr>
          <w:rFonts w:hint="default"/>
          <w:b/>
          <w:bCs/>
          <w:sz w:val="24"/>
          <w:szCs w:val="24"/>
          <w:lang w:val="en-US" w:eastAsia="zh-CN"/>
        </w:rPr>
        <w:t>区别点5</w:t>
      </w:r>
      <w:r>
        <w:rPr>
          <w:rFonts w:hint="default"/>
          <w:sz w:val="24"/>
          <w:szCs w:val="24"/>
          <w:lang w:val="en-US" w:eastAsia="zh-CN"/>
        </w:rPr>
        <w:t>：该专利侧重校验回答的准确性（是/否），本提案侧重通过拓扑指标量化评估逻辑深度与内容全面性。</w:t>
      </w:r>
    </w:p>
    <w:p w14:paraId="678EBF36">
      <w:pPr>
        <w:pStyle w:val="2"/>
        <w:keepNext/>
        <w:widowControl/>
      </w:pPr>
      <w:r>
        <w:t>背景技术</w:t>
      </w:r>
    </w:p>
    <w:p w14:paraId="51389289">
      <w:pPr>
        <w:pStyle w:val="11"/>
        <w:widowControl/>
        <w:rPr>
          <w:i w:val="0"/>
          <w:color w:val="333333"/>
        </w:rPr>
      </w:pPr>
      <w:r>
        <w:rPr>
          <w:i w:val="0"/>
          <w:color w:val="333333"/>
        </w:rPr>
        <w:t>当前，由</w:t>
      </w:r>
      <w:r>
        <w:rPr>
          <w:rFonts w:hint="eastAsia"/>
          <w:i w:val="0"/>
          <w:color w:val="333333"/>
          <w:lang w:val="en-US" w:eastAsia="zh-CN"/>
        </w:rPr>
        <w:t>D</w:t>
      </w:r>
      <w:r>
        <w:rPr>
          <w:i w:val="0"/>
          <w:color w:val="333333"/>
        </w:rPr>
        <w:t>eep</w:t>
      </w:r>
      <w:r>
        <w:rPr>
          <w:rFonts w:hint="eastAsia"/>
          <w:i w:val="0"/>
          <w:color w:val="333333"/>
          <w:lang w:val="en-US" w:eastAsia="zh-CN"/>
        </w:rPr>
        <w:t>r</w:t>
      </w:r>
      <w:r>
        <w:rPr>
          <w:i w:val="0"/>
          <w:color w:val="333333"/>
        </w:rPr>
        <w:t>esearch等自动化平台生成的研究报告，已成为获取行业洞察、市场分析和技术趋势的重要信息来源。为了对这类报告进行质量控制，现有技术通常采用两种评估方式。</w:t>
      </w:r>
    </w:p>
    <w:p w14:paraId="2626CB1A">
      <w:pPr>
        <w:pStyle w:val="11"/>
        <w:widowControl/>
        <w:numPr>
          <w:ilvl w:val="0"/>
          <w:numId w:val="0"/>
        </w:numPr>
        <w:ind w:left="0" w:leftChars="0" w:firstLine="480" w:firstLineChars="0"/>
        <w:rPr>
          <w:rFonts w:hint="eastAsia" w:ascii="宋体" w:hAnsi="宋体" w:eastAsia="宋体" w:cs="宋体"/>
          <w:b w:val="0"/>
          <w:i w:val="0"/>
          <w:color w:val="333333"/>
        </w:rPr>
      </w:pPr>
      <w:r>
        <w:rPr>
          <w:rFonts w:hint="eastAsia" w:ascii="宋体" w:hAnsi="宋体" w:eastAsia="宋体" w:cs="宋体"/>
          <w:b w:val="0"/>
          <w:i w:val="0"/>
          <w:color w:val="333333"/>
          <w:kern w:val="2"/>
          <w:sz w:val="24"/>
          <w:szCs w:val="24"/>
          <w:lang w:bidi="ar-SA"/>
        </w:rPr>
        <w:t>第一种</w:t>
      </w:r>
      <w:r>
        <w:rPr>
          <w:i w:val="0"/>
          <w:color w:val="333333"/>
        </w:rPr>
        <w:t>方式是人工抽样审查。该方式通过组织领域专家，对平产出的一部分报告进行抽样或重点审查。专家凭借其专业知识和经验，对报告的观点正确性、数据时效性、分析合理性及最终结论的价值进行评估。这种方式是目前判断报告最终质量的权威手段，其结果常被用于质量抽检和对生成模型的校准。</w:t>
      </w:r>
    </w:p>
    <w:p w14:paraId="21CB2EC3">
      <w:pPr>
        <w:pStyle w:val="11"/>
        <w:widowControl/>
        <w:numPr>
          <w:ilvl w:val="0"/>
          <w:numId w:val="0"/>
        </w:numPr>
        <w:ind w:left="0" w:leftChars="0" w:firstLine="480" w:firstLineChars="0"/>
        <w:rPr>
          <w:rFonts w:hint="eastAsia" w:ascii="宋体" w:hAnsi="宋体" w:eastAsia="宋体" w:cs="宋体"/>
          <w:b w:val="0"/>
        </w:rPr>
      </w:pPr>
      <w:r>
        <w:rPr>
          <w:rFonts w:hint="eastAsia" w:ascii="宋体" w:hAnsi="宋体" w:eastAsia="宋体" w:cs="宋体"/>
          <w:b w:val="0"/>
          <w:kern w:val="2"/>
          <w:sz w:val="24"/>
          <w:szCs w:val="24"/>
          <w:lang w:bidi="ar-SA"/>
        </w:rPr>
        <w:t>第二种</w:t>
      </w:r>
      <w:r>
        <w:rPr>
          <w:i w:val="0"/>
          <w:color w:val="333333"/>
        </w:rPr>
        <w:t>方式是自动化内容指标监控。该方式通过在平台内集成一系列基于自然语言处理技术的文本分析工具，对大规模生成的报告进行初步筛选和基础质量监控。这些工具主要实现对报告内容的量化分析，通常包括：</w:t>
      </w:r>
    </w:p>
    <w:p w14:paraId="1683062C">
      <w:pPr>
        <w:pStyle w:val="11"/>
        <w:widowControl/>
      </w:pPr>
      <w:r>
        <w:rPr>
          <w:i w:val="0"/>
          <w:color w:val="333333"/>
        </w:rPr>
        <w:t>内容覆盖度分析：通过提取报告的关键词、术语，并与预设的领域词库进行比对，或利用主题模型分析报告的主题分布，以检验报告内容与其预设范围的一致性。</w:t>
      </w:r>
    </w:p>
    <w:p w14:paraId="55D8B5F8">
      <w:pPr>
        <w:pStyle w:val="11"/>
        <w:widowControl/>
      </w:pPr>
      <w:r>
        <w:rPr>
          <w:i w:val="0"/>
          <w:color w:val="333333"/>
        </w:rPr>
        <w:t>数据源核查：自动检测报告中引用的数据点和信息来源，并可与外部数据库进行比对，以验证数据的准确性和时效性。</w:t>
      </w:r>
    </w:p>
    <w:p w14:paraId="2A2AFC5B">
      <w:pPr>
        <w:pStyle w:val="11"/>
        <w:widowControl/>
      </w:pPr>
      <w:r>
        <w:rPr>
          <w:i w:val="0"/>
          <w:color w:val="333333"/>
        </w:rPr>
        <w:t>文本质量评估：通过计算文本的可读性指数、语法错误率等指标，保障报告的基本行文质量。</w:t>
      </w:r>
    </w:p>
    <w:p w14:paraId="0AC243C2">
      <w:pPr>
        <w:pStyle w:val="11"/>
        <w:widowControl/>
      </w:pPr>
      <w:r>
        <w:rPr>
          <w:i w:val="0"/>
          <w:color w:val="333333"/>
        </w:rPr>
        <w:t>内容新颖度评估：通过与历史报告库进行比对，检测内容的重复度，以评估报告信息的新颖程度。</w:t>
      </w:r>
    </w:p>
    <w:p w14:paraId="70842E8A">
      <w:pPr>
        <w:pStyle w:val="11"/>
        <w:widowControl/>
        <w:rPr>
          <w:i w:val="0"/>
          <w:color w:val="333333"/>
        </w:rPr>
      </w:pPr>
      <w:r>
        <w:rPr>
          <w:i w:val="0"/>
          <w:color w:val="333333"/>
        </w:rPr>
        <w:t>上述两种方式结合，构成了当前对“deepresearch”产出报告进行质量评估的主要技术手段。</w:t>
      </w:r>
    </w:p>
    <w:p w14:paraId="3393C247">
      <w:pPr>
        <w:pStyle w:val="2"/>
        <w:keepNext/>
        <w:widowControl/>
      </w:pPr>
      <w:r>
        <w:t>背景技术的缺陷</w:t>
      </w:r>
    </w:p>
    <w:p w14:paraId="525AA0FB">
      <w:pPr>
        <w:pStyle w:val="11"/>
        <w:widowControl/>
        <w:rPr>
          <w:i w:val="0"/>
          <w:color w:val="333333"/>
        </w:rPr>
      </w:pPr>
      <w:r>
        <w:rPr>
          <w:i w:val="0"/>
          <w:color w:val="333333"/>
        </w:rPr>
        <w:t>尽管现有技术在一定程度上保证了“deepresearch”研究报告的产出效率和基础质量，但在评估报告的核心价值——即内容的全面性和论证的深度——方面，存在以下根本性的、亟待解决的缺陷：</w:t>
      </w:r>
    </w:p>
    <w:p w14:paraId="58ED5F47">
      <w:pPr>
        <w:pStyle w:val="11"/>
        <w:widowControl/>
      </w:pPr>
      <w:r>
        <w:t>1.</w:t>
      </w:r>
    </w:p>
    <w:p w14:paraId="46D98577">
      <w:pPr>
        <w:pStyle w:val="11"/>
        <w:widowControl/>
      </w:pPr>
      <w:r>
        <w:rPr>
          <w:i w:val="0"/>
          <w:color w:val="333333"/>
        </w:rPr>
        <w:t>评估维度的表面化：现有的自动化指标，如关键词覆盖度和数据源核查，本质上是一种“清单式”的检查，仅能确认报告是否包含了某些必要的信息元素（如术语、数据点）。然而，一份高质量的研究报告并非信息的简单堆砌，其核心价值在于将这些信息组织成严谨的逻辑体系。现有技术无法衡量信息元素之间的内在关联，例如因果、支撑、对比等推理关系，因此无法区分“事实的罗列”与“严谨的推演”，导致其无法对报告的逻辑深度作出有效评估。</w:t>
      </w:r>
    </w:p>
    <w:p w14:paraId="5AA9964A">
      <w:pPr>
        <w:pStyle w:val="11"/>
        <w:widowControl/>
      </w:pPr>
      <w:r>
        <w:t>2.</w:t>
      </w:r>
    </w:p>
    <w:p w14:paraId="0ACA5375">
      <w:pPr>
        <w:pStyle w:val="11"/>
        <w:widowControl/>
      </w:pPr>
      <w:r>
        <w:rPr>
          <w:i w:val="0"/>
          <w:color w:val="333333"/>
        </w:rPr>
        <w:t>缺乏结构化的全面性评估：一份深度报告应具备完整的内容结构，例如，一份市场分析报告应系统地包含行业背景、市场规模、竞争格局、用户分析、趋势预测和结论等多个知识模块。现有的主题模型等技术只能模糊地识别报告讨论了哪些议题，但无法从结构化的视角判断其知识体系是否完整，也无法精确识别出“仅有结论而无数据支撑”或“仅有分析而无核心洞见”等结构性缺陷。</w:t>
      </w:r>
    </w:p>
    <w:p w14:paraId="492F5374">
      <w:pPr>
        <w:pStyle w:val="11"/>
        <w:widowControl/>
      </w:pPr>
      <w:r>
        <w:t>3.</w:t>
      </w:r>
    </w:p>
    <w:p w14:paraId="439C38AB">
      <w:pPr>
        <w:pStyle w:val="11"/>
        <w:widowControl/>
      </w:pPr>
      <w:r>
        <w:rPr>
          <w:i w:val="0"/>
          <w:color w:val="333333"/>
        </w:rPr>
        <w:t>诊断反馈能力的缺失：当一份报告被判定为“质量不高”时，现有技术难以提供具体、可操作的改进方向。人工审查的反馈（如“论证不够深入”）过于宏观；自动化指标的低分（如“主题覆盖度不足”）则过于笼统。这两种方式都无法精确定位到报告逻辑链条中的具体断裂点，也无法指出应补充哪一类事实来增强论证的完整性，其评估结果的诊断价值和指导意义极为有限，对“deepresearch”这类平台的模型迭代和优化帮助不大。</w:t>
      </w:r>
    </w:p>
    <w:p w14:paraId="5A6C9BF2">
      <w:pPr>
        <w:pStyle w:val="11"/>
        <w:widowControl/>
      </w:pPr>
      <w:r>
        <w:t>4.</w:t>
      </w:r>
    </w:p>
    <w:p w14:paraId="67BF2345">
      <w:pPr>
        <w:pStyle w:val="11"/>
        <w:widowControl/>
      </w:pPr>
      <w:r>
        <w:rPr>
          <w:i w:val="0"/>
          <w:color w:val="333333"/>
        </w:rPr>
        <w:t>评估体系的局限性与成本：人工审查由于专家资源稀缺且成本高昂，面对“deepresearch”这类高通量产出平台时，存在严重的可扩展性瓶颈，抽样审查机制亦无法保证对所有报告的质量进行全面覆盖。而自动化指标则因其评估维度表面化，无法替代人工进行深度评估。这导致现有评估体系陷入了两难：要么成本高昂无法规模化，要么评估片面无法触及核心质量。</w:t>
      </w:r>
    </w:p>
    <w:p w14:paraId="381E34E8">
      <w:pPr>
        <w:pStyle w:val="11"/>
        <w:widowControl/>
        <w:rPr>
          <w:i w:val="0"/>
          <w:color w:val="333333"/>
        </w:rPr>
      </w:pPr>
      <w:r>
        <w:rPr>
          <w:i w:val="0"/>
          <w:color w:val="333333"/>
        </w:rPr>
        <w:t>综上所述，业界亟需一种能够超越表面内容分析，深入报告内部的知识结构和逻辑脉络，对“deepresearch”等平台产出的研究报告进行客观、量化、可扩展且具有诊断性的深度与全面性评估的新方法。</w:t>
      </w:r>
    </w:p>
    <w:p w14:paraId="43C7A125">
      <w:pPr>
        <w:pStyle w:val="4"/>
        <w:bidi w:val="0"/>
      </w:pPr>
      <w:r>
        <w:t>本发明的发明目的及改进点</w:t>
      </w:r>
    </w:p>
    <w:p w14:paraId="647523E7">
      <w:pPr>
        <w:pStyle w:val="11"/>
        <w:widowControl/>
        <w:rPr>
          <w:i w:val="0"/>
          <w:color w:val="333333"/>
        </w:rPr>
      </w:pPr>
      <w:r>
        <w:rPr>
          <w:i w:val="0"/>
          <w:color w:val="333333"/>
        </w:rPr>
        <w:t>本发明的目的在于克服现有技术的上述缺陷，提供一种基于知识图谱的研究报告深度与全面性评估方法。该方法旨在解决现有评估手段无法深入报告的内在逻辑结构、难以进行客观量化和诊断性分析的技术问题。</w:t>
      </w:r>
    </w:p>
    <w:p w14:paraId="0F15AC7F">
      <w:pPr>
        <w:pStyle w:val="11"/>
        <w:widowControl/>
        <w:rPr>
          <w:i w:val="0"/>
          <w:color w:val="333333"/>
        </w:rPr>
      </w:pPr>
      <w:r>
        <w:rPr>
          <w:i w:val="0"/>
          <w:color w:val="333333"/>
        </w:rPr>
        <w:t>具体而言，本发明旨在实现以下目标：</w:t>
      </w:r>
    </w:p>
    <w:p w14:paraId="6917D97D">
      <w:pPr>
        <w:pStyle w:val="11"/>
        <w:widowControl/>
      </w:pPr>
      <w:r>
        <w:t>1.</w:t>
      </w:r>
    </w:p>
    <w:p w14:paraId="4DBC9643">
      <w:pPr>
        <w:pStyle w:val="11"/>
        <w:widowControl/>
      </w:pPr>
      <w:r>
        <w:rPr>
          <w:i w:val="0"/>
          <w:color w:val="333333"/>
        </w:rPr>
        <w:t>解决评估维度表面化的问题：针对现有自动化指标仅能进行清单式内容检查的缺陷，本发明旨在深入文本的语义内核，不仅识别报告中陈述的独立事实信息，更重要的是识别并建模这些事实之间的推理关系（如因果、支撑、对比等），从而实现对报告逻辑深度的有效评估。</w:t>
      </w:r>
    </w:p>
    <w:p w14:paraId="591FADF1">
      <w:pPr>
        <w:pStyle w:val="11"/>
        <w:widowControl/>
      </w:pPr>
      <w:r>
        <w:t>2.</w:t>
      </w:r>
    </w:p>
    <w:p w14:paraId="40FC363F">
      <w:pPr>
        <w:pStyle w:val="11"/>
        <w:widowControl/>
      </w:pPr>
      <w:r>
        <w:rPr>
          <w:i w:val="0"/>
          <w:color w:val="333333"/>
        </w:rPr>
        <w:t>解决缺乏结构化全面性评估的问题：针对现有技术无法判断报告知识体系完整性的缺陷，本发明通过将报告内容解构为不同类型的事实节点，并构建成图谱，从而能够从结构化的视角，量化分析报告在各个必要知识维度上的分布是否均衡，精确识别内容上的结构性缺陷。</w:t>
      </w:r>
    </w:p>
    <w:p w14:paraId="4ABA1A91">
      <w:pPr>
        <w:pStyle w:val="11"/>
        <w:widowControl/>
        <w:rPr>
          <w:rFonts w:hint="eastAsia" w:eastAsia="宋体"/>
          <w:lang w:val="en-US" w:eastAsia="zh-CN"/>
        </w:rPr>
      </w:pPr>
      <w:r>
        <w:rPr>
          <w:rFonts w:hint="eastAsia"/>
          <w:lang w:val="en-US" w:eastAsia="zh-CN"/>
        </w:rPr>
        <w:t>3</w:t>
      </w:r>
    </w:p>
    <w:p w14:paraId="149E13CC">
      <w:pPr>
        <w:pStyle w:val="11"/>
        <w:widowControl/>
      </w:pPr>
      <w:r>
        <w:rPr>
          <w:i w:val="0"/>
          <w:color w:val="333333"/>
        </w:rPr>
        <w:t>解决无法提供诊断性反馈的问题：针对现有评估反馈宏观、笼统的缺陷，本发明通过对生成的知识图谱进行拓扑结构分析，能够精确定位到论证链条中的薄弱环节（如证据不足的结论、逻辑跳跃的推理），并基于量化指标，自动生成包含具体强弱项分析和可操作改进建议的诊断报告，为“deepresearch”等平台的模型迭代提供清晰的优化方向。</w:t>
      </w:r>
    </w:p>
    <w:p w14:paraId="084964D8">
      <w:pPr>
        <w:pStyle w:val="11"/>
        <w:widowControl/>
        <w:rPr>
          <w:rFonts w:hint="eastAsia"/>
          <w:lang w:val="en-US" w:eastAsia="zh-CN"/>
        </w:rPr>
      </w:pPr>
      <w:r>
        <w:rPr>
          <w:rFonts w:hint="eastAsia"/>
          <w:lang w:val="en-US" w:eastAsia="zh-CN"/>
        </w:rPr>
        <w:t>4</w:t>
      </w:r>
    </w:p>
    <w:p w14:paraId="704646ED">
      <w:pPr>
        <w:pStyle w:val="11"/>
        <w:widowControl/>
      </w:pPr>
      <w:r>
        <w:rPr>
          <w:i w:val="0"/>
          <w:color w:val="333333"/>
        </w:rPr>
        <w:t>解决评估体系的效率与客观性瓶颈：针对人工审查成本高、主观性强，而自动化指标又过于浅表的两难困境，本发明提出一套形式化、可量化的评估框架，将主观判断转化为基于图结构数据的计算，从而建立一套客观、可复现、可扩展的评估标准，能够在保证评估深度的同时，大幅提升评估效率。</w:t>
      </w:r>
    </w:p>
    <w:p w14:paraId="3974D1D7">
      <w:pPr>
        <w:pStyle w:val="11"/>
        <w:widowControl/>
        <w:rPr>
          <w:rFonts w:hint="eastAsia"/>
          <w:lang w:val="en-US" w:eastAsia="zh-CN"/>
        </w:rPr>
      </w:pPr>
      <w:r>
        <w:rPr>
          <w:rFonts w:hint="eastAsia"/>
          <w:lang w:val="en-US" w:eastAsia="zh-CN"/>
        </w:rPr>
        <w:t>5</w:t>
      </w:r>
    </w:p>
    <w:p w14:paraId="5A4E9AB7">
      <w:pPr>
        <w:pStyle w:val="11"/>
        <w:widowControl/>
        <w:rPr>
          <w:i w:val="0"/>
          <w:color w:val="333333"/>
        </w:rPr>
      </w:pPr>
      <w:r>
        <w:rPr>
          <w:i w:val="0"/>
          <w:color w:val="333333"/>
        </w:rPr>
        <w:t>为实现上述目的，本发明的主要改进点概括如下：</w:t>
      </w:r>
    </w:p>
    <w:p w14:paraId="76AA4310">
      <w:pPr>
        <w:pStyle w:val="11"/>
        <w:widowControl/>
      </w:pPr>
      <w:r>
        <w:rPr>
          <w:i w:val="0"/>
          <w:color w:val="333333"/>
        </w:rPr>
        <w:t>本发明提出一种创新的评估范式，其核心在于将待评估的研究报告文本转化为一个结构化的知识图谱。在该范式中：</w:t>
      </w:r>
    </w:p>
    <w:p w14:paraId="40D8C74A">
      <w:pPr>
        <w:pStyle w:val="11"/>
        <w:widowControl/>
      </w:pPr>
      <w:r>
        <w:rPr>
          <w:i w:val="0"/>
          <w:color w:val="333333"/>
        </w:rPr>
        <w:t>报告中陈述的各类事实信息被抽象为图谱的节点；</w:t>
      </w:r>
    </w:p>
    <w:p w14:paraId="39767525">
      <w:pPr>
        <w:pStyle w:val="11"/>
        <w:widowControl/>
      </w:pPr>
      <w:r>
        <w:rPr>
          <w:i w:val="0"/>
          <w:color w:val="333333"/>
        </w:rPr>
        <w:t>事实之间的逻辑推理关系被抽象为连接节点的有向边。</w:t>
      </w:r>
    </w:p>
    <w:p w14:paraId="1E1EAF26">
      <w:pPr>
        <w:pStyle w:val="11"/>
        <w:widowControl/>
        <w:rPr>
          <w:i w:val="0"/>
          <w:color w:val="333333"/>
        </w:rPr>
      </w:pPr>
      <w:r>
        <w:rPr>
          <w:i w:val="0"/>
          <w:color w:val="333333"/>
        </w:rPr>
        <w:t>通过这种方式，对报告质量的评估问题就转化为对知识图谱拓扑结构和属性的量化分析问题。本发明进一步设计了一系列分别衡量全面性（基于节点数量、类型分布等）和深度（基于推理链长度等）的量化指标，并最终通过加权模型生成综合评分和诊断性报告。</w:t>
      </w:r>
    </w:p>
    <w:p w14:paraId="4FA841A5">
      <w:pPr>
        <w:pStyle w:val="2"/>
        <w:keepNext/>
        <w:widowControl/>
      </w:pPr>
      <w:r>
        <w:t>本发明的技术方案</w:t>
      </w:r>
    </w:p>
    <w:p w14:paraId="1E831111">
      <w:pPr>
        <w:pStyle w:val="11"/>
        <w:widowControl/>
        <w:rPr>
          <w:i w:val="0"/>
          <w:color w:val="333333"/>
        </w:rPr>
      </w:pPr>
      <w:r>
        <w:rPr>
          <w:i w:val="0"/>
          <w:color w:val="333333"/>
        </w:rPr>
        <w:t>为解决上述技术问题，本发明提供了一种基于知识图谱静态结构量化评估研究报告深度与全面性的方法。本方法的核心思想是：首先，将非结构化研究报告转化为一个以“事实”为节点、以“推理”为边的结构化知识图谱；然后，基于该图谱的结构与属性特征，构建一套量化评估指标体系，实现对报告的客观评估。该方法包括以下步骤：</w:t>
      </w:r>
    </w:p>
    <w:p w14:paraId="61D0CEED">
      <w:pPr>
        <w:pStyle w:val="3"/>
        <w:keepNext/>
        <w:widowControl/>
      </w:pPr>
      <w:r>
        <w:t>第一步：知识图谱构建模块</w:t>
      </w:r>
    </w:p>
    <w:p w14:paraId="3D021321">
      <w:pPr>
        <w:pStyle w:val="11"/>
        <w:widowControl/>
        <w:rPr>
          <w:i w:val="0"/>
          <w:color w:val="333333"/>
        </w:rPr>
      </w:pPr>
      <w:r>
        <w:rPr>
          <w:i w:val="0"/>
          <w:color w:val="333333"/>
        </w:rPr>
        <w:t>本模块采用基于大语言模型（LLM）的端到端处理范式，将研究报告文本转化为一个可分析的知识图谱。其创新性地以“事实”而非“实体”作为图谱的基本节点，以更好地映射报告的知识体系与论证逻辑。</w:t>
      </w:r>
    </w:p>
    <w:p w14:paraId="68289BDF">
      <w:pPr>
        <w:pStyle w:val="4"/>
        <w:keepNext/>
        <w:widowControl/>
        <w:numPr>
          <w:ilvl w:val="0"/>
          <w:numId w:val="1"/>
        </w:numPr>
        <w:ind w:left="0" w:leftChars="0" w:firstLine="0" w:firstLineChars="0"/>
        <w:rPr>
          <w:b/>
        </w:rPr>
      </w:pPr>
      <w:r>
        <w:t>事实提取子系统</w:t>
      </w:r>
    </w:p>
    <w:p w14:paraId="5EB2BFFA">
      <w:pPr>
        <w:pStyle w:val="11"/>
        <w:widowControl/>
      </w:pPr>
      <w:r>
        <w:rPr>
          <w:i w:val="0"/>
          <w:color w:val="333333"/>
        </w:rPr>
        <w:t>任务：从报告文本中提取结构化的、作为图谱基础单元的“事实”节点。</w:t>
      </w:r>
    </w:p>
    <w:p w14:paraId="1E50E890">
      <w:pPr>
        <w:pStyle w:val="11"/>
        <w:widowControl/>
      </w:pPr>
      <w:r>
        <w:rPr>
          <w:i w:val="0"/>
          <w:color w:val="333333"/>
        </w:rPr>
        <w:t>核心定义：将“事实”定义为报告中陈述的、具有相对独立语义且可被验证的最小信息单元。提取过程遵循原子性、明确性、客观性、规范性四大原则。</w:t>
      </w:r>
    </w:p>
    <w:p w14:paraId="2A1485EB">
      <w:pPr>
        <w:pStyle w:val="11"/>
        <w:widowControl/>
      </w:pPr>
      <w:r>
        <w:rPr>
          <w:i w:val="0"/>
          <w:color w:val="333333"/>
        </w:rPr>
        <w:t>事实分类体系：为实现结构化解析，将事实划分为五种类型：背景/常识事实、方法/过程事实、数据事实、发现/现象事实、结论/论断事实。</w:t>
      </w:r>
    </w:p>
    <w:p w14:paraId="74B77C52">
      <w:pPr>
        <w:pStyle w:val="4"/>
        <w:keepNext/>
        <w:widowControl/>
        <w:numPr>
          <w:ilvl w:val="0"/>
          <w:numId w:val="1"/>
        </w:numPr>
        <w:ind w:left="0" w:leftChars="0" w:firstLine="0" w:firstLineChars="0"/>
        <w:rPr>
          <w:b/>
        </w:rPr>
      </w:pPr>
      <w:r>
        <w:t>推理识别子系统</w:t>
      </w:r>
    </w:p>
    <w:p w14:paraId="4BCF2593">
      <w:pPr>
        <w:pStyle w:val="11"/>
        <w:widowControl/>
      </w:pPr>
      <w:r>
        <w:rPr>
          <w:i w:val="0"/>
          <w:color w:val="333333"/>
        </w:rPr>
        <w:t>任务：在已提取的事实节点集合之上，识别并构建它们之间的逻辑关联，即“推理”关系边。</w:t>
      </w:r>
    </w:p>
    <w:p w14:paraId="2D5FD027">
      <w:pPr>
        <w:pStyle w:val="11"/>
        <w:widowControl/>
      </w:pPr>
      <w:r>
        <w:rPr>
          <w:i w:val="0"/>
          <w:color w:val="333333"/>
        </w:rPr>
        <w:t>核心定义：将“推理”定义为从一个或多个前提事实推导出一个结论事实的逻辑过程。</w:t>
      </w:r>
    </w:p>
    <w:p w14:paraId="24A75466">
      <w:pPr>
        <w:pStyle w:val="11"/>
        <w:widowControl/>
      </w:pPr>
      <w:r>
        <w:rPr>
          <w:i w:val="0"/>
          <w:color w:val="333333"/>
        </w:rPr>
        <w:t>推理分类体系：为精确刻画论证方式，将推理划分为六种类型：演绎推理、归纳推理、因果推理、类比推理、条件推理、比较推理。</w:t>
      </w:r>
    </w:p>
    <w:p w14:paraId="4BE89C4F">
      <w:pPr>
        <w:pStyle w:val="4"/>
        <w:keepNext/>
        <w:widowControl/>
        <w:numPr>
          <w:ilvl w:val="0"/>
          <w:numId w:val="1"/>
        </w:numPr>
        <w:ind w:left="0" w:leftChars="0" w:firstLine="0" w:firstLineChars="0"/>
        <w:rPr>
          <w:b/>
        </w:rPr>
      </w:pPr>
      <w:r>
        <w:t>图谱构建与优化子系统</w:t>
      </w:r>
    </w:p>
    <w:p w14:paraId="264A65F4">
      <w:pPr>
        <w:pStyle w:val="11"/>
        <w:widowControl/>
      </w:pPr>
      <w:r>
        <w:rPr>
          <w:i w:val="0"/>
          <w:color w:val="333333"/>
        </w:rPr>
        <w:t>任务：整合前两个子系统产出的事实节点与推理关系，生成并优化最终的知识图谱。</w:t>
      </w:r>
    </w:p>
    <w:p w14:paraId="4FB2FC80">
      <w:pPr>
        <w:pStyle w:val="11"/>
        <w:widowControl/>
      </w:pPr>
      <w:r>
        <w:rPr>
          <w:i w:val="0"/>
          <w:color w:val="333333"/>
        </w:rPr>
        <w:t>图谱要素设计：</w:t>
      </w:r>
    </w:p>
    <w:p w14:paraId="22AE5321">
      <w:pPr>
        <w:pStyle w:val="11"/>
        <w:widowControl/>
      </w:pPr>
      <w:r>
        <w:rPr>
          <w:i w:val="0"/>
          <w:color w:val="333333"/>
        </w:rPr>
        <w:t>节点（事实）：代表单个事实，其核心属性包括事实内容、事实类型和来源位置。</w:t>
      </w:r>
    </w:p>
    <w:p w14:paraId="2AF2BFCA">
      <w:pPr>
        <w:pStyle w:val="11"/>
        <w:widowControl/>
      </w:pPr>
      <w:r>
        <w:rPr>
          <w:i w:val="0"/>
          <w:color w:val="333333"/>
        </w:rPr>
        <w:t>边（推理）：代表推理关系，其核心属性包括推理类型和推理强度。</w:t>
      </w:r>
    </w:p>
    <w:p w14:paraId="14740DD7">
      <w:pPr>
        <w:pStyle w:val="11"/>
        <w:widowControl/>
      </w:pPr>
      <w:r>
        <w:rPr>
          <w:i w:val="0"/>
          <w:color w:val="333333"/>
        </w:rPr>
        <w:t>图谱优化：包括全局节点规范化与合并以消除语义重复的事实，以及冗余边剪枝以简化论证网络。</w:t>
      </w:r>
    </w:p>
    <w:p w14:paraId="5EB384D6">
      <w:pPr>
        <w:pStyle w:val="3"/>
        <w:keepNext/>
        <w:widowControl/>
      </w:pPr>
      <w:r>
        <w:t>第二步：量化指标体系模块</w:t>
      </w:r>
    </w:p>
    <w:p w14:paraId="20E354AB">
      <w:pPr>
        <w:pStyle w:val="11"/>
        <w:widowControl/>
        <w:rPr>
          <w:i w:val="0"/>
          <w:color w:val="333333"/>
        </w:rPr>
      </w:pPr>
      <w:r>
        <w:rPr>
          <w:i w:val="0"/>
          <w:color w:val="333333"/>
        </w:rPr>
        <w:t>本模块基于已构建的知识图谱，从知识广度（全面性）和论证深度两个维度，对研究报告进行量化评估。</w:t>
      </w:r>
    </w:p>
    <w:p w14:paraId="367AB64D">
      <w:pPr>
        <w:pStyle w:val="4"/>
        <w:keepNext/>
        <w:widowControl/>
        <w:numPr>
          <w:ilvl w:val="0"/>
          <w:numId w:val="2"/>
        </w:numPr>
        <w:ind w:left="0" w:leftChars="0" w:firstLine="0" w:firstLineChars="0"/>
        <w:rPr>
          <w:b/>
        </w:rPr>
      </w:pPr>
      <w:r>
        <w:t>全面性评估指标</w:t>
      </w:r>
    </w:p>
    <w:p w14:paraId="3802AF67">
      <w:pPr>
        <w:pStyle w:val="11"/>
        <w:widowControl/>
      </w:pPr>
      <w:r>
        <w:rPr>
          <w:i w:val="0"/>
          <w:color w:val="333333"/>
        </w:rPr>
        <w:t>知识容量与密度指标：包括事实节点总数、知识密度。</w:t>
      </w:r>
    </w:p>
    <w:p w14:paraId="75C250E7">
      <w:pPr>
        <w:pStyle w:val="11"/>
        <w:widowControl/>
      </w:pPr>
      <w:r>
        <w:rPr>
          <w:i w:val="0"/>
          <w:color w:val="333333"/>
        </w:rPr>
        <w:t>知识多样性指标：包括事实类型多样性、主题覆盖广度、事实类型分布均衡度。</w:t>
      </w:r>
    </w:p>
    <w:p w14:paraId="18AB3CA7">
      <w:pPr>
        <w:pStyle w:val="11"/>
        <w:widowControl/>
      </w:pPr>
      <w:r>
        <w:rPr>
          <w:i w:val="0"/>
          <w:color w:val="333333"/>
        </w:rPr>
        <w:t>知识创新性指标：包括创新性事实比例。</w:t>
      </w:r>
    </w:p>
    <w:p w14:paraId="6A7B3A21">
      <w:pPr>
        <w:pStyle w:val="4"/>
        <w:keepNext/>
        <w:widowControl/>
        <w:numPr>
          <w:ilvl w:val="0"/>
          <w:numId w:val="2"/>
        </w:numPr>
        <w:ind w:left="0" w:leftChars="0" w:firstLine="0" w:firstLineChars="0"/>
        <w:rPr>
          <w:b/>
        </w:rPr>
      </w:pPr>
      <w:r>
        <w:t>深度评估指标</w:t>
      </w:r>
    </w:p>
    <w:p w14:paraId="3B545E42">
      <w:pPr>
        <w:pStyle w:val="11"/>
        <w:widowControl/>
      </w:pPr>
      <w:r>
        <w:rPr>
          <w:i w:val="0"/>
          <w:color w:val="333333"/>
        </w:rPr>
        <w:t>推理链结构指标：包括最大推理深度、平均推理深度。</w:t>
      </w:r>
    </w:p>
    <w:p w14:paraId="3F288584">
      <w:pPr>
        <w:pStyle w:val="11"/>
        <w:widowControl/>
      </w:pPr>
      <w:r>
        <w:rPr>
          <w:i w:val="0"/>
          <w:color w:val="333333"/>
        </w:rPr>
        <w:t>推理网络复杂度指标：包括推理密度、平均论证支撑度、结论收敛度。</w:t>
      </w:r>
    </w:p>
    <w:p w14:paraId="1C028C95">
      <w:pPr>
        <w:pStyle w:val="11"/>
        <w:widowControl/>
        <w:rPr>
          <w:i w:val="0"/>
          <w:color w:val="333333"/>
        </w:rPr>
      </w:pPr>
      <w:r>
        <w:rPr>
          <w:i w:val="0"/>
          <w:color w:val="333333"/>
        </w:rPr>
        <w:t>推理质量指标：包括高强度推理比例、推理类型多样性。</w:t>
      </w:r>
    </w:p>
    <w:p w14:paraId="708A09A8">
      <w:pPr>
        <w:pStyle w:val="11"/>
        <w:widowControl/>
        <w:spacing w:line="240" w:lineRule="auto"/>
        <w:rPr>
          <w:i w:val="0"/>
          <w:color w:val="333333"/>
        </w:rPr>
      </w:pPr>
      <w:r>
        <w:rPr>
          <w:rFonts w:hint="eastAsia" w:eastAsia="宋体"/>
          <w:i w:val="0"/>
          <w:color w:val="333333"/>
          <w:lang w:eastAsia="zh-CN"/>
        </w:rPr>
        <w:drawing>
          <wp:inline distT="0" distB="0" distL="114300" distR="114300">
            <wp:extent cx="5172075" cy="6762750"/>
            <wp:effectExtent l="0" t="0" r="9525" b="6350"/>
            <wp:docPr id="3" name="图片 3" descr="总流程(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总流程(1)"/>
                    <pic:cNvPicPr>
                      <a:picLocks noChangeAspect="1"/>
                    </pic:cNvPicPr>
                  </pic:nvPicPr>
                  <pic:blipFill>
                    <a:blip r:embed="rId4"/>
                    <a:stretch>
                      <a:fillRect/>
                    </a:stretch>
                  </pic:blipFill>
                  <pic:spPr>
                    <a:xfrm>
                      <a:off x="0" y="0"/>
                      <a:ext cx="5172075" cy="6762750"/>
                    </a:xfrm>
                    <a:prstGeom prst="rect">
                      <a:avLst/>
                    </a:prstGeom>
                  </pic:spPr>
                </pic:pic>
              </a:graphicData>
            </a:graphic>
          </wp:inline>
        </w:drawing>
      </w:r>
    </w:p>
    <w:p w14:paraId="020C9E05">
      <w:pPr>
        <w:pStyle w:val="18"/>
        <w:widowControl/>
      </w:pPr>
      <w:r>
        <w:t>图1：基于知识图谱的研究报告评估系统架构图</w:t>
      </w:r>
    </w:p>
    <w:p w14:paraId="0F99BBF6">
      <w:pPr>
        <w:rPr>
          <w:rFonts w:hint="eastAsia" w:eastAsiaTheme="minorEastAsia"/>
          <w:lang w:eastAsia="zh-CN"/>
        </w:rPr>
      </w:pPr>
      <w:r>
        <w:rPr>
          <w:rFonts w:hint="eastAsia" w:eastAsiaTheme="minorEastAsia"/>
          <w:lang w:eastAsia="zh-CN"/>
        </w:rPr>
        <w:drawing>
          <wp:inline distT="0" distB="0" distL="114300" distR="114300">
            <wp:extent cx="5260340" cy="5099685"/>
            <wp:effectExtent l="0" t="0" r="10160" b="0"/>
            <wp:docPr id="4" name="图片 4" descr="知识图谱构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知识图谱构建"/>
                    <pic:cNvPicPr>
                      <a:picLocks noChangeAspect="1"/>
                    </pic:cNvPicPr>
                  </pic:nvPicPr>
                  <pic:blipFill>
                    <a:blip r:embed="rId5"/>
                    <a:stretch>
                      <a:fillRect/>
                    </a:stretch>
                  </pic:blipFill>
                  <pic:spPr>
                    <a:xfrm>
                      <a:off x="0" y="0"/>
                      <a:ext cx="5260340" cy="5099685"/>
                    </a:xfrm>
                    <a:prstGeom prst="rect">
                      <a:avLst/>
                    </a:prstGeom>
                  </pic:spPr>
                </pic:pic>
              </a:graphicData>
            </a:graphic>
          </wp:inline>
        </w:drawing>
      </w:r>
    </w:p>
    <w:p w14:paraId="076DCBE1">
      <w:pPr>
        <w:pStyle w:val="18"/>
        <w:widowControl/>
      </w:pPr>
      <w:r>
        <w:t>图2：知识图谱构建流程示意图</w:t>
      </w:r>
    </w:p>
    <w:p w14:paraId="4635CA1F">
      <w:pPr>
        <w:rPr>
          <w:rFonts w:hint="eastAsia" w:eastAsiaTheme="minorEastAsia"/>
          <w:lang w:eastAsia="zh-CN"/>
        </w:rPr>
      </w:pPr>
      <w:r>
        <w:rPr>
          <w:rFonts w:hint="eastAsia" w:eastAsiaTheme="minorEastAsia"/>
          <w:lang w:eastAsia="zh-CN"/>
        </w:rPr>
        <w:drawing>
          <wp:inline distT="0" distB="0" distL="114300" distR="114300">
            <wp:extent cx="5247640" cy="989330"/>
            <wp:effectExtent l="0" t="0" r="10160" b="1270"/>
            <wp:docPr id="5" name="图片 5" descr="事实分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事实分类"/>
                    <pic:cNvPicPr>
                      <a:picLocks noChangeAspect="1"/>
                    </pic:cNvPicPr>
                  </pic:nvPicPr>
                  <pic:blipFill>
                    <a:blip r:embed="rId6"/>
                    <a:stretch>
                      <a:fillRect/>
                    </a:stretch>
                  </pic:blipFill>
                  <pic:spPr>
                    <a:xfrm>
                      <a:off x="0" y="0"/>
                      <a:ext cx="5247640" cy="989330"/>
                    </a:xfrm>
                    <a:prstGeom prst="rect">
                      <a:avLst/>
                    </a:prstGeom>
                  </pic:spPr>
                </pic:pic>
              </a:graphicData>
            </a:graphic>
          </wp:inline>
        </w:drawing>
      </w:r>
    </w:p>
    <w:p w14:paraId="250D85B5">
      <w:pPr>
        <w:pStyle w:val="18"/>
        <w:widowControl/>
      </w:pPr>
      <w:r>
        <w:t>图3：事实分类体系结构图</w:t>
      </w:r>
    </w:p>
    <w:p w14:paraId="64A0F98E">
      <w:pPr>
        <w:rPr>
          <w:rFonts w:hint="eastAsia" w:eastAsiaTheme="minorEastAsia"/>
          <w:lang w:eastAsia="zh-CN"/>
        </w:rPr>
      </w:pPr>
      <w:r>
        <w:rPr>
          <w:rFonts w:hint="eastAsia" w:eastAsiaTheme="minorEastAsia"/>
          <w:lang w:eastAsia="zh-CN"/>
        </w:rPr>
        <w:drawing>
          <wp:inline distT="0" distB="0" distL="114300" distR="114300">
            <wp:extent cx="5254625" cy="978535"/>
            <wp:effectExtent l="0" t="0" r="3175" b="12065"/>
            <wp:docPr id="6" name="图片 6" descr="推理分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推理分类"/>
                    <pic:cNvPicPr>
                      <a:picLocks noChangeAspect="1"/>
                    </pic:cNvPicPr>
                  </pic:nvPicPr>
                  <pic:blipFill>
                    <a:blip r:embed="rId7"/>
                    <a:stretch>
                      <a:fillRect/>
                    </a:stretch>
                  </pic:blipFill>
                  <pic:spPr>
                    <a:xfrm>
                      <a:off x="0" y="0"/>
                      <a:ext cx="5254625" cy="978535"/>
                    </a:xfrm>
                    <a:prstGeom prst="rect">
                      <a:avLst/>
                    </a:prstGeom>
                  </pic:spPr>
                </pic:pic>
              </a:graphicData>
            </a:graphic>
          </wp:inline>
        </w:drawing>
      </w:r>
    </w:p>
    <w:p w14:paraId="3522CF30">
      <w:pPr>
        <w:pStyle w:val="18"/>
        <w:widowControl/>
      </w:pPr>
      <w:r>
        <w:t>图4：推理分类体系结构图</w:t>
      </w:r>
    </w:p>
    <w:p w14:paraId="6E682DD3">
      <w:pPr>
        <w:rPr>
          <w:rFonts w:hint="eastAsia" w:eastAsiaTheme="minorEastAsia"/>
          <w:lang w:eastAsia="zh-CN"/>
        </w:rPr>
      </w:pPr>
      <w:r>
        <w:rPr>
          <w:rFonts w:hint="eastAsia" w:eastAsiaTheme="minorEastAsia"/>
          <w:lang w:eastAsia="zh-CN"/>
        </w:rPr>
        <w:drawing>
          <wp:inline distT="0" distB="0" distL="114300" distR="114300">
            <wp:extent cx="5249545" cy="1646555"/>
            <wp:effectExtent l="0" t="0" r="8255" b="14605"/>
            <wp:docPr id="1" name="图片 1" descr="mermaid-1765810474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ermaid-1765810474745"/>
                    <pic:cNvPicPr>
                      <a:picLocks noChangeAspect="1"/>
                    </pic:cNvPicPr>
                  </pic:nvPicPr>
                  <pic:blipFill>
                    <a:blip r:embed="rId8"/>
                    <a:stretch>
                      <a:fillRect/>
                    </a:stretch>
                  </pic:blipFill>
                  <pic:spPr>
                    <a:xfrm>
                      <a:off x="0" y="0"/>
                      <a:ext cx="5249545" cy="1646555"/>
                    </a:xfrm>
                    <a:prstGeom prst="rect">
                      <a:avLst/>
                    </a:prstGeom>
                  </pic:spPr>
                </pic:pic>
              </a:graphicData>
            </a:graphic>
          </wp:inline>
        </w:drawing>
      </w:r>
    </w:p>
    <w:p w14:paraId="4A08E681">
      <w:pPr>
        <w:pStyle w:val="18"/>
        <w:widowControl/>
      </w:pPr>
      <w:r>
        <w:t>图5：评估指标体系框架图</w:t>
      </w:r>
    </w:p>
    <w:p w14:paraId="0259D3E6">
      <w:pPr>
        <w:pStyle w:val="2"/>
        <w:keepNext/>
        <w:widowControl/>
      </w:pPr>
      <w:r>
        <w:t>具体实施方式</w:t>
      </w:r>
      <w:bookmarkStart w:id="0" w:name="_GoBack"/>
      <w:bookmarkEnd w:id="0"/>
    </w:p>
    <w:p w14:paraId="1C5F94C0">
      <w:pPr>
        <w:pStyle w:val="3"/>
        <w:keepNext/>
        <w:widowControl/>
      </w:pPr>
      <w:r>
        <w:t>知识图谱构建模块的具体实施</w:t>
      </w:r>
    </w:p>
    <w:p w14:paraId="192F70DE">
      <w:pPr>
        <w:pStyle w:val="4"/>
        <w:keepNext/>
        <w:widowControl/>
      </w:pPr>
      <w:r>
        <w:t>1. 事实提取子系统的实施</w:t>
      </w:r>
    </w:p>
    <w:p w14:paraId="05E848F3">
      <w:pPr>
        <w:pStyle w:val="11"/>
        <w:widowControl/>
        <w:rPr>
          <w:i w:val="0"/>
          <w:color w:val="333333"/>
        </w:rPr>
      </w:pPr>
      <w:r>
        <w:rPr>
          <w:i w:val="0"/>
          <w:color w:val="333333"/>
        </w:rPr>
        <w:t>本子系统负责将非结构化的研究报告文本转化为结构化的、以“事实”为核心的知识单元集合。</w:t>
      </w:r>
      <w:r>
        <w:rPr>
          <w:i w:val="0"/>
          <w:color w:val="333333"/>
          <w:u w:val="single"/>
        </w:rPr>
        <w:t>本发明的核心创新之一在于，其知识图谱的构建摈弃了以“实体”为基础节点的传统方法，转而将更具信息量和上下文语义的“事实”作为图谱的基本节点。</w:t>
      </w:r>
      <w:r>
        <w:rPr>
          <w:i w:val="0"/>
          <w:color w:val="333333"/>
        </w:rPr>
        <w:t xml:space="preserve"> 这一设计使得图谱能更直接、更完整地映射报告的知识体系与论证逻辑。</w:t>
      </w:r>
    </w:p>
    <w:p w14:paraId="4D48AACB">
      <w:pPr>
        <w:pStyle w:val="5"/>
        <w:keepNext/>
        <w:widowControl/>
      </w:pPr>
      <w:r>
        <w:t>1.1事实的定义与提取原则</w:t>
      </w:r>
    </w:p>
    <w:p w14:paraId="72C62F0E">
      <w:pPr>
        <w:pStyle w:val="11"/>
        <w:widowControl/>
      </w:pPr>
      <w:r>
        <w:rPr>
          <w:i w:val="0"/>
          <w:color w:val="333333"/>
        </w:rPr>
        <w:t>为确保知识图谱构建的质量与一致性，本系统对“事实”及其提取过程进行了严格的定义和规范。</w:t>
      </w:r>
    </w:p>
    <w:p w14:paraId="6010EE6D">
      <w:pPr>
        <w:pStyle w:val="11"/>
        <w:widowControl/>
      </w:pPr>
      <w:r>
        <w:rPr>
          <w:i w:val="0"/>
          <w:color w:val="333333"/>
        </w:rPr>
        <w:t>事实定义：系统将“事实”定义为研究报告文本中陈述的、具有相对独立语义且可被验证的最小信息单元。这一概念是本发明后续所有分析的基础。</w:t>
      </w:r>
    </w:p>
    <w:p w14:paraId="7FE67BF6">
      <w:pPr>
        <w:pStyle w:val="11"/>
        <w:widowControl/>
      </w:pPr>
      <w:r>
        <w:rPr>
          <w:i w:val="0"/>
          <w:color w:val="333333"/>
        </w:rPr>
        <w:t>事实提取原则实现：为确保提取事实的质量和一致性，系统遵循以下四大核心原则：</w:t>
      </w:r>
    </w:p>
    <w:p w14:paraId="47CB7775">
      <w:pPr>
        <w:pStyle w:val="11"/>
        <w:widowControl/>
      </w:pPr>
      <w:r>
        <w:rPr>
          <w:i w:val="0"/>
          <w:color w:val="333333"/>
        </w:rPr>
        <w:t>原子性原则：每个事实应是不可再分的最小语义单元，表达一个完整的独立信息。此原则确保了图谱节点的粒度统一。</w:t>
      </w:r>
    </w:p>
    <w:p w14:paraId="76216BFE">
      <w:pPr>
        <w:pStyle w:val="11"/>
        <w:widowControl/>
      </w:pPr>
      <w:r>
        <w:rPr>
          <w:i w:val="0"/>
          <w:color w:val="333333"/>
        </w:rPr>
        <w:t>明确性原则：优先提取文本中明确陈述的事实，确保提取结果无歧义，为后续的逻辑推理识别提供清晰的输入。</w:t>
      </w:r>
    </w:p>
    <w:p w14:paraId="70EC59CB">
      <w:pPr>
        <w:pStyle w:val="11"/>
        <w:widowControl/>
      </w:pPr>
      <w:r>
        <w:rPr>
          <w:i w:val="0"/>
          <w:color w:val="333333"/>
        </w:rPr>
        <w:t>客观性原则：提取内容应为可验证的客观信息，自动过滤作者的主观情绪、臆测或评价性描述，保证图谱内容的客观公正。</w:t>
      </w:r>
    </w:p>
    <w:p w14:paraId="254AD23A">
      <w:pPr>
        <w:pStyle w:val="11"/>
        <w:widowControl/>
        <w:rPr>
          <w:i w:val="0"/>
          <w:color w:val="333333"/>
        </w:rPr>
      </w:pPr>
      <w:r>
        <w:rPr>
          <w:i w:val="0"/>
          <w:color w:val="333333"/>
        </w:rPr>
        <w:t>规范化原则：对语义等价但表述形式不同的事实，应将其映射到统一的、标准化的数据结构上。</w:t>
      </w:r>
    </w:p>
    <w:p w14:paraId="146B1A19">
      <w:pPr>
        <w:pStyle w:val="5"/>
        <w:keepNext/>
        <w:widowControl/>
      </w:pPr>
      <w:r>
        <w:t>1.2事实的分类体系</w:t>
      </w:r>
    </w:p>
    <w:p w14:paraId="221FF188">
      <w:pPr>
        <w:pStyle w:val="11"/>
        <w:widowControl/>
        <w:rPr>
          <w:i w:val="0"/>
          <w:color w:val="333333"/>
        </w:rPr>
      </w:pPr>
      <w:r>
        <w:rPr>
          <w:i w:val="0"/>
          <w:color w:val="333333"/>
        </w:rPr>
        <w:t>为实现对报告内容的结构化、深度解析，本发明构建了一套覆盖研究全流程的多维度事实分类体系。该体系确保了类别间的正交性，为后续的全面性与深度评估提供坚实基础。</w:t>
      </w:r>
    </w:p>
    <w:tbl>
      <w:tblPr>
        <w:tblStyle w:val="15"/>
        <w:tblW w:w="8000" w:type="dxa"/>
        <w:tblInd w:w="0" w:type="dxa"/>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19"/>
        <w:gridCol w:w="4041"/>
        <w:gridCol w:w="2940"/>
      </w:tblGrid>
      <w:tr w14:paraId="274FAEF8">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7251B6BD">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事实类型</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1F904E70">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定义与解读</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5FADBF6E">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示例</w:t>
            </w:r>
          </w:p>
        </w:tc>
      </w:tr>
      <w:tr w14:paraId="5BE2E03F">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5D9C269">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背景/常识事实</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07DCF65F">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引入领域背景、公认理论或常识性信息，为研究提供上下文。</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4729BC5">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"人工智能是计算机科学的一个分支。"</w:t>
            </w:r>
          </w:p>
        </w:tc>
      </w:tr>
      <w:tr w14:paraId="168A93B5">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D9A11FA">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方法/过程事实</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3583676">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描述研究采用的技术、实验流程、模型架构等操作性信息。</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5916AAE">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"本研究采用双盲、随机对照试验设计。"</w:t>
            </w:r>
          </w:p>
        </w:tc>
      </w:tr>
      <w:tr w14:paraId="3DC2765B">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4CFF2F70">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数据事实</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34D391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包含具体数值、统计量或量化描述的定量信息。</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65C13A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"实验组的平均响应时间为 250ms。"</w:t>
            </w:r>
          </w:p>
        </w:tc>
      </w:tr>
      <w:tr w14:paraId="6157508D">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7280B89">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发现/现象事实</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E81924C">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陈述研究过程中观察到的初步、中立的结果或现象，通常是结论的前奏。</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004B3090">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"我们观察到，施加药物A后，细胞活性显著增强。"</w:t>
            </w:r>
          </w:p>
        </w:tc>
      </w:tr>
      <w:tr w14:paraId="3B002E12">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1E276F1">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结论/论断事实</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A49AF5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研究得出的核心观点、最终结论或作者提出的主要论断，通常具有概括性和解释性。</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32ACB6C">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"综合分析表明，吸烟是导致肺癌的主要风险因素。"</w:t>
            </w:r>
          </w:p>
        </w:tc>
      </w:tr>
    </w:tbl>
    <w:p w14:paraId="4AB92252">
      <w:pPr>
        <w:pStyle w:val="5"/>
        <w:keepNext/>
        <w:widowControl/>
      </w:pPr>
      <w:r>
        <w:t>1.3基于大语言模型（LLM）的端到端事实提取步骤实现</w:t>
      </w:r>
    </w:p>
    <w:p w14:paraId="195DF14D">
      <w:pPr>
        <w:pStyle w:val="11"/>
        <w:widowControl/>
        <w:rPr>
          <w:i w:val="0"/>
          <w:color w:val="333333"/>
        </w:rPr>
      </w:pPr>
      <w:r>
        <w:rPr>
          <w:i w:val="0"/>
          <w:color w:val="333333"/>
          <w:u w:val="single"/>
        </w:rPr>
        <w:t>本发明的另一核心创新点在于，采用基于大语言模型（LLM）的端到端生成式提取方法，取代了传统的、由多个独立组件构成的串行式NLP处理流程（如分词、语法分析、独立分类器等）。</w:t>
      </w:r>
      <w:r>
        <w:rPr>
          <w:i w:val="0"/>
          <w:color w:val="333333"/>
        </w:rPr>
        <w:t xml:space="preserve"> 这种方法极大地简化了系统架构，并利用LLM强大的上下文理解能力，显著提升了事实提取的准确性和泛化能力。</w:t>
      </w:r>
    </w:p>
    <w:p w14:paraId="26764224">
      <w:pPr>
        <w:pStyle w:val="11"/>
        <w:widowControl/>
        <w:rPr>
          <w:i w:val="0"/>
          <w:color w:val="333333"/>
        </w:rPr>
      </w:pPr>
      <w:r>
        <w:rPr>
          <w:i w:val="0"/>
          <w:color w:val="333333"/>
        </w:rPr>
        <w:t>具体实现步骤如下：</w:t>
      </w:r>
    </w:p>
    <w:p w14:paraId="0979A5C9">
      <w:pPr>
        <w:pStyle w:val="11"/>
        <w:widowControl/>
      </w:pPr>
      <w:r>
        <w:rPr>
          <w:b/>
          <w:bCs/>
          <w:i w:val="0"/>
          <w:color w:val="333333"/>
        </w:rPr>
        <w:t>步骤一：</w:t>
      </w:r>
      <w:r>
        <w:rPr>
          <w:rFonts w:hint="eastAsia"/>
          <w:b w:val="0"/>
          <w:bCs w:val="0"/>
          <w:i w:val="0"/>
          <w:color w:val="333333"/>
          <w:lang w:val="en-US" w:eastAsia="zh-CN"/>
        </w:rPr>
        <w:t>将Deepresearch系统的研究报告导出为markdown格式，对研究报告的</w:t>
      </w:r>
      <w:r>
        <w:rPr>
          <w:i w:val="0"/>
          <w:color w:val="333333"/>
        </w:rPr>
        <w:t>文本</w:t>
      </w:r>
      <w:r>
        <w:rPr>
          <w:rFonts w:hint="eastAsia"/>
          <w:i w:val="0"/>
          <w:color w:val="333333"/>
          <w:lang w:val="en-US" w:eastAsia="zh-CN"/>
        </w:rPr>
        <w:t>进行</w:t>
      </w:r>
      <w:r>
        <w:rPr>
          <w:i w:val="0"/>
          <w:color w:val="333333"/>
        </w:rPr>
        <w:t>分块</w:t>
      </w:r>
      <w:r>
        <w:rPr>
          <w:rFonts w:hint="eastAsia"/>
          <w:i w:val="0"/>
          <w:color w:val="333333"/>
          <w:lang w:eastAsia="zh-CN"/>
        </w:rPr>
        <w:t>。</w:t>
      </w:r>
      <w:r>
        <w:rPr>
          <w:i w:val="0"/>
          <w:color w:val="333333"/>
        </w:rPr>
        <w:t>为适应大语言模型的上下文窗口限制，系统首先将待评估的报告全文按章节分割成适于处理的文本块</w:t>
      </w:r>
      <w:r>
        <w:rPr>
          <w:rFonts w:hint="eastAsia"/>
          <w:i w:val="0"/>
          <w:color w:val="333333"/>
          <w:lang w:eastAsia="zh-CN"/>
        </w:rPr>
        <w:t>，</w:t>
      </w:r>
      <w:r>
        <w:rPr>
          <w:rFonts w:hint="eastAsia"/>
          <w:i w:val="0"/>
          <w:color w:val="333333"/>
          <w:lang w:val="en-US" w:eastAsia="zh-CN"/>
        </w:rPr>
        <w:t>以文本块为单元进行事实抽取</w:t>
      </w:r>
      <w:r>
        <w:rPr>
          <w:i w:val="0"/>
          <w:color w:val="333333"/>
        </w:rPr>
        <w:t>。</w:t>
      </w:r>
    </w:p>
    <w:p w14:paraId="5D3048B0">
      <w:pPr>
        <w:pStyle w:val="11"/>
        <w:widowControl/>
      </w:pPr>
      <w:r>
        <w:rPr>
          <w:b/>
          <w:bCs/>
          <w:i w:val="0"/>
          <w:color w:val="333333"/>
        </w:rPr>
        <w:t>步骤二：</w:t>
      </w:r>
      <w:r>
        <w:rPr>
          <w:i w:val="0"/>
          <w:color w:val="333333"/>
        </w:rPr>
        <w:t>结构化提示构建与调用</w:t>
      </w:r>
      <w:r>
        <w:rPr>
          <w:rFonts w:hint="eastAsia"/>
          <w:i w:val="0"/>
          <w:color w:val="333333"/>
          <w:lang w:eastAsia="zh-CN"/>
        </w:rPr>
        <w:t>，</w:t>
      </w:r>
      <w:r>
        <w:rPr>
          <w:i w:val="0"/>
          <w:color w:val="333333"/>
        </w:rPr>
        <w:t>系统遍历所有文本块，</w:t>
      </w:r>
      <w:r>
        <w:rPr>
          <w:rFonts w:hint="eastAsia"/>
          <w:i w:val="0"/>
          <w:color w:val="333333"/>
          <w:lang w:val="en-US" w:eastAsia="zh-CN"/>
        </w:rPr>
        <w:t>以</w:t>
      </w:r>
      <w:r>
        <w:rPr>
          <w:i w:val="0"/>
          <w:color w:val="333333"/>
        </w:rPr>
        <w:t>每一个文本块动态构建一个结构化的提示。该提示包含以下要素：</w:t>
      </w:r>
    </w:p>
    <w:p w14:paraId="5734006A">
      <w:pPr>
        <w:pStyle w:val="11"/>
        <w:widowControl/>
      </w:pPr>
      <w:r>
        <w:rPr>
          <w:i w:val="0"/>
          <w:color w:val="333333"/>
        </w:rPr>
        <w:t>任务指令：明确告知LLM其任务是提取事实信息单元。</w:t>
      </w:r>
    </w:p>
    <w:p w14:paraId="3F8BC024">
      <w:pPr>
        <w:pStyle w:val="11"/>
        <w:widowControl/>
      </w:pPr>
      <w:r>
        <w:rPr>
          <w:i w:val="0"/>
          <w:color w:val="333333"/>
        </w:rPr>
        <w:t>定义与分类体系注入：在提示中完整地提供上述“事实定义”、“提取原则”和“分类体系”（包括每类事实的定义和示例）。</w:t>
      </w:r>
    </w:p>
    <w:p w14:paraId="0A7372F2">
      <w:pPr>
        <w:pStyle w:val="11"/>
        <w:widowControl/>
      </w:pPr>
      <w:r>
        <w:rPr>
          <w:i w:val="0"/>
          <w:color w:val="333333"/>
        </w:rPr>
        <w:t>输出格式约束：强制要求LLM以统一的JSON格式返回结果，每个事实对象包含</w:t>
      </w:r>
      <w:r>
        <w:rPr>
          <w:rStyle w:val="17"/>
          <w:i w:val="0"/>
          <w:color w:val="333333"/>
          <w:bdr w:val="single" w:color="E7EAED" w:sz="4" w:space="0"/>
        </w:rPr>
        <w:t>"content"</w:t>
      </w:r>
      <w:r>
        <w:rPr>
          <w:i w:val="0"/>
          <w:color w:val="333333"/>
        </w:rPr>
        <w:t>（事实内容）、</w:t>
      </w:r>
      <w:r>
        <w:rPr>
          <w:rStyle w:val="17"/>
          <w:i w:val="0"/>
          <w:color w:val="333333"/>
          <w:bdr w:val="single" w:color="E7EAED" w:sz="4" w:space="0"/>
        </w:rPr>
        <w:t>"type"</w:t>
      </w:r>
      <w:r>
        <w:rPr>
          <w:i w:val="0"/>
          <w:color w:val="333333"/>
        </w:rPr>
        <w:t>（事实类型）等字段。</w:t>
      </w:r>
    </w:p>
    <w:p w14:paraId="4ED200CC">
      <w:pPr>
        <w:pStyle w:val="11"/>
        <w:widowControl/>
        <w:rPr>
          <w:i w:val="0"/>
          <w:color w:val="333333"/>
        </w:rPr>
      </w:pPr>
      <w:r>
        <w:rPr>
          <w:i w:val="0"/>
          <w:color w:val="333333"/>
        </w:rPr>
        <w:t>少量示例：内置一到两个“输入文本 -&gt; 输出JSON”的完整示例，通过情境学习引导LLM准确遵循任务要求。 随后，系统通过API接口将构建好的提示与文本块一同发送给大语言模型。</w:t>
      </w:r>
    </w:p>
    <w:p w14:paraId="6712FF02">
      <w:pPr>
        <w:pStyle w:val="11"/>
        <w:widowControl/>
        <w:rPr>
          <w:i w:val="0"/>
          <w:color w:val="333333"/>
        </w:rPr>
      </w:pPr>
    </w:p>
    <w:p w14:paraId="5652B66A">
      <w:pPr>
        <w:pStyle w:val="11"/>
        <w:widowControl/>
        <w:rPr>
          <w:rFonts w:hint="eastAsia"/>
          <w:i w:val="0"/>
          <w:color w:val="333333"/>
          <w:lang w:val="en-US" w:eastAsia="zh-CN"/>
        </w:rPr>
      </w:pPr>
      <w:r>
        <w:rPr>
          <w:rFonts w:hint="eastAsia"/>
          <w:i w:val="0"/>
          <w:color w:val="333333"/>
          <w:lang w:val="en-US" w:eastAsia="zh-CN"/>
        </w:rPr>
        <w:t>提示词模板：</w:t>
      </w:r>
    </w:p>
    <w:p w14:paraId="6741E91C">
      <w:pPr>
        <w:pStyle w:val="11"/>
        <w:widowControl/>
        <w:rPr>
          <w:rFonts w:hint="default"/>
          <w:i w:val="0"/>
          <w:color w:val="333333"/>
          <w:sz w:val="21"/>
          <w:szCs w:val="21"/>
          <w:lang w:val="en-US" w:eastAsia="zh-CN"/>
        </w:rPr>
      </w:pPr>
      <w:r>
        <w:rPr>
          <w:rFonts w:hint="default"/>
          <w:i w:val="0"/>
          <w:color w:val="333333"/>
          <w:sz w:val="21"/>
          <w:szCs w:val="21"/>
          <w:lang w:val="en-US" w:eastAsia="zh-CN"/>
        </w:rPr>
        <w:t>### 角色定义</w:t>
      </w:r>
    </w:p>
    <w:p w14:paraId="2056E586">
      <w:pPr>
        <w:pStyle w:val="11"/>
        <w:widowControl/>
        <w:rPr>
          <w:rFonts w:hint="default"/>
          <w:i w:val="0"/>
          <w:color w:val="333333"/>
          <w:sz w:val="21"/>
          <w:szCs w:val="21"/>
          <w:lang w:val="en-US" w:eastAsia="zh-CN"/>
        </w:rPr>
      </w:pPr>
      <w:r>
        <w:rPr>
          <w:rFonts w:hint="default"/>
          <w:i w:val="0"/>
          <w:color w:val="333333"/>
          <w:sz w:val="21"/>
          <w:szCs w:val="21"/>
          <w:lang w:val="en-US" w:eastAsia="zh-CN"/>
        </w:rPr>
        <w:t>你是一位资深的研究报告分析专家。你的任务是将输入的【Deepresearch研究报告文本块】转化为结构化的“事实知识图谱节点”。你需要识别文本中包含的核心信息，并将其提取为独立的“事实单元”。</w:t>
      </w:r>
    </w:p>
    <w:p w14:paraId="54F01237">
      <w:pPr>
        <w:pStyle w:val="11"/>
        <w:widowControl/>
        <w:rPr>
          <w:rFonts w:hint="default"/>
          <w:i w:val="0"/>
          <w:color w:val="333333"/>
          <w:sz w:val="21"/>
          <w:szCs w:val="21"/>
          <w:lang w:val="en-US" w:eastAsia="zh-CN"/>
        </w:rPr>
      </w:pPr>
      <w:r>
        <w:rPr>
          <w:rFonts w:hint="default"/>
          <w:i w:val="0"/>
          <w:color w:val="333333"/>
          <w:sz w:val="21"/>
          <w:szCs w:val="21"/>
          <w:lang w:val="en-US" w:eastAsia="zh-CN"/>
        </w:rPr>
        <w:t>### 核心定义与提取原则</w:t>
      </w:r>
    </w:p>
    <w:p w14:paraId="141DBD81">
      <w:pPr>
        <w:pStyle w:val="11"/>
        <w:widowControl/>
        <w:rPr>
          <w:rFonts w:hint="default"/>
          <w:i w:val="0"/>
          <w:color w:val="333333"/>
          <w:sz w:val="21"/>
          <w:szCs w:val="21"/>
          <w:lang w:val="en-US" w:eastAsia="zh-CN"/>
        </w:rPr>
      </w:pPr>
      <w:r>
        <w:rPr>
          <w:rFonts w:hint="default"/>
          <w:i w:val="0"/>
          <w:color w:val="333333"/>
          <w:sz w:val="21"/>
          <w:szCs w:val="21"/>
          <w:lang w:val="en-US" w:eastAsia="zh-CN"/>
        </w:rPr>
        <w:t>请严格遵循以下定义和原则进行提取：</w:t>
      </w:r>
    </w:p>
    <w:p w14:paraId="35400802">
      <w:pPr>
        <w:pStyle w:val="11"/>
        <w:widowControl/>
        <w:rPr>
          <w:rFonts w:hint="default"/>
          <w:i w:val="0"/>
          <w:color w:val="333333"/>
          <w:sz w:val="21"/>
          <w:szCs w:val="21"/>
          <w:lang w:val="en-US" w:eastAsia="zh-CN"/>
        </w:rPr>
      </w:pPr>
      <w:r>
        <w:rPr>
          <w:rFonts w:hint="default"/>
          <w:i w:val="0"/>
          <w:color w:val="333333"/>
          <w:sz w:val="21"/>
          <w:szCs w:val="21"/>
          <w:lang w:val="en-US" w:eastAsia="zh-CN"/>
        </w:rPr>
        <w:t>1. **事实定义**：报告中陈述的、具有相对独立语义且可被验证的最小信息单元。</w:t>
      </w:r>
    </w:p>
    <w:p w14:paraId="4DD85260">
      <w:pPr>
        <w:pStyle w:val="11"/>
        <w:widowControl/>
        <w:rPr>
          <w:rFonts w:hint="default"/>
          <w:i w:val="0"/>
          <w:color w:val="333333"/>
          <w:sz w:val="21"/>
          <w:szCs w:val="21"/>
          <w:lang w:val="en-US" w:eastAsia="zh-CN"/>
        </w:rPr>
      </w:pPr>
      <w:r>
        <w:rPr>
          <w:rFonts w:hint="default"/>
          <w:i w:val="0"/>
          <w:color w:val="333333"/>
          <w:sz w:val="21"/>
          <w:szCs w:val="21"/>
          <w:lang w:val="en-US" w:eastAsia="zh-CN"/>
        </w:rPr>
        <w:t>2. **原子性原则**：每个事实必须是不可再分的最小语义单元。如果一个长句包含多个独立信息（例如同时包含数据和结论），请将其拆分为多个事实。</w:t>
      </w:r>
    </w:p>
    <w:p w14:paraId="6C0262C0">
      <w:pPr>
        <w:pStyle w:val="11"/>
        <w:widowControl/>
        <w:rPr>
          <w:rFonts w:hint="default"/>
          <w:i w:val="0"/>
          <w:color w:val="333333"/>
          <w:sz w:val="21"/>
          <w:szCs w:val="21"/>
          <w:lang w:val="en-US" w:eastAsia="zh-CN"/>
        </w:rPr>
      </w:pPr>
      <w:r>
        <w:rPr>
          <w:rFonts w:hint="default"/>
          <w:i w:val="0"/>
          <w:color w:val="333333"/>
          <w:sz w:val="21"/>
          <w:szCs w:val="21"/>
          <w:lang w:val="en-US" w:eastAsia="zh-CN"/>
        </w:rPr>
        <w:t>3. **明确性原则**：仅提取文本中明确陈述的内容，通过指代消解（Coreference Resolution）将代词（如“它”、“该方案”）替换为具体的实体名称，确保事实内容无歧义。</w:t>
      </w:r>
    </w:p>
    <w:p w14:paraId="7C5F5E7F">
      <w:pPr>
        <w:pStyle w:val="11"/>
        <w:widowControl/>
        <w:rPr>
          <w:rFonts w:hint="default"/>
          <w:i w:val="0"/>
          <w:color w:val="333333"/>
          <w:sz w:val="21"/>
          <w:szCs w:val="21"/>
          <w:lang w:val="en-US" w:eastAsia="zh-CN"/>
        </w:rPr>
      </w:pPr>
      <w:r>
        <w:rPr>
          <w:rFonts w:hint="default"/>
          <w:i w:val="0"/>
          <w:color w:val="333333"/>
          <w:sz w:val="21"/>
          <w:szCs w:val="21"/>
          <w:lang w:val="en-US" w:eastAsia="zh-CN"/>
        </w:rPr>
        <w:t>4. **客观性原则**：提取可验证的客观信息，去除修饰性的形容词或作者的情绪化表达。</w:t>
      </w:r>
    </w:p>
    <w:p w14:paraId="436138D6">
      <w:pPr>
        <w:pStyle w:val="11"/>
        <w:widowControl/>
        <w:rPr>
          <w:rFonts w:hint="default"/>
          <w:i w:val="0"/>
          <w:color w:val="333333"/>
          <w:sz w:val="21"/>
          <w:szCs w:val="21"/>
          <w:lang w:val="en-US" w:eastAsia="zh-CN"/>
        </w:rPr>
      </w:pPr>
      <w:r>
        <w:rPr>
          <w:rFonts w:hint="default"/>
          <w:i w:val="0"/>
          <w:color w:val="333333"/>
          <w:sz w:val="21"/>
          <w:szCs w:val="21"/>
          <w:lang w:val="en-US" w:eastAsia="zh-CN"/>
        </w:rPr>
        <w:t>5. **规范化原则**：使用陈述句式，将内容转化为标准、简洁的书面语。</w:t>
      </w:r>
    </w:p>
    <w:p w14:paraId="37ACA2F0">
      <w:pPr>
        <w:pStyle w:val="11"/>
        <w:widowControl/>
        <w:rPr>
          <w:rFonts w:hint="default"/>
          <w:i w:val="0"/>
          <w:color w:val="333333"/>
          <w:sz w:val="21"/>
          <w:szCs w:val="21"/>
          <w:lang w:val="en-US" w:eastAsia="zh-CN"/>
        </w:rPr>
      </w:pPr>
      <w:r>
        <w:rPr>
          <w:rFonts w:hint="default"/>
          <w:i w:val="0"/>
          <w:color w:val="333333"/>
          <w:sz w:val="21"/>
          <w:szCs w:val="21"/>
          <w:lang w:val="en-US" w:eastAsia="zh-CN"/>
        </w:rPr>
        <w:t>### 事实分类体系</w:t>
      </w:r>
    </w:p>
    <w:p w14:paraId="7E7D4EE9">
      <w:pPr>
        <w:pStyle w:val="11"/>
        <w:widowControl/>
        <w:rPr>
          <w:rFonts w:hint="default"/>
          <w:i w:val="0"/>
          <w:color w:val="333333"/>
          <w:sz w:val="21"/>
          <w:szCs w:val="21"/>
          <w:lang w:val="en-US" w:eastAsia="zh-CN"/>
        </w:rPr>
      </w:pPr>
      <w:r>
        <w:rPr>
          <w:rFonts w:hint="default"/>
          <w:i w:val="0"/>
          <w:color w:val="333333"/>
          <w:sz w:val="21"/>
          <w:szCs w:val="21"/>
          <w:lang w:val="en-US" w:eastAsia="zh-CN"/>
        </w:rPr>
        <w:t>请将提取的每个事实归类为以下五种类型之一：</w:t>
      </w:r>
    </w:p>
    <w:p w14:paraId="4DDE50AB">
      <w:pPr>
        <w:pStyle w:val="11"/>
        <w:widowControl/>
        <w:rPr>
          <w:rFonts w:hint="default"/>
          <w:i w:val="0"/>
          <w:color w:val="333333"/>
          <w:sz w:val="21"/>
          <w:szCs w:val="21"/>
          <w:lang w:val="en-US" w:eastAsia="zh-CN"/>
        </w:rPr>
      </w:pPr>
      <w:r>
        <w:rPr>
          <w:rFonts w:hint="default"/>
          <w:i w:val="0"/>
          <w:color w:val="333333"/>
          <w:sz w:val="21"/>
          <w:szCs w:val="21"/>
          <w:lang w:val="en-US" w:eastAsia="zh-CN"/>
        </w:rPr>
        <w:t>- **background_fact (背景/常识事实)**：引入领域背景、公认理论或常识性信息。</w:t>
      </w:r>
    </w:p>
    <w:p w14:paraId="31D13850">
      <w:pPr>
        <w:pStyle w:val="11"/>
        <w:widowControl/>
        <w:rPr>
          <w:rFonts w:hint="default"/>
          <w:i w:val="0"/>
          <w:color w:val="333333"/>
          <w:sz w:val="21"/>
          <w:szCs w:val="21"/>
          <w:lang w:val="en-US" w:eastAsia="zh-CN"/>
        </w:rPr>
      </w:pPr>
      <w:r>
        <w:rPr>
          <w:rFonts w:hint="default"/>
          <w:i w:val="0"/>
          <w:color w:val="333333"/>
          <w:sz w:val="21"/>
          <w:szCs w:val="21"/>
          <w:lang w:val="en-US" w:eastAsia="zh-CN"/>
        </w:rPr>
        <w:t>- **method_fact (方法/过程事实)**：描述研究采用的技术、实验流程、模型架构等操作性信息。</w:t>
      </w:r>
    </w:p>
    <w:p w14:paraId="1A6A6994">
      <w:pPr>
        <w:pStyle w:val="11"/>
        <w:widowControl/>
        <w:rPr>
          <w:rFonts w:hint="default"/>
          <w:i w:val="0"/>
          <w:color w:val="333333"/>
          <w:sz w:val="21"/>
          <w:szCs w:val="21"/>
          <w:lang w:val="en-US" w:eastAsia="zh-CN"/>
        </w:rPr>
      </w:pPr>
      <w:r>
        <w:rPr>
          <w:rFonts w:hint="default"/>
          <w:i w:val="0"/>
          <w:color w:val="333333"/>
          <w:sz w:val="21"/>
          <w:szCs w:val="21"/>
          <w:lang w:val="en-US" w:eastAsia="zh-CN"/>
        </w:rPr>
        <w:t>- **data_fact (数据事实)**：包含具体数值、统计量或量化描述的定量信息。</w:t>
      </w:r>
    </w:p>
    <w:p w14:paraId="0333C5EA">
      <w:pPr>
        <w:pStyle w:val="11"/>
        <w:widowControl/>
        <w:rPr>
          <w:rFonts w:hint="default"/>
          <w:i w:val="0"/>
          <w:color w:val="333333"/>
          <w:sz w:val="21"/>
          <w:szCs w:val="21"/>
          <w:lang w:val="en-US" w:eastAsia="zh-CN"/>
        </w:rPr>
      </w:pPr>
      <w:r>
        <w:rPr>
          <w:rFonts w:hint="default"/>
          <w:i w:val="0"/>
          <w:color w:val="333333"/>
          <w:sz w:val="21"/>
          <w:szCs w:val="21"/>
          <w:lang w:val="en-US" w:eastAsia="zh-CN"/>
        </w:rPr>
        <w:t>- **discovery_fact (发现/现象事实)**：研究过程中观察到的初步、中立的结果或现象。</w:t>
      </w:r>
    </w:p>
    <w:p w14:paraId="66E38253">
      <w:pPr>
        <w:pStyle w:val="11"/>
        <w:widowControl/>
        <w:rPr>
          <w:rFonts w:hint="default"/>
          <w:i w:val="0"/>
          <w:color w:val="333333"/>
          <w:sz w:val="21"/>
          <w:szCs w:val="21"/>
          <w:lang w:val="en-US" w:eastAsia="zh-CN"/>
        </w:rPr>
      </w:pPr>
      <w:r>
        <w:rPr>
          <w:rFonts w:hint="default"/>
          <w:i w:val="0"/>
          <w:color w:val="333333"/>
          <w:sz w:val="21"/>
          <w:szCs w:val="21"/>
          <w:lang w:val="en-US" w:eastAsia="zh-CN"/>
        </w:rPr>
        <w:t>- **conclusion_fact (结论/论断事实)**：核心观点、最终结论或主要论断，通常具有概括性。</w:t>
      </w:r>
    </w:p>
    <w:p w14:paraId="1D519609">
      <w:pPr>
        <w:pStyle w:val="11"/>
        <w:widowControl/>
        <w:rPr>
          <w:rFonts w:hint="default"/>
          <w:i w:val="0"/>
          <w:color w:val="333333"/>
          <w:sz w:val="21"/>
          <w:szCs w:val="21"/>
          <w:lang w:val="en-US" w:eastAsia="zh-CN"/>
        </w:rPr>
      </w:pPr>
      <w:r>
        <w:rPr>
          <w:rFonts w:hint="default"/>
          <w:i w:val="0"/>
          <w:color w:val="333333"/>
          <w:sz w:val="21"/>
          <w:szCs w:val="21"/>
          <w:lang w:val="en-US" w:eastAsia="zh-CN"/>
        </w:rPr>
        <w:t>### 少量示例</w:t>
      </w:r>
    </w:p>
    <w:p w14:paraId="0737F20E">
      <w:pPr>
        <w:pStyle w:val="11"/>
        <w:widowControl/>
        <w:rPr>
          <w:rFonts w:hint="default"/>
          <w:i w:val="0"/>
          <w:color w:val="333333"/>
          <w:sz w:val="21"/>
          <w:szCs w:val="21"/>
          <w:lang w:val="en-US" w:eastAsia="zh-CN"/>
        </w:rPr>
      </w:pPr>
      <w:r>
        <w:rPr>
          <w:rFonts w:hint="default"/>
          <w:i w:val="0"/>
          <w:color w:val="333333"/>
          <w:sz w:val="21"/>
          <w:szCs w:val="21"/>
          <w:lang w:val="en-US" w:eastAsia="zh-CN"/>
        </w:rPr>
        <w:t>**输入文本：**</w:t>
      </w:r>
    </w:p>
    <w:p w14:paraId="14BD3D1F">
      <w:pPr>
        <w:pStyle w:val="11"/>
        <w:widowControl/>
        <w:rPr>
          <w:rFonts w:hint="default"/>
          <w:i w:val="0"/>
          <w:color w:val="333333"/>
          <w:sz w:val="21"/>
          <w:szCs w:val="21"/>
          <w:lang w:val="en-US" w:eastAsia="zh-CN"/>
        </w:rPr>
      </w:pPr>
      <w:r>
        <w:rPr>
          <w:rFonts w:hint="default"/>
          <w:i w:val="0"/>
          <w:color w:val="333333"/>
          <w:sz w:val="21"/>
          <w:szCs w:val="21"/>
          <w:lang w:val="en-US" w:eastAsia="zh-CN"/>
        </w:rPr>
        <w:t>“为了验证新药效能，我们采用双盲随机对照试验。实验结果显示，治疗组的康复率达到85%，而对照组仅为60%。这表明该新药在临床上具有显著疗效。”</w:t>
      </w:r>
    </w:p>
    <w:p w14:paraId="451B6E16">
      <w:pPr>
        <w:pStyle w:val="11"/>
        <w:widowControl/>
        <w:rPr>
          <w:rFonts w:hint="default"/>
          <w:i w:val="0"/>
          <w:color w:val="333333"/>
          <w:sz w:val="21"/>
          <w:szCs w:val="21"/>
          <w:lang w:val="en-US" w:eastAsia="zh-CN"/>
        </w:rPr>
      </w:pPr>
      <w:r>
        <w:rPr>
          <w:rFonts w:hint="default"/>
          <w:i w:val="0"/>
          <w:color w:val="333333"/>
          <w:sz w:val="21"/>
          <w:szCs w:val="21"/>
          <w:lang w:val="en-US" w:eastAsia="zh-CN"/>
        </w:rPr>
        <w:t>**输出结果：**</w:t>
      </w:r>
    </w:p>
    <w:p w14:paraId="0FAED015">
      <w:pPr>
        <w:pStyle w:val="11"/>
        <w:widowControl/>
        <w:rPr>
          <w:rFonts w:hint="default"/>
          <w:i w:val="0"/>
          <w:color w:val="333333"/>
          <w:sz w:val="21"/>
          <w:szCs w:val="21"/>
          <w:lang w:val="en-US" w:eastAsia="zh-CN"/>
        </w:rPr>
      </w:pPr>
      <w:r>
        <w:rPr>
          <w:rFonts w:hint="default"/>
          <w:i w:val="0"/>
          <w:color w:val="333333"/>
          <w:sz w:val="21"/>
          <w:szCs w:val="21"/>
          <w:lang w:val="en-US" w:eastAsia="zh-CN"/>
        </w:rPr>
        <w:t>```json</w:t>
      </w:r>
    </w:p>
    <w:p w14:paraId="1EDAC230">
      <w:pPr>
        <w:pStyle w:val="11"/>
        <w:widowControl/>
        <w:rPr>
          <w:rFonts w:hint="default"/>
          <w:i w:val="0"/>
          <w:color w:val="333333"/>
          <w:sz w:val="21"/>
          <w:szCs w:val="21"/>
          <w:lang w:val="en-US" w:eastAsia="zh-CN"/>
        </w:rPr>
      </w:pPr>
      <w:r>
        <w:rPr>
          <w:rFonts w:hint="default"/>
          <w:i w:val="0"/>
          <w:color w:val="333333"/>
          <w:sz w:val="21"/>
          <w:szCs w:val="21"/>
          <w:lang w:val="en-US" w:eastAsia="zh-CN"/>
        </w:rPr>
        <w:t>[</w:t>
      </w:r>
    </w:p>
    <w:p w14:paraId="49C4A0B9">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0B92485D">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"content": "研究采用了双盲随机对照试验设计。",</w:t>
      </w:r>
    </w:p>
    <w:p w14:paraId="144E9A5C">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"type": "method_fact"</w:t>
      </w:r>
    </w:p>
    <w:p w14:paraId="2CB34B7D">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0B1AC9FA">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3D4405F6">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"content": "治疗组的康复率为85%。",</w:t>
      </w:r>
    </w:p>
    <w:p w14:paraId="587583CE">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"type": "data_fact"</w:t>
      </w:r>
    </w:p>
    <w:p w14:paraId="6CF846C6">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7077AE6A">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2C1ECBED">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"content": "对照组的康复率为60%。",</w:t>
      </w:r>
    </w:p>
    <w:p w14:paraId="1B2A9D94">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"type": "data_fact"</w:t>
      </w:r>
    </w:p>
    <w:p w14:paraId="00434412">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7846E1CB">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799AD1C5">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"content": "该新药在临床上具有显著疗效。",</w:t>
      </w:r>
    </w:p>
    <w:p w14:paraId="7098C3EC">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"type": "conclusion_fact"</w:t>
      </w:r>
    </w:p>
    <w:p w14:paraId="47446FE9">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394CE476">
      <w:pPr>
        <w:pStyle w:val="11"/>
        <w:widowControl/>
        <w:rPr>
          <w:rFonts w:hint="default"/>
          <w:i w:val="0"/>
          <w:color w:val="333333"/>
          <w:sz w:val="21"/>
          <w:szCs w:val="21"/>
          <w:lang w:val="en-US" w:eastAsia="zh-CN"/>
        </w:rPr>
      </w:pPr>
      <w:r>
        <w:rPr>
          <w:rFonts w:hint="default"/>
          <w:i w:val="0"/>
          <w:color w:val="333333"/>
          <w:sz w:val="21"/>
          <w:szCs w:val="21"/>
          <w:lang w:val="en-US" w:eastAsia="zh-CN"/>
        </w:rPr>
        <w:t>]</w:t>
      </w:r>
    </w:p>
    <w:p w14:paraId="6A8B854E">
      <w:pPr>
        <w:pStyle w:val="11"/>
        <w:widowControl/>
        <w:rPr>
          <w:rFonts w:hint="default"/>
          <w:i w:val="0"/>
          <w:color w:val="333333"/>
          <w:sz w:val="21"/>
          <w:szCs w:val="21"/>
          <w:lang w:val="en-US" w:eastAsia="zh-CN"/>
        </w:rPr>
      </w:pPr>
      <w:r>
        <w:rPr>
          <w:rFonts w:hint="default"/>
          <w:i w:val="0"/>
          <w:color w:val="333333"/>
          <w:sz w:val="21"/>
          <w:szCs w:val="21"/>
          <w:lang w:val="en-US" w:eastAsia="zh-CN"/>
        </w:rPr>
        <w:t>任务输入</w:t>
      </w:r>
    </w:p>
    <w:p w14:paraId="44DC7449">
      <w:pPr>
        <w:pStyle w:val="11"/>
        <w:widowControl/>
        <w:rPr>
          <w:rFonts w:hint="default"/>
          <w:i w:val="0"/>
          <w:color w:val="333333"/>
          <w:sz w:val="21"/>
          <w:szCs w:val="21"/>
          <w:lang w:val="en-US" w:eastAsia="zh-CN"/>
        </w:rPr>
      </w:pPr>
      <w:r>
        <w:rPr>
          <w:rFonts w:hint="default"/>
          <w:i w:val="0"/>
          <w:color w:val="333333"/>
          <w:sz w:val="21"/>
          <w:szCs w:val="21"/>
          <w:lang w:val="en-US" w:eastAsia="zh-CN"/>
        </w:rPr>
        <w:t>请阅读以下文本块，并输出符合上述要求的JSON列表。不要输出任何解释性文字，仅输出JSON。</w:t>
      </w:r>
    </w:p>
    <w:p w14:paraId="78FF491C">
      <w:pPr>
        <w:pStyle w:val="11"/>
        <w:widowControl/>
        <w:rPr>
          <w:rFonts w:hint="default"/>
          <w:i w:val="0"/>
          <w:color w:val="333333"/>
          <w:sz w:val="21"/>
          <w:szCs w:val="21"/>
          <w:lang w:val="en-US" w:eastAsia="zh-CN"/>
        </w:rPr>
      </w:pPr>
      <w:r>
        <w:rPr>
          <w:rFonts w:hint="default"/>
          <w:i w:val="0"/>
          <w:color w:val="333333"/>
          <w:sz w:val="21"/>
          <w:szCs w:val="21"/>
          <w:lang w:val="en-US" w:eastAsia="zh-CN"/>
        </w:rPr>
        <w:t>待处理文本块：</w:t>
      </w:r>
    </w:p>
    <w:p w14:paraId="407CFF33">
      <w:pPr>
        <w:pStyle w:val="11"/>
        <w:widowControl/>
        <w:rPr>
          <w:rFonts w:hint="default"/>
          <w:i w:val="0"/>
          <w:color w:val="333333"/>
          <w:sz w:val="21"/>
          <w:szCs w:val="21"/>
          <w:lang w:val="en-US" w:eastAsia="zh-CN"/>
        </w:rPr>
      </w:pPr>
      <w:r>
        <w:rPr>
          <w:rFonts w:hint="default"/>
          <w:i w:val="0"/>
          <w:color w:val="333333"/>
          <w:sz w:val="21"/>
          <w:szCs w:val="21"/>
          <w:lang w:val="en-US" w:eastAsia="zh-CN"/>
        </w:rPr>
        <w:t>{{input_text_chunk}}</w:t>
      </w:r>
    </w:p>
    <w:p w14:paraId="4BEC9D3B">
      <w:pPr>
        <w:pStyle w:val="11"/>
        <w:widowControl/>
        <w:rPr>
          <w:i w:val="0"/>
          <w:color w:val="333333"/>
        </w:rPr>
      </w:pPr>
    </w:p>
    <w:p w14:paraId="2FCBC0AC">
      <w:pPr>
        <w:pStyle w:val="11"/>
        <w:widowControl/>
        <w:rPr>
          <w:rFonts w:hint="default" w:eastAsia="宋体"/>
          <w:lang w:val="en-US" w:eastAsia="zh-CN"/>
        </w:rPr>
      </w:pPr>
      <w:r>
        <w:rPr>
          <w:b/>
          <w:bCs/>
          <w:i w:val="0"/>
          <w:color w:val="333333"/>
        </w:rPr>
        <w:t>步骤三：</w:t>
      </w:r>
      <w:r>
        <w:rPr>
          <w:i w:val="0"/>
          <w:color w:val="333333"/>
        </w:rPr>
        <w:t>结果解析与实例化系统接收LLM返回的JSON格式字符串，将其转化为结构化的事实对象列表。</w:t>
      </w:r>
      <w:r>
        <w:rPr>
          <w:rFonts w:hint="eastAsia"/>
          <w:i w:val="0"/>
          <w:color w:val="333333"/>
          <w:lang w:val="en-US" w:eastAsia="zh-CN"/>
        </w:rPr>
        <w:t>此步骤中，每个事实对象包括事实ID、content文本、分类信息，</w:t>
      </w:r>
      <w:r>
        <w:rPr>
          <w:i w:val="0"/>
          <w:color w:val="333333"/>
        </w:rPr>
        <w:t>每个事实对象作为一个待处理的知识图谱</w:t>
      </w:r>
      <w:r>
        <w:rPr>
          <w:rFonts w:hint="eastAsia"/>
          <w:i w:val="0"/>
          <w:color w:val="333333"/>
          <w:lang w:val="en-US" w:eastAsia="zh-CN"/>
        </w:rPr>
        <w:t>的事实</w:t>
      </w:r>
      <w:r>
        <w:rPr>
          <w:i w:val="0"/>
          <w:color w:val="333333"/>
        </w:rPr>
        <w:t>节点。</w:t>
      </w:r>
      <w:r>
        <w:rPr>
          <w:rFonts w:hint="eastAsia"/>
          <w:i w:val="0"/>
          <w:color w:val="333333"/>
          <w:lang w:val="en-US" w:eastAsia="zh-CN"/>
        </w:rPr>
        <w:t>同时我们也得到了chunk和其对应的所有内部事实的chunk-事实列表。</w:t>
      </w:r>
    </w:p>
    <w:p w14:paraId="0C78B23F">
      <w:pPr>
        <w:pStyle w:val="11"/>
        <w:widowControl/>
        <w:rPr>
          <w:rFonts w:hint="eastAsia"/>
          <w:b w:val="0"/>
          <w:bCs w:val="0"/>
          <w:i w:val="0"/>
          <w:color w:val="333333"/>
        </w:rPr>
      </w:pPr>
      <w:r>
        <w:rPr>
          <w:rFonts w:hint="eastAsia"/>
          <w:b/>
          <w:bCs/>
          <w:i w:val="0"/>
          <w:color w:val="333333"/>
        </w:rPr>
        <w:t>步骤四：</w:t>
      </w:r>
      <w:r>
        <w:rPr>
          <w:rFonts w:hint="eastAsia"/>
          <w:b w:val="0"/>
          <w:bCs w:val="0"/>
          <w:i w:val="0"/>
          <w:color w:val="333333"/>
        </w:rPr>
        <w:t>基于语义相似度的全局事实节点归一化与去重</w:t>
      </w:r>
    </w:p>
    <w:p w14:paraId="4590CDF6">
      <w:pPr>
        <w:pStyle w:val="11"/>
        <w:widowControl/>
        <w:rPr>
          <w:rFonts w:hint="eastAsia"/>
          <w:b w:val="0"/>
          <w:bCs w:val="0"/>
          <w:i w:val="0"/>
          <w:color w:val="333333"/>
        </w:rPr>
      </w:pPr>
      <w:r>
        <w:rPr>
          <w:rFonts w:hint="eastAsia"/>
          <w:b w:val="0"/>
          <w:bCs w:val="0"/>
          <w:i w:val="0"/>
          <w:color w:val="333333"/>
        </w:rPr>
        <w:t>系统对从所有文本块中提取的事实对象集合执行全局处理，具体包括以下子步骤：</w:t>
      </w:r>
    </w:p>
    <w:p w14:paraId="212ECB55">
      <w:pPr>
        <w:pStyle w:val="11"/>
        <w:widowControl/>
        <w:rPr>
          <w:rFonts w:hint="eastAsia"/>
          <w:b w:val="0"/>
          <w:bCs w:val="0"/>
          <w:i w:val="0"/>
          <w:color w:val="333333"/>
        </w:rPr>
      </w:pPr>
      <w:r>
        <w:rPr>
          <w:rFonts w:hint="eastAsia"/>
          <w:b/>
          <w:bCs/>
          <w:i w:val="0"/>
          <w:color w:val="333333"/>
        </w:rPr>
        <w:t>步骤4.1：</w:t>
      </w:r>
      <w:r>
        <w:rPr>
          <w:rFonts w:hint="eastAsia"/>
          <w:b w:val="0"/>
          <w:bCs w:val="0"/>
          <w:i w:val="0"/>
          <w:color w:val="333333"/>
        </w:rPr>
        <w:t>事实对象聚合与向量化</w:t>
      </w:r>
    </w:p>
    <w:p w14:paraId="04DB6B17">
      <w:pPr>
        <w:pStyle w:val="11"/>
        <w:widowControl/>
        <w:rPr>
          <w:rFonts w:hint="eastAsia"/>
          <w:b w:val="0"/>
          <w:bCs w:val="0"/>
          <w:i w:val="0"/>
          <w:color w:val="333333"/>
        </w:rPr>
      </w:pPr>
      <w:r>
        <w:rPr>
          <w:rFonts w:hint="eastAsia"/>
          <w:b w:val="0"/>
          <w:bCs w:val="0"/>
          <w:i w:val="0"/>
          <w:color w:val="333333"/>
        </w:rPr>
        <w:t>系统将所有文本块提取的初始事实对象汇总至全局候选集合；调用预训练的词嵌入模型（Embedding Model），将每个事实对象的文本内容映射为高维语义向量。</w:t>
      </w:r>
    </w:p>
    <w:p w14:paraId="7543AF12">
      <w:pPr>
        <w:pStyle w:val="11"/>
        <w:widowControl/>
        <w:rPr>
          <w:rFonts w:hint="eastAsia"/>
          <w:b w:val="0"/>
          <w:bCs w:val="0"/>
          <w:i w:val="0"/>
          <w:color w:val="333333"/>
        </w:rPr>
      </w:pPr>
      <w:r>
        <w:rPr>
          <w:rFonts w:hint="eastAsia"/>
          <w:b/>
          <w:bCs/>
          <w:i w:val="0"/>
          <w:color w:val="333333"/>
        </w:rPr>
        <w:t>步骤4.2：</w:t>
      </w:r>
      <w:r>
        <w:rPr>
          <w:rFonts w:hint="eastAsia"/>
          <w:b w:val="0"/>
          <w:bCs w:val="0"/>
          <w:i w:val="0"/>
          <w:color w:val="333333"/>
        </w:rPr>
        <w:t>相似度计算与候选对初筛</w:t>
      </w:r>
    </w:p>
    <w:p w14:paraId="57560E34">
      <w:pPr>
        <w:pStyle w:val="11"/>
        <w:widowControl/>
        <w:rPr>
          <w:rFonts w:hint="eastAsia"/>
          <w:b w:val="0"/>
          <w:bCs w:val="0"/>
          <w:i w:val="0"/>
          <w:color w:val="333333"/>
        </w:rPr>
      </w:pPr>
      <w:r>
        <w:rPr>
          <w:rFonts w:hint="eastAsia"/>
          <w:b w:val="0"/>
          <w:bCs w:val="0"/>
          <w:i w:val="0"/>
          <w:color w:val="333333"/>
        </w:rPr>
        <w:t>系统计算全局候选集合中各事实节点向量之间的余弦相似度；基于预设的相似度阈值（例如0.85），筛选出语义相近的节点对，形成待验证的重复候选对列表。</w:t>
      </w:r>
    </w:p>
    <w:p w14:paraId="30B19AEB">
      <w:pPr>
        <w:pStyle w:val="11"/>
        <w:widowControl/>
        <w:rPr>
          <w:rFonts w:hint="eastAsia"/>
          <w:b w:val="0"/>
          <w:bCs w:val="0"/>
          <w:i w:val="0"/>
          <w:color w:val="333333"/>
        </w:rPr>
      </w:pPr>
      <w:r>
        <w:rPr>
          <w:rFonts w:hint="eastAsia"/>
          <w:b/>
          <w:bCs/>
          <w:i w:val="0"/>
          <w:color w:val="333333"/>
        </w:rPr>
        <w:t>步骤4.3：</w:t>
      </w:r>
      <w:r>
        <w:rPr>
          <w:rFonts w:hint="eastAsia"/>
          <w:b w:val="0"/>
          <w:bCs w:val="0"/>
          <w:i w:val="0"/>
          <w:color w:val="333333"/>
        </w:rPr>
        <w:t>基于大模型的语义等价性判定</w:t>
      </w:r>
    </w:p>
    <w:p w14:paraId="567CF22B">
      <w:pPr>
        <w:pStyle w:val="11"/>
        <w:widowControl/>
        <w:rPr>
          <w:rFonts w:hint="eastAsia"/>
          <w:b w:val="0"/>
          <w:bCs w:val="0"/>
          <w:i w:val="0"/>
          <w:color w:val="333333"/>
        </w:rPr>
      </w:pPr>
      <w:r>
        <w:rPr>
          <w:rFonts w:hint="eastAsia"/>
          <w:b w:val="0"/>
          <w:bCs w:val="0"/>
          <w:i w:val="0"/>
          <w:color w:val="333333"/>
        </w:rPr>
        <w:t>针对列表中的每一对重复候选对，构建包含判别指令的提示词（Prompt），将两个事实节点的文本内容输入大语言模型；大语言模型输出判定结果，该结果包括：两个事实是否属于语义等价（Boolean值）</w:t>
      </w:r>
      <w:r>
        <w:rPr>
          <w:rFonts w:hint="eastAsia"/>
          <w:b w:val="0"/>
          <w:bCs w:val="0"/>
          <w:i w:val="0"/>
          <w:color w:val="333333"/>
          <w:lang w:eastAsia="zh-CN"/>
        </w:rPr>
        <w:t>，</w:t>
      </w:r>
      <w:r>
        <w:rPr>
          <w:rFonts w:hint="eastAsia"/>
          <w:b w:val="0"/>
          <w:bCs w:val="0"/>
          <w:i w:val="0"/>
          <w:color w:val="333333"/>
          <w:lang w:val="en-US" w:eastAsia="zh-CN"/>
        </w:rPr>
        <w:t>若等价，</w:t>
      </w:r>
      <w:r>
        <w:rPr>
          <w:rFonts w:hint="eastAsia"/>
          <w:b w:val="0"/>
          <w:bCs w:val="0"/>
          <w:i w:val="0"/>
          <w:color w:val="333333"/>
        </w:rPr>
        <w:t>二者合并后的标准表述文本。</w:t>
      </w:r>
    </w:p>
    <w:p w14:paraId="10EE7DBE">
      <w:pPr>
        <w:pStyle w:val="11"/>
        <w:widowControl/>
        <w:rPr>
          <w:rFonts w:hint="eastAsia"/>
          <w:b w:val="0"/>
          <w:bCs w:val="0"/>
          <w:i w:val="0"/>
          <w:color w:val="333333"/>
        </w:rPr>
      </w:pPr>
      <w:r>
        <w:rPr>
          <w:rFonts w:hint="eastAsia"/>
          <w:b/>
          <w:bCs/>
          <w:i w:val="0"/>
          <w:color w:val="333333"/>
        </w:rPr>
        <w:t>步骤4.4：</w:t>
      </w:r>
      <w:r>
        <w:rPr>
          <w:rFonts w:hint="eastAsia"/>
          <w:b w:val="0"/>
          <w:bCs w:val="0"/>
          <w:i w:val="0"/>
          <w:color w:val="333333"/>
        </w:rPr>
        <w:t>节点合并与ID重映射</w:t>
      </w:r>
    </w:p>
    <w:p w14:paraId="6AF4E0AD">
      <w:pPr>
        <w:pStyle w:val="11"/>
        <w:widowControl/>
        <w:rPr>
          <w:rFonts w:hint="eastAsia"/>
          <w:b w:val="0"/>
          <w:bCs w:val="0"/>
          <w:i w:val="0"/>
          <w:color w:val="333333"/>
        </w:rPr>
      </w:pPr>
      <w:r>
        <w:rPr>
          <w:rFonts w:hint="eastAsia"/>
          <w:b w:val="0"/>
          <w:bCs w:val="0"/>
          <w:i w:val="0"/>
          <w:color w:val="333333"/>
        </w:rPr>
        <w:t>若步骤4.3判定为语义等价，系统执行合并操作：保留其中一个事实节点的唯一标识符（ID）作为主节点，将其文本内容更新为标准表述文本；将另一个节点标记为删除，并将其原本关联的</w:t>
      </w:r>
      <w:r>
        <w:rPr>
          <w:rFonts w:hint="eastAsia"/>
          <w:b w:val="0"/>
          <w:bCs w:val="0"/>
          <w:i w:val="0"/>
          <w:color w:val="333333"/>
          <w:lang w:val="en-US" w:eastAsia="zh-CN"/>
        </w:rPr>
        <w:t>所有chunk-事实列表中，增加这一合并后的事实</w:t>
      </w:r>
      <w:r>
        <w:rPr>
          <w:rFonts w:hint="eastAsia"/>
          <w:b w:val="0"/>
          <w:bCs w:val="0"/>
          <w:i w:val="0"/>
          <w:color w:val="333333"/>
        </w:rPr>
        <w:t>。</w:t>
      </w:r>
    </w:p>
    <w:p w14:paraId="282B766F">
      <w:pPr>
        <w:pStyle w:val="11"/>
        <w:widowControl/>
        <w:rPr>
          <w:i w:val="0"/>
          <w:color w:val="333333"/>
        </w:rPr>
      </w:pPr>
      <w:r>
        <w:rPr>
          <w:i w:val="0"/>
          <w:color w:val="333333"/>
        </w:rPr>
        <w:t>通过以上步骤，事实提取子系统高效、准确地完成了从原始文本到一系列高质量、结构化、已分类的事实节点的转化，为下一阶段的推理关系识别和知识图谱构建奠定基础。</w:t>
      </w:r>
    </w:p>
    <w:p w14:paraId="4AC18358">
      <w:pPr>
        <w:pStyle w:val="11"/>
        <w:widowControl/>
        <w:rPr>
          <w:i w:val="0"/>
          <w:color w:val="333333"/>
        </w:rPr>
      </w:pPr>
    </w:p>
    <w:p w14:paraId="3FAE33C4">
      <w:pPr>
        <w:pStyle w:val="4"/>
        <w:keepNext/>
        <w:widowControl/>
      </w:pPr>
      <w:r>
        <w:t>2. 推理识别子系统的实施</w:t>
      </w:r>
    </w:p>
    <w:p w14:paraId="7D973369">
      <w:pPr>
        <w:pStyle w:val="11"/>
        <w:widowControl/>
        <w:rPr>
          <w:i w:val="0"/>
          <w:color w:val="333333"/>
        </w:rPr>
      </w:pPr>
      <w:r>
        <w:rPr>
          <w:i w:val="0"/>
          <w:color w:val="333333"/>
        </w:rPr>
        <w:t>本子系统的核心任务是在事实提取子系统所产出的、离散化的“事实节点”集合之上，进一步识别和构建它们之间的逻辑关联，即“推理关系”（边），从而形成一个完整的、可解释的知识图谱。</w:t>
      </w:r>
    </w:p>
    <w:p w14:paraId="6BC34C25">
      <w:pPr>
        <w:pStyle w:val="5"/>
        <w:keepNext/>
        <w:widowControl/>
      </w:pPr>
      <w:r>
        <w:t>2.1 推理的定义与分类体系</w:t>
      </w:r>
    </w:p>
    <w:p w14:paraId="15963A24">
      <w:pPr>
        <w:pStyle w:val="11"/>
        <w:widowControl/>
      </w:pPr>
      <w:r>
        <w:t></w:t>
      </w:r>
      <w:r>
        <w:rPr>
          <w:i w:val="0"/>
          <w:color w:val="333333"/>
        </w:rPr>
        <w:t>推理定义实现：系统将“推理”定义为从一个或多个前提事实推导出一个结论事实的逻辑过程。每一个推理关系都构成了知识图谱中的一条有向边。</w:t>
      </w:r>
    </w:p>
    <w:p w14:paraId="711EFA38">
      <w:pPr>
        <w:pStyle w:val="11"/>
        <w:widowControl/>
      </w:pPr>
      <w:r>
        <w:rPr>
          <w:i w:val="0"/>
          <w:color w:val="333333"/>
        </w:rPr>
        <w:t>推理分类体系实现：为了精确刻画研究报告中的论证方式，系统预设了以下六种核心的推理类型：</w:t>
      </w:r>
    </w:p>
    <w:p w14:paraId="6C17E337">
      <w:pPr>
        <w:pStyle w:val="11"/>
        <w:widowControl/>
      </w:pPr>
      <w:r>
        <w:t></w:t>
      </w:r>
    </w:p>
    <w:tbl>
      <w:tblPr>
        <w:tblStyle w:val="15"/>
        <w:tblW w:w="8000" w:type="dxa"/>
        <w:tblInd w:w="0" w:type="dxa"/>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54"/>
        <w:gridCol w:w="3302"/>
        <w:gridCol w:w="3444"/>
      </w:tblGrid>
      <w:tr w14:paraId="18C8C323">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1254" w:type="dxa"/>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5515AAEA">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推理类型</w:t>
            </w:r>
          </w:p>
        </w:tc>
        <w:tc>
          <w:tcPr>
            <w:tcW w:w="3302" w:type="dxa"/>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029562AA">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定义与解读</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7CB34A4D">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典型模式/标志词</w:t>
            </w:r>
          </w:p>
        </w:tc>
      </w:tr>
      <w:tr w14:paraId="4D1B9D12">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254" w:type="dxa"/>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097FE9C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 xml:space="preserve">演绎推理 </w:t>
            </w:r>
          </w:p>
        </w:tc>
        <w:tc>
          <w:tcPr>
            <w:tcW w:w="3302" w:type="dxa"/>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1B0D8FF">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从一般性原则推导出特殊性结论的逻辑过程。</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7008106F">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"所有A是B, C是A, 因此C是B。"</w:t>
            </w:r>
          </w:p>
        </w:tc>
      </w:tr>
      <w:tr w14:paraId="3882273F">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254"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F251BB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 xml:space="preserve">归纳推理 </w:t>
            </w:r>
          </w:p>
        </w:tc>
        <w:tc>
          <w:tcPr>
            <w:tcW w:w="3302"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4FD8421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从多个具体实例或观察中总结出一般性规律的过程。</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B07132E">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"样本A, B, C均表现出X特性, 由此可见所有同类事物都具有X。"</w:t>
            </w:r>
          </w:p>
        </w:tc>
      </w:tr>
      <w:tr w14:paraId="208835A2">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254" w:type="dxa"/>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73C6CE6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 xml:space="preserve">因果推理 </w:t>
            </w:r>
          </w:p>
        </w:tc>
        <w:tc>
          <w:tcPr>
            <w:tcW w:w="3302" w:type="dxa"/>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B772EBD">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识别事件或事实之间明确的“原因-结果”关系。</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53C6CE4">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"因为A发生了, 所以导致了B。"</w:t>
            </w:r>
          </w:p>
        </w:tc>
      </w:tr>
      <w:tr w14:paraId="706FE00B">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254"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75F3A28">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 xml:space="preserve">类比推理 </w:t>
            </w:r>
          </w:p>
        </w:tc>
        <w:tc>
          <w:tcPr>
            <w:tcW w:w="3302"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0E07CB6">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基于两个事物在某些属性上的相似性，推断它们在其他属性上也可能相似。</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10E087C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"A与B结构相似, A具有功能X, 据此推断B也可能具有功能X。"</w:t>
            </w:r>
          </w:p>
        </w:tc>
      </w:tr>
      <w:tr w14:paraId="08AAB585">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254"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46FE51F0">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条件推理</w:t>
            </w:r>
          </w:p>
        </w:tc>
        <w:tc>
          <w:tcPr>
            <w:tcW w:w="3302"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C1B14B7">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识别基于“如果-那么”假设性前提得出的结论。</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7409645">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如果满足条件A, 那么就会出现结果B。</w:t>
            </w:r>
          </w:p>
        </w:tc>
      </w:tr>
      <w:tr w14:paraId="5F738C34">
        <w:tblPrEx>
          <w:tblBorders>
            <w:top w:val="single" w:color="DFE2E5"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254"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1C8B1BF5">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比较推理</w:t>
            </w:r>
          </w:p>
        </w:tc>
        <w:tc>
          <w:tcPr>
            <w:tcW w:w="3302"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123F0CE">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通过对两个或多个事实进行比较，得出一个优劣或差异性的结论。</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6A0E1C42">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"A的效率是80%, B是60%, 表明A优于B。"</w:t>
            </w:r>
          </w:p>
        </w:tc>
      </w:tr>
    </w:tbl>
    <w:p w14:paraId="4842C9F7">
      <w:pPr>
        <w:pStyle w:val="5"/>
        <w:keepNext/>
        <w:widowControl/>
      </w:pPr>
      <w:r>
        <w:t>2.2 基于大语言模型的上下文推理关系识别实现</w:t>
      </w:r>
    </w:p>
    <w:p w14:paraId="102F3A03">
      <w:pPr>
        <w:pStyle w:val="11"/>
        <w:widowControl/>
        <w:rPr>
          <w:i w:val="0"/>
          <w:color w:val="333333"/>
        </w:rPr>
      </w:pPr>
      <w:r>
        <w:rPr>
          <w:i w:val="0"/>
          <w:color w:val="333333"/>
        </w:rPr>
        <w:t>我们使用大模型直接作用于已提取的“事实节点”，在原始文本语境中深度理解它们之间的逻辑联系。</w:t>
      </w:r>
    </w:p>
    <w:p w14:paraId="6C6E8AAE">
      <w:pPr>
        <w:pStyle w:val="11"/>
        <w:widowControl/>
        <w:rPr>
          <w:i w:val="0"/>
          <w:color w:val="333333"/>
        </w:rPr>
      </w:pPr>
      <w:r>
        <w:rPr>
          <w:i w:val="0"/>
          <w:color w:val="333333"/>
        </w:rPr>
        <w:t>实现步骤如下：</w:t>
      </w:r>
    </w:p>
    <w:p w14:paraId="318B8F41">
      <w:pPr>
        <w:pStyle w:val="11"/>
        <w:widowControl/>
      </w:pPr>
      <w:r>
        <w:rPr>
          <w:b/>
          <w:bCs/>
          <w:i w:val="0"/>
          <w:color w:val="333333"/>
        </w:rPr>
        <w:t>步骤一：</w:t>
      </w:r>
      <w:r>
        <w:rPr>
          <w:i w:val="0"/>
          <w:color w:val="333333"/>
        </w:rPr>
        <w:t>输入准备本子系统的输入不再</w:t>
      </w:r>
      <w:r>
        <w:rPr>
          <w:rFonts w:hint="eastAsia"/>
          <w:i w:val="0"/>
          <w:color w:val="333333"/>
          <w:lang w:val="en-US" w:eastAsia="zh-CN"/>
        </w:rPr>
        <w:t>只</w:t>
      </w:r>
      <w:r>
        <w:rPr>
          <w:i w:val="0"/>
          <w:color w:val="333333"/>
        </w:rPr>
        <w:t>是原始文本，而是事实提取子系统</w:t>
      </w:r>
      <w:r>
        <w:rPr>
          <w:rFonts w:hint="eastAsia"/>
          <w:i w:val="0"/>
          <w:color w:val="333333"/>
          <w:lang w:val="en-US" w:eastAsia="zh-CN"/>
        </w:rPr>
        <w:t>的</w:t>
      </w:r>
      <w:r>
        <w:rPr>
          <w:i w:val="0"/>
          <w:color w:val="333333"/>
        </w:rPr>
        <w:t>输出。具体来说，对于每一个文本块，输入包括两个部分：</w:t>
      </w:r>
    </w:p>
    <w:p w14:paraId="6D1F37E5">
      <w:pPr>
        <w:pStyle w:val="11"/>
        <w:widowControl/>
      </w:pPr>
      <w:r>
        <w:rPr>
          <w:i w:val="0"/>
          <w:color w:val="333333"/>
        </w:rPr>
        <w:t>原始文本块：提供完整的上下文语境。</w:t>
      </w:r>
    </w:p>
    <w:p w14:paraId="6DACE816">
      <w:pPr>
        <w:pStyle w:val="11"/>
        <w:widowControl/>
      </w:pPr>
      <w:r>
        <w:rPr>
          <w:i w:val="0"/>
          <w:color w:val="333333"/>
        </w:rPr>
        <w:t xml:space="preserve">事实节点列表：该文本块中提取出的所有事实对象的列表，每个事实都带有唯一的ID（如 </w:t>
      </w:r>
      <w:r>
        <w:rPr>
          <w:rStyle w:val="17"/>
          <w:i w:val="0"/>
          <w:color w:val="333333"/>
          <w:bdr w:val="single" w:color="E7EAED" w:sz="4" w:space="0"/>
        </w:rPr>
        <w:t>fact_id_1</w:t>
      </w:r>
      <w:r>
        <w:rPr>
          <w:i w:val="0"/>
          <w:color w:val="333333"/>
        </w:rPr>
        <w:t xml:space="preserve">, </w:t>
      </w:r>
      <w:r>
        <w:rPr>
          <w:rStyle w:val="17"/>
          <w:i w:val="0"/>
          <w:color w:val="333333"/>
          <w:bdr w:val="single" w:color="E7EAED" w:sz="4" w:space="0"/>
        </w:rPr>
        <w:t>fact_id_2</w:t>
      </w:r>
      <w:r>
        <w:rPr>
          <w:i w:val="0"/>
          <w:color w:val="333333"/>
        </w:rPr>
        <w:t xml:space="preserve"> ...）。</w:t>
      </w:r>
    </w:p>
    <w:p w14:paraId="695CA6C2">
      <w:pPr>
        <w:pStyle w:val="11"/>
        <w:widowControl/>
      </w:pPr>
      <w:r>
        <w:rPr>
          <w:b/>
          <w:bCs/>
          <w:i w:val="0"/>
          <w:color w:val="333333"/>
        </w:rPr>
        <w:t>步骤二：</w:t>
      </w:r>
      <w:r>
        <w:rPr>
          <w:i w:val="0"/>
          <w:color w:val="333333"/>
        </w:rPr>
        <w:t>上下文感知的推理识别提示构建系统遍历每一个文本块及其对应的事实列表，动态构建一个复杂的推理识别提示。该提示包含：</w:t>
      </w:r>
    </w:p>
    <w:p w14:paraId="717D0A0F">
      <w:pPr>
        <w:pStyle w:val="11"/>
        <w:widowControl/>
      </w:pPr>
      <w:r>
        <w:rPr>
          <w:i w:val="0"/>
          <w:color w:val="333333"/>
        </w:rPr>
        <w:t>任务指令：“你是一个逻辑分析专家。你的任务是基于以下原始文本，识别所提供的‘事实列表’中各事实之间的逻辑推理关系。”</w:t>
      </w:r>
    </w:p>
    <w:p w14:paraId="210111DF">
      <w:pPr>
        <w:pStyle w:val="11"/>
        <w:widowControl/>
      </w:pPr>
      <w:r>
        <w:rPr>
          <w:i w:val="0"/>
          <w:color w:val="333333"/>
        </w:rPr>
        <w:t>数据注入：将原始文本块和带ID的事实节点列表完整地嵌入到提示中。</w:t>
      </w:r>
    </w:p>
    <w:p w14:paraId="6A441CE6">
      <w:pPr>
        <w:pStyle w:val="11"/>
        <w:widowControl/>
      </w:pPr>
      <w:r>
        <w:rPr>
          <w:i w:val="0"/>
          <w:color w:val="333333"/>
        </w:rPr>
        <w:t>定义与分类注入：在提示中提供上述详细的“推理分类体系”，指导LLM进行准确分类。</w:t>
      </w:r>
    </w:p>
    <w:p w14:paraId="3D27E3F2">
      <w:pPr>
        <w:pStyle w:val="11"/>
        <w:widowControl/>
      </w:pPr>
      <w:r>
        <w:rPr>
          <w:i w:val="0"/>
          <w:color w:val="333333"/>
        </w:rPr>
        <w:t>输出格式约束：强制要求LLM以结构化的JSON格式返回推理关系（边）列表。每个推理关系对象应包含：</w:t>
      </w:r>
    </w:p>
    <w:p w14:paraId="5727BE69">
      <w:pPr>
        <w:pStyle w:val="11"/>
        <w:widowControl/>
      </w:pPr>
      <w:r>
        <w:rPr>
          <w:rStyle w:val="17"/>
          <w:i w:val="0"/>
          <w:color w:val="333333"/>
          <w:bdr w:val="single" w:color="E7EAED" w:sz="4" w:space="0"/>
        </w:rPr>
        <w:t>"premises": [fact_id_array]</w:t>
      </w:r>
      <w:r>
        <w:rPr>
          <w:i w:val="0"/>
          <w:color w:val="333333"/>
        </w:rPr>
        <w:t xml:space="preserve"> (前提事实的ID数组，支持多前提)</w:t>
      </w:r>
    </w:p>
    <w:p w14:paraId="1B63ED31">
      <w:pPr>
        <w:pStyle w:val="11"/>
        <w:widowControl/>
      </w:pPr>
      <w:r>
        <w:rPr>
          <w:rStyle w:val="17"/>
          <w:i w:val="0"/>
          <w:color w:val="333333"/>
          <w:bdr w:val="single" w:color="E7EAED" w:sz="4" w:space="0"/>
        </w:rPr>
        <w:t>"conclusion": fact_id</w:t>
      </w:r>
      <w:r>
        <w:rPr>
          <w:i w:val="0"/>
          <w:color w:val="333333"/>
        </w:rPr>
        <w:t xml:space="preserve"> (结论事实的ID)</w:t>
      </w:r>
    </w:p>
    <w:p w14:paraId="516169B6">
      <w:pPr>
        <w:pStyle w:val="11"/>
        <w:widowControl/>
      </w:pPr>
      <w:r>
        <w:rPr>
          <w:rStyle w:val="17"/>
          <w:i w:val="0"/>
          <w:color w:val="333333"/>
          <w:bdr w:val="single" w:color="E7EAED" w:sz="4" w:space="0"/>
        </w:rPr>
        <w:t>"type": "inference_type"</w:t>
      </w:r>
      <w:r>
        <w:rPr>
          <w:i w:val="0"/>
          <w:color w:val="333333"/>
        </w:rPr>
        <w:t xml:space="preserve"> (从分类体系中选择的推理类型)</w:t>
      </w:r>
    </w:p>
    <w:p w14:paraId="01C8B078">
      <w:pPr>
        <w:pStyle w:val="11"/>
        <w:widowControl/>
      </w:pPr>
      <w:r>
        <w:rPr>
          <w:rStyle w:val="17"/>
          <w:i w:val="0"/>
          <w:color w:val="333333"/>
          <w:bdr w:val="single" w:color="E7EAED" w:sz="4" w:space="0"/>
        </w:rPr>
        <w:t>"justification": "explanation_text"</w:t>
      </w:r>
      <w:r>
        <w:rPr>
          <w:i w:val="0"/>
          <w:color w:val="333333"/>
        </w:rPr>
        <w:t xml:space="preserve"> (LLM从原文中找到的、用于支撑该推理判断的文本片段或理由，用于验证和解释)</w:t>
      </w:r>
    </w:p>
    <w:p w14:paraId="0F86D086">
      <w:pPr>
        <w:pStyle w:val="11"/>
        <w:widowControl/>
        <w:rPr>
          <w:i w:val="0"/>
          <w:color w:val="333333"/>
        </w:rPr>
      </w:pPr>
      <w:r>
        <w:rPr>
          <w:i w:val="0"/>
          <w:color w:val="333333"/>
        </w:rPr>
        <w:t>少量示例：内置一到两个完整的推理识别示例，帮助LLM更好地理解任务。</w:t>
      </w:r>
    </w:p>
    <w:p w14:paraId="574B434B">
      <w:pPr>
        <w:pStyle w:val="11"/>
        <w:widowControl/>
        <w:rPr>
          <w:i w:val="0"/>
          <w:color w:val="333333"/>
        </w:rPr>
      </w:pPr>
    </w:p>
    <w:p w14:paraId="2CC83547">
      <w:pPr>
        <w:pStyle w:val="11"/>
        <w:widowControl/>
        <w:rPr>
          <w:rFonts w:hint="eastAsia"/>
          <w:i w:val="0"/>
          <w:color w:val="333333"/>
          <w:lang w:val="en-US" w:eastAsia="zh-CN"/>
        </w:rPr>
      </w:pPr>
      <w:r>
        <w:rPr>
          <w:rFonts w:hint="eastAsia"/>
          <w:i w:val="0"/>
          <w:color w:val="333333"/>
          <w:lang w:val="en-US" w:eastAsia="zh-CN"/>
        </w:rPr>
        <w:t>提示词模板：</w:t>
      </w:r>
    </w:p>
    <w:p w14:paraId="0BFDF2F2">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角色设定</w:t>
      </w:r>
    </w:p>
    <w:p w14:paraId="4AB24358">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你是一个逻辑推理分析引擎。你的任务是分析【参考文本】中的逻辑结构，并识别给定的【事实节点列表】之间是否存在明确的推导关系。</w:t>
      </w:r>
    </w:p>
    <w:p w14:paraId="515CA82E">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输入数据</w:t>
      </w:r>
    </w:p>
    <w:p w14:paraId="170A0B44">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**参考文本（Context）：**</w:t>
      </w:r>
    </w:p>
    <w:p w14:paraId="7D189ABE">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{{chunk_text}}</w:t>
      </w:r>
    </w:p>
    <w:p w14:paraId="7F02D69F">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**事实节点列表（Fact Nodes）：**</w:t>
      </w:r>
    </w:p>
    <w:p w14:paraId="04598A9D">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（格式：[ID] 内容）</w:t>
      </w:r>
    </w:p>
    <w:p w14:paraId="6BD4C98D">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{{fact_list_formatted}}</w:t>
      </w:r>
    </w:p>
    <w:p w14:paraId="1F3A9668">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推理类型定义（分类体系）</w:t>
      </w:r>
    </w:p>
    <w:p w14:paraId="7CB5B3DC">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请严格基于以下定义判断逻辑关系类型：</w:t>
      </w:r>
    </w:p>
    <w:p w14:paraId="32FBBDFA">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1. **Deduction (演绎)**：从一般原理推导特殊结论（例如：所有A是B -&gt; C是A -&gt; C是B）。</w:t>
      </w:r>
    </w:p>
    <w:p w14:paraId="7EB0CC0E">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2. **Induction (归纳)**：从具体样本总结一般规律（例如：样本A/B/C有效 -&gt; 该方法普遍有效）。</w:t>
      </w:r>
    </w:p>
    <w:p w14:paraId="42895AB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3. **Causal (因果)**：明确的导致与被导致关系（例如：因为A发生 -&gt; 所以B发生）。</w:t>
      </w:r>
    </w:p>
    <w:p w14:paraId="748609A3">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4. **Analogy (类比)**：基于相似性进行的属性推断（例如：A与B相似且A有X属性 -&gt; B也有X属性）。</w:t>
      </w:r>
    </w:p>
    <w:p w14:paraId="39C2C7B2">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5. **Conditional (条件)**：基于假设前提的推断（例如：如果满足A -&gt; 则B成立）。</w:t>
      </w:r>
    </w:p>
    <w:p w14:paraId="3A1EFD13">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6. **Comparative (比较)**：通过对比得出的结论（例如：A比B效率高 -&gt; A优于B）。</w:t>
      </w:r>
    </w:p>
    <w:p w14:paraId="0514122B">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分析步骤（CoT引导）</w:t>
      </w:r>
    </w:p>
    <w:p w14:paraId="2BFA32C7">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1. 阅读【参考文本】，理解整体论证逻辑。</w:t>
      </w:r>
    </w:p>
    <w:p w14:paraId="566E12AD">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2. 遍历【事实节点列表】，识别其中充当“结论”的节点。</w:t>
      </w:r>
    </w:p>
    <w:p w14:paraId="2D48466A">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3. 对于每个“结论”节点，在列表中寻找支撑它的所有“前提”节点。</w:t>
      </w:r>
    </w:p>
    <w:p w14:paraId="6431B95F">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4. 将每对“前提 -&gt; 结论”关系拆解为独立的逻辑边。</w:t>
      </w:r>
    </w:p>
    <w:p w14:paraId="4FF3AD77">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5. 判断每条边的逻辑类型及推理强度，并摘录原文作为证据。</w:t>
      </w:r>
    </w:p>
    <w:p w14:paraId="1EF767AC">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输出格式约束</w:t>
      </w:r>
    </w:p>
    <w:p w14:paraId="0FB734E3">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请仅输出一个标准的JSON列表，不要包含任何Markdown标记或解释文字。列表中的每个对象代表一条单一的逻辑边（One-to-One Edge），格式如下：</w:t>
      </w:r>
    </w:p>
    <w:p w14:paraId="0CC5316E">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w:t>
      </w:r>
    </w:p>
    <w:p w14:paraId="6293C627">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"source_id": 整数,    // 单个前提节点的ID</w:t>
      </w:r>
    </w:p>
    <w:p w14:paraId="6DAFD47D">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"target_id": 整数,    // 单个结论节点的ID</w:t>
      </w:r>
    </w:p>
    <w:p w14:paraId="52AC97C6">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"relation_type": "字符串", // 必须是上述6种类型之一</w:t>
      </w:r>
    </w:p>
    <w:p w14:paraId="276A2D4A">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"strength": 整数,     // 1到5的整数，表示前提对结论的支撑强度（5=绝对确定的强支撑，1=微弱的相关性）</w:t>
      </w:r>
    </w:p>
    <w:p w14:paraId="17910B1B">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"evidence": "字符串"  // 从参考文本中摘录的原文片段，用于证明该关系</w:t>
      </w:r>
    </w:p>
    <w:p w14:paraId="7144546B">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w:t>
      </w:r>
    </w:p>
    <w:p w14:paraId="1A400D63">
      <w:pPr>
        <w:pStyle w:val="11"/>
        <w:widowControl/>
        <w:ind w:left="0" w:leftChars="0" w:firstLine="0" w:firstLineChars="0"/>
        <w:rPr>
          <w:rFonts w:hint="eastAsia"/>
          <w:i w:val="0"/>
          <w:color w:val="333333"/>
          <w:sz w:val="21"/>
          <w:szCs w:val="21"/>
          <w:lang w:val="en-US" w:eastAsia="zh-CN"/>
        </w:rPr>
      </w:pPr>
    </w:p>
    <w:p w14:paraId="62B9E29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示例</w:t>
      </w:r>
    </w:p>
    <w:p w14:paraId="0304A8AA">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**输入事实：** [1] A方案成本低 [2] A方案速度快 [3] A方案优于B方案</w:t>
      </w:r>
    </w:p>
    <w:p w14:paraId="7E950E5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**输出JSON：**</w:t>
      </w:r>
    </w:p>
    <w:p w14:paraId="2DF6C859">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w:t>
      </w:r>
    </w:p>
    <w:p w14:paraId="5756D314">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w:t>
      </w:r>
    </w:p>
    <w:p w14:paraId="5CCD7A71">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"source_id": 1,</w:t>
      </w:r>
    </w:p>
    <w:p w14:paraId="1319018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"target_id": 3,</w:t>
      </w:r>
    </w:p>
    <w:p w14:paraId="2553348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"relation_type": "Comparative",</w:t>
      </w:r>
    </w:p>
    <w:p w14:paraId="2214C7E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"strength": 4,</w:t>
      </w:r>
    </w:p>
    <w:p w14:paraId="46190AFA">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"evidence": "鉴于A方案在成本和速度上的优势，总体优于B方案。"</w:t>
      </w:r>
    </w:p>
    <w:p w14:paraId="1AE95632">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w:t>
      </w:r>
    </w:p>
    <w:p w14:paraId="4F156C11">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w:t>
      </w:r>
    </w:p>
    <w:p w14:paraId="600B2EC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"source_id": 2,</w:t>
      </w:r>
    </w:p>
    <w:p w14:paraId="31B24F17">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"target_id": 3,</w:t>
      </w:r>
    </w:p>
    <w:p w14:paraId="74D2726E">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"relation_type": "Comparative",</w:t>
      </w:r>
    </w:p>
    <w:p w14:paraId="42285E5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"strength": 4,</w:t>
      </w:r>
    </w:p>
    <w:p w14:paraId="7F79DC87">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"evidence": "鉴于A方案在成本和速度上的优势，总体优于B方案。"</w:t>
      </w:r>
    </w:p>
    <w:p w14:paraId="029FA2B6">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w:t>
      </w:r>
    </w:p>
    <w:p w14:paraId="2F84DF5D">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w:t>
      </w:r>
    </w:p>
    <w:p w14:paraId="63C27462">
      <w:pPr>
        <w:pStyle w:val="11"/>
        <w:widowControl/>
        <w:ind w:left="0" w:leftChars="0" w:firstLine="0" w:firstLineChars="0"/>
        <w:rPr>
          <w:rFonts w:hint="eastAsia"/>
          <w:i w:val="0"/>
          <w:color w:val="333333"/>
          <w:sz w:val="21"/>
          <w:szCs w:val="21"/>
          <w:lang w:val="en-US" w:eastAsia="zh-CN"/>
        </w:rPr>
      </w:pPr>
    </w:p>
    <w:p w14:paraId="06B97452">
      <w:pPr>
        <w:pStyle w:val="11"/>
        <w:widowControl/>
        <w:ind w:left="0" w:leftChars="0" w:firstLine="0" w:firstLineChars="0"/>
        <w:rPr>
          <w:rFonts w:hint="default"/>
          <w:i w:val="0"/>
          <w:color w:val="333333"/>
          <w:lang w:val="en-US" w:eastAsia="zh-CN"/>
        </w:rPr>
      </w:pPr>
    </w:p>
    <w:p w14:paraId="01D872BE">
      <w:pPr>
        <w:pStyle w:val="11"/>
        <w:widowControl/>
      </w:pPr>
      <w:r>
        <w:rPr>
          <w:b/>
          <w:bCs/>
          <w:i w:val="0"/>
          <w:color w:val="333333"/>
        </w:rPr>
        <w:t>步骤三：</w:t>
      </w:r>
      <w:r>
        <w:rPr>
          <w:i w:val="0"/>
          <w:color w:val="333333"/>
        </w:rPr>
        <w:t>LLM调用与推理关系解析将构建好的提示发送给大语言模型，接收并解析返回的JSON字符串，从而得到一组结构化的“推理关系”对象。</w:t>
      </w:r>
    </w:p>
    <w:p w14:paraId="5C5F2DFA">
      <w:pPr>
        <w:pStyle w:val="11"/>
        <w:widowControl/>
        <w:rPr>
          <w:b/>
          <w:bCs/>
          <w:i w:val="0"/>
          <w:color w:val="333333"/>
        </w:rPr>
      </w:pPr>
      <w:r>
        <w:rPr>
          <w:b/>
          <w:bCs/>
          <w:i w:val="0"/>
          <w:color w:val="333333"/>
        </w:rPr>
        <w:t>步骤四：</w:t>
      </w:r>
    </w:p>
    <w:p w14:paraId="6D299F55">
      <w:pPr>
        <w:pStyle w:val="11"/>
        <w:widowControl/>
        <w:rPr>
          <w:rFonts w:hint="eastAsia"/>
          <w:b w:val="0"/>
          <w:bCs w:val="0"/>
          <w:i w:val="0"/>
          <w:color w:val="333333"/>
        </w:rPr>
      </w:pPr>
      <w:r>
        <w:rPr>
          <w:rFonts w:hint="eastAsia"/>
          <w:b w:val="0"/>
          <w:bCs w:val="0"/>
          <w:i w:val="0"/>
          <w:color w:val="333333"/>
          <w:lang w:val="en-US" w:eastAsia="zh-CN"/>
        </w:rPr>
        <w:t>4-1：</w:t>
      </w:r>
      <w:r>
        <w:rPr>
          <w:rFonts w:hint="eastAsia"/>
          <w:b w:val="0"/>
          <w:bCs w:val="0"/>
          <w:i w:val="0"/>
          <w:color w:val="333333"/>
        </w:rPr>
        <w:t>有向边创建：</w:t>
      </w:r>
    </w:p>
    <w:p w14:paraId="26AC3B98">
      <w:pPr>
        <w:pStyle w:val="11"/>
        <w:widowControl/>
        <w:rPr>
          <w:rFonts w:hint="eastAsia"/>
          <w:b w:val="0"/>
          <w:bCs w:val="0"/>
          <w:i w:val="0"/>
          <w:color w:val="333333"/>
        </w:rPr>
      </w:pPr>
      <w:r>
        <w:rPr>
          <w:rFonts w:hint="eastAsia"/>
          <w:b w:val="0"/>
          <w:bCs w:val="0"/>
          <w:i w:val="0"/>
          <w:color w:val="333333"/>
        </w:rPr>
        <w:t>针对列表中的每一个推理边对象，系统识别其source_id对应的事实节点作为源节点（Source Node），识别其target_id对应的事实节点作为目标节点（Target Node）。</w:t>
      </w:r>
    </w:p>
    <w:p w14:paraId="30E4C39C">
      <w:pPr>
        <w:pStyle w:val="11"/>
        <w:widowControl/>
        <w:rPr>
          <w:rFonts w:hint="eastAsia"/>
          <w:b w:val="0"/>
          <w:bCs w:val="0"/>
          <w:i w:val="0"/>
          <w:color w:val="333333"/>
        </w:rPr>
      </w:pPr>
      <w:r>
        <w:rPr>
          <w:rFonts w:hint="eastAsia"/>
          <w:b w:val="0"/>
          <w:bCs w:val="0"/>
          <w:i w:val="0"/>
          <w:color w:val="333333"/>
        </w:rPr>
        <w:t>在源节点与目标节点之间直接创建一条有向边（Edge），方向严格由源指向目标，表示“前提 -&gt; 结论”的逻辑推导流向。</w:t>
      </w:r>
    </w:p>
    <w:p w14:paraId="1049A7AD">
      <w:pPr>
        <w:pStyle w:val="11"/>
        <w:widowControl/>
        <w:rPr>
          <w:rFonts w:hint="eastAsia"/>
          <w:b w:val="0"/>
          <w:bCs w:val="0"/>
          <w:i w:val="0"/>
          <w:color w:val="333333"/>
        </w:rPr>
      </w:pPr>
      <w:r>
        <w:rPr>
          <w:rFonts w:hint="eastAsia"/>
          <w:b w:val="0"/>
          <w:bCs w:val="0"/>
          <w:i w:val="0"/>
          <w:color w:val="333333"/>
          <w:lang w:val="en-US" w:eastAsia="zh-CN"/>
        </w:rPr>
        <w:t>4-2：</w:t>
      </w:r>
      <w:r>
        <w:rPr>
          <w:rFonts w:hint="eastAsia"/>
          <w:b w:val="0"/>
          <w:bCs w:val="0"/>
          <w:i w:val="0"/>
          <w:color w:val="333333"/>
        </w:rPr>
        <w:t>边属性注入：</w:t>
      </w:r>
    </w:p>
    <w:p w14:paraId="683C082C">
      <w:pPr>
        <w:pStyle w:val="11"/>
        <w:widowControl/>
        <w:rPr>
          <w:rFonts w:hint="eastAsia"/>
          <w:b w:val="0"/>
          <w:bCs w:val="0"/>
          <w:i w:val="0"/>
          <w:color w:val="333333"/>
        </w:rPr>
      </w:pPr>
      <w:r>
        <w:rPr>
          <w:rFonts w:hint="eastAsia"/>
          <w:b w:val="0"/>
          <w:bCs w:val="0"/>
          <w:i w:val="0"/>
          <w:color w:val="333333"/>
        </w:rPr>
        <w:t>将推理类型（relation_type）作为边的标签或核心分类属性写入，用于后续区分不同类型的论证逻辑。</w:t>
      </w:r>
    </w:p>
    <w:p w14:paraId="22BC4AED">
      <w:pPr>
        <w:pStyle w:val="11"/>
        <w:widowControl/>
        <w:rPr>
          <w:rFonts w:hint="eastAsia"/>
          <w:b w:val="0"/>
          <w:bCs w:val="0"/>
          <w:i w:val="0"/>
          <w:color w:val="333333"/>
        </w:rPr>
      </w:pPr>
      <w:r>
        <w:rPr>
          <w:rFonts w:hint="eastAsia"/>
          <w:b w:val="0"/>
          <w:bCs w:val="0"/>
          <w:i w:val="0"/>
          <w:color w:val="333333"/>
        </w:rPr>
        <w:t>将推理强度（strength）作为边的权重属性写入（数值1-5），用于后续量化分析论证的紧密程度。</w:t>
      </w:r>
    </w:p>
    <w:p w14:paraId="51DED262">
      <w:pPr>
        <w:pStyle w:val="11"/>
        <w:widowControl/>
        <w:rPr>
          <w:rFonts w:hint="eastAsia"/>
          <w:b w:val="0"/>
          <w:bCs w:val="0"/>
          <w:i w:val="0"/>
          <w:color w:val="333333"/>
        </w:rPr>
      </w:pPr>
      <w:r>
        <w:rPr>
          <w:rFonts w:hint="eastAsia"/>
          <w:b w:val="0"/>
          <w:bCs w:val="0"/>
          <w:i w:val="0"/>
          <w:color w:val="333333"/>
        </w:rPr>
        <w:t>将原文证据（evidence）作为边的元数据属性写入，用于后续的可解释性溯源展示。</w:t>
      </w:r>
    </w:p>
    <w:p w14:paraId="42078ADE">
      <w:pPr>
        <w:pStyle w:val="11"/>
        <w:widowControl/>
        <w:rPr>
          <w:i w:val="0"/>
          <w:color w:val="333333"/>
        </w:rPr>
      </w:pPr>
      <w:r>
        <w:rPr>
          <w:i w:val="0"/>
          <w:color w:val="333333"/>
        </w:rPr>
        <w:t>通过上述步骤，推理识别子系统在“事实节点”的基础上，精准地构建了它们之间的“逻辑边”，最终形成了一个以事实为节点、以推理为边的、能够完整反映原始报告论证结构和知识脉络的高质量知识图谱。</w:t>
      </w:r>
    </w:p>
    <w:p w14:paraId="1C2DAFE0">
      <w:pPr>
        <w:pStyle w:val="4"/>
        <w:keepNext/>
        <w:widowControl/>
      </w:pPr>
      <w:r>
        <w:t>3. 图谱构建子系统的实施</w:t>
      </w:r>
    </w:p>
    <w:p w14:paraId="005A08C0">
      <w:pPr>
        <w:pStyle w:val="11"/>
        <w:widowControl/>
        <w:rPr>
          <w:rFonts w:hint="eastAsia"/>
          <w:i w:val="0"/>
          <w:color w:val="333333"/>
        </w:rPr>
      </w:pPr>
      <w:r>
        <w:rPr>
          <w:rFonts w:hint="eastAsia"/>
          <w:i w:val="0"/>
          <w:color w:val="333333"/>
        </w:rPr>
        <w:t>在完成单文本块（Chunk）的子图构建后，系统得到的是一系列离散的局部图谱。为避免将全文所有事实一次性输入模型导致上下文窗口溢出（Context Window Overflow），本步骤采用一种“基于边缘节点的局部桥接策略”。该策略仅筛选各子图中“逻辑链条尚未闭合”的关键节点（即边缘节点），结合原始报告的宏观结构，实现跨子图的逻辑连接与聚合。</w:t>
      </w:r>
    </w:p>
    <w:p w14:paraId="42A3C8EE">
      <w:pPr>
        <w:pStyle w:val="11"/>
        <w:widowControl/>
        <w:rPr>
          <w:rFonts w:hint="eastAsia"/>
          <w:i w:val="0"/>
          <w:color w:val="333333"/>
        </w:rPr>
      </w:pPr>
    </w:p>
    <w:p w14:paraId="65125A23">
      <w:pPr>
        <w:pStyle w:val="11"/>
        <w:widowControl/>
        <w:rPr>
          <w:rFonts w:hint="eastAsia"/>
          <w:i w:val="0"/>
          <w:color w:val="333333"/>
        </w:rPr>
      </w:pPr>
      <w:r>
        <w:rPr>
          <w:rFonts w:hint="eastAsia"/>
          <w:i w:val="0"/>
          <w:color w:val="333333"/>
        </w:rPr>
        <w:t>具体实现步骤如下：</w:t>
      </w:r>
    </w:p>
    <w:p w14:paraId="6C4472EC">
      <w:pPr>
        <w:pStyle w:val="5"/>
        <w:bidi w:val="0"/>
        <w:rPr>
          <w:rFonts w:hint="eastAsia"/>
        </w:rPr>
      </w:pPr>
      <w:r>
        <w:rPr>
          <w:rFonts w:hint="eastAsia"/>
        </w:rPr>
        <w:t>3.1 边缘节点与局部上下文提取</w:t>
      </w:r>
    </w:p>
    <w:p w14:paraId="7661AC97">
      <w:pPr>
        <w:pStyle w:val="11"/>
        <w:widowControl/>
        <w:rPr>
          <w:rFonts w:hint="eastAsia"/>
          <w:i w:val="0"/>
          <w:color w:val="333333"/>
        </w:rPr>
      </w:pPr>
      <w:r>
        <w:rPr>
          <w:rFonts w:hint="eastAsia"/>
          <w:i w:val="0"/>
          <w:color w:val="333333"/>
        </w:rPr>
        <w:t>系统遍历所有生成的局部子图，从中提取用于全局聚合的关键拓扑信息。此步骤旨在对庞大的图数据进行降维，仅保留具备跨段落连接潜力的“接口”节点。</w:t>
      </w:r>
    </w:p>
    <w:p w14:paraId="793530C8">
      <w:pPr>
        <w:pStyle w:val="11"/>
        <w:widowControl/>
        <w:rPr>
          <w:rFonts w:hint="eastAsia"/>
          <w:i w:val="0"/>
          <w:color w:val="333333"/>
        </w:rPr>
      </w:pPr>
      <w:r>
        <w:rPr>
          <w:rFonts w:hint="eastAsia"/>
          <w:i w:val="0"/>
          <w:color w:val="333333"/>
        </w:rPr>
        <w:t>步骤一：出度为零节点识别</w:t>
      </w:r>
    </w:p>
    <w:p w14:paraId="7E5E7E50">
      <w:pPr>
        <w:pStyle w:val="11"/>
        <w:widowControl/>
        <w:rPr>
          <w:rFonts w:hint="eastAsia"/>
          <w:i w:val="0"/>
          <w:color w:val="333333"/>
        </w:rPr>
      </w:pPr>
      <w:r>
        <w:rPr>
          <w:rFonts w:hint="eastAsia"/>
          <w:i w:val="0"/>
          <w:color w:val="333333"/>
        </w:rPr>
        <w:t>在每个局部子图中，系统检索</w:t>
      </w:r>
      <w:r>
        <w:rPr>
          <w:rFonts w:hint="eastAsia"/>
          <w:b/>
          <w:bCs/>
          <w:i w:val="0"/>
          <w:color w:val="333333"/>
        </w:rPr>
        <w:t>出度为0</w:t>
      </w:r>
      <w:r>
        <w:rPr>
          <w:rFonts w:hint="eastAsia"/>
          <w:i w:val="0"/>
          <w:color w:val="333333"/>
        </w:rPr>
        <w:t>的事实节点。这类节点通常代表该文本块内的最终结论、孤立发现或尚未被进一步推导的数据点，是逻辑链条的末端，最有可能作为后续文本块的前提。</w:t>
      </w:r>
    </w:p>
    <w:p w14:paraId="66FD1313">
      <w:pPr>
        <w:pStyle w:val="11"/>
        <w:widowControl/>
        <w:rPr>
          <w:rFonts w:hint="eastAsia"/>
          <w:i w:val="0"/>
          <w:color w:val="333333"/>
        </w:rPr>
      </w:pPr>
      <w:r>
        <w:rPr>
          <w:rFonts w:hint="eastAsia"/>
          <w:i w:val="0"/>
          <w:color w:val="333333"/>
        </w:rPr>
        <w:t>步骤二：局部前提回溯</w:t>
      </w:r>
    </w:p>
    <w:p w14:paraId="215D7C3E">
      <w:pPr>
        <w:pStyle w:val="11"/>
        <w:widowControl/>
        <w:rPr>
          <w:rFonts w:hint="eastAsia"/>
          <w:i w:val="0"/>
          <w:color w:val="333333"/>
        </w:rPr>
      </w:pPr>
      <w:r>
        <w:rPr>
          <w:rFonts w:hint="eastAsia"/>
          <w:i w:val="0"/>
          <w:color w:val="333333"/>
        </w:rPr>
        <w:t>针对每一个识别出的出度为零节点，系统回溯与其直接相连的入边，获取其直接前提节点（即“父节点”）。</w:t>
      </w:r>
    </w:p>
    <w:p w14:paraId="471FCDE6">
      <w:pPr>
        <w:pStyle w:val="11"/>
        <w:widowControl/>
        <w:rPr>
          <w:rFonts w:hint="eastAsia"/>
          <w:i w:val="0"/>
          <w:color w:val="333333"/>
        </w:rPr>
      </w:pPr>
      <w:r>
        <w:rPr>
          <w:rFonts w:hint="eastAsia"/>
          <w:i w:val="0"/>
          <w:color w:val="333333"/>
        </w:rPr>
        <w:t>步骤三：边缘骨架组装</w:t>
      </w:r>
    </w:p>
    <w:p w14:paraId="0F7218A6">
      <w:pPr>
        <w:pStyle w:val="11"/>
        <w:widowControl/>
        <w:rPr>
          <w:rFonts w:hint="eastAsia"/>
          <w:i w:val="0"/>
          <w:color w:val="333333"/>
        </w:rPr>
      </w:pPr>
      <w:r>
        <w:rPr>
          <w:rFonts w:hint="eastAsia"/>
          <w:i w:val="0"/>
          <w:color w:val="333333"/>
        </w:rPr>
        <w:t>将上述“出度为零节点”及其“直接前提节点”组合，形成该文本块的边缘骨架集合。该集合包含了节点ID、文本内容以及它们之间的局部逻辑关系简述。</w:t>
      </w:r>
    </w:p>
    <w:p w14:paraId="3308135E">
      <w:pPr>
        <w:pStyle w:val="5"/>
        <w:bidi w:val="0"/>
        <w:rPr>
          <w:rFonts w:hint="eastAsia"/>
        </w:rPr>
      </w:pPr>
      <w:r>
        <w:rPr>
          <w:rFonts w:hint="eastAsia"/>
        </w:rPr>
        <w:t>3.2 基于原文语境的跨块逻辑缝合</w:t>
      </w:r>
    </w:p>
    <w:p w14:paraId="12966AAF">
      <w:pPr>
        <w:pStyle w:val="11"/>
        <w:widowControl/>
        <w:rPr>
          <w:rFonts w:hint="eastAsia"/>
          <w:i w:val="0"/>
          <w:color w:val="333333"/>
        </w:rPr>
      </w:pPr>
      <w:r>
        <w:rPr>
          <w:rFonts w:hint="eastAsia"/>
          <w:i w:val="0"/>
          <w:color w:val="333333"/>
        </w:rPr>
        <w:t>系统利用大语言模型的长文本理解能力，将离散的“边缘骨架”置于全篇报告的宏观语境下进行逻辑缝合。</w:t>
      </w:r>
    </w:p>
    <w:p w14:paraId="0D85CD69">
      <w:pPr>
        <w:pStyle w:val="11"/>
        <w:widowControl/>
        <w:rPr>
          <w:rFonts w:hint="eastAsia"/>
          <w:i w:val="0"/>
          <w:color w:val="333333"/>
        </w:rPr>
      </w:pPr>
      <w:r>
        <w:rPr>
          <w:rFonts w:hint="eastAsia"/>
          <w:i w:val="0"/>
          <w:color w:val="333333"/>
        </w:rPr>
        <w:t>步骤一：聚合提示构建</w:t>
      </w:r>
    </w:p>
    <w:p w14:paraId="1E1F45BF">
      <w:pPr>
        <w:pStyle w:val="11"/>
        <w:widowControl/>
        <w:rPr>
          <w:rFonts w:hint="eastAsia"/>
          <w:i w:val="0"/>
          <w:color w:val="333333"/>
        </w:rPr>
      </w:pPr>
      <w:r>
        <w:rPr>
          <w:rFonts w:hint="eastAsia"/>
          <w:i w:val="0"/>
          <w:color w:val="333333"/>
        </w:rPr>
        <w:t>系统构建一个包含全局视野的聚合提示词，该提示词包含以下输入要素：</w:t>
      </w:r>
    </w:p>
    <w:p w14:paraId="48F1A0E3">
      <w:pPr>
        <w:pStyle w:val="11"/>
        <w:widowControl/>
        <w:rPr>
          <w:rFonts w:hint="eastAsia"/>
          <w:i w:val="0"/>
          <w:color w:val="333333"/>
        </w:rPr>
      </w:pPr>
      <w:r>
        <w:rPr>
          <w:rFonts w:hint="eastAsia"/>
          <w:i w:val="0"/>
          <w:color w:val="333333"/>
        </w:rPr>
        <w:t>输入数据A：将所有文本块提取出的边缘骨架集合合并注入。</w:t>
      </w:r>
    </w:p>
    <w:p w14:paraId="0825A70A">
      <w:pPr>
        <w:pStyle w:val="11"/>
        <w:widowControl/>
        <w:rPr>
          <w:rFonts w:hint="eastAsia"/>
          <w:i w:val="0"/>
          <w:color w:val="333333"/>
        </w:rPr>
      </w:pPr>
      <w:r>
        <w:rPr>
          <w:rFonts w:hint="eastAsia"/>
          <w:i w:val="0"/>
          <w:color w:val="333333"/>
        </w:rPr>
        <w:t>输入数据B：注入研究报告的完整原文（或包含核心章节的宏观摘要），作为逻辑判断的“背景地图”。</w:t>
      </w:r>
    </w:p>
    <w:p w14:paraId="7F261926">
      <w:pPr>
        <w:pStyle w:val="11"/>
        <w:widowControl/>
        <w:rPr>
          <w:rFonts w:hint="eastAsia"/>
          <w:i w:val="0"/>
          <w:color w:val="333333"/>
        </w:rPr>
      </w:pPr>
      <w:r>
        <w:rPr>
          <w:rFonts w:hint="eastAsia"/>
          <w:i w:val="0"/>
          <w:color w:val="333333"/>
        </w:rPr>
        <w:t>任务指令：指示模型阅读原文，分析不同文本块（Chunk）的边缘节点之间是否存在逻辑关联。重点识别前序Chunk的结论是否构成了后序Chunk事实的前提，或者多个离散Chunk的结论是否共同指向了一个潜在的全局结论。</w:t>
      </w:r>
    </w:p>
    <w:p w14:paraId="5CA5E7DB">
      <w:pPr>
        <w:pStyle w:val="11"/>
        <w:widowControl/>
        <w:rPr>
          <w:rFonts w:hint="eastAsia"/>
          <w:i w:val="0"/>
          <w:color w:val="333333"/>
        </w:rPr>
      </w:pPr>
      <w:r>
        <w:rPr>
          <w:rFonts w:hint="eastAsia"/>
          <w:i w:val="0"/>
          <w:color w:val="333333"/>
        </w:rPr>
        <w:t>步骤二：跨块推理识别</w:t>
      </w:r>
    </w:p>
    <w:p w14:paraId="159CDFDF">
      <w:pPr>
        <w:pStyle w:val="11"/>
        <w:widowControl/>
        <w:rPr>
          <w:rFonts w:hint="eastAsia"/>
          <w:i w:val="0"/>
          <w:color w:val="333333"/>
        </w:rPr>
      </w:pPr>
      <w:r>
        <w:rPr>
          <w:rFonts w:hint="eastAsia"/>
          <w:i w:val="0"/>
          <w:color w:val="333333"/>
        </w:rPr>
        <w:t>系统将构建好的聚合提示词输入大语言模型，大语言模型输出识别到的跨块逻辑关系，格式同样为标准的“源节点ID -&gt; 目标节点ID”的有向边列表，并附带推理类型。</w:t>
      </w:r>
    </w:p>
    <w:p w14:paraId="1BEE4E14">
      <w:pPr>
        <w:pStyle w:val="5"/>
        <w:bidi w:val="0"/>
        <w:rPr>
          <w:rFonts w:hint="eastAsia"/>
        </w:rPr>
      </w:pPr>
      <w:r>
        <w:rPr>
          <w:rFonts w:hint="eastAsia"/>
        </w:rPr>
        <w:t>3.3 全局图谱的最终成型</w:t>
      </w:r>
    </w:p>
    <w:p w14:paraId="39E0BDF8">
      <w:pPr>
        <w:pStyle w:val="11"/>
        <w:widowControl/>
        <w:rPr>
          <w:rFonts w:hint="eastAsia" w:eastAsia="宋体"/>
          <w:i w:val="0"/>
          <w:color w:val="333333"/>
          <w:lang w:eastAsia="zh-CN"/>
        </w:rPr>
      </w:pPr>
      <w:r>
        <w:rPr>
          <w:rFonts w:hint="eastAsia"/>
          <w:i w:val="0"/>
          <w:color w:val="333333"/>
        </w:rPr>
        <w:t>系统接收并解析模型输出的跨块推理关系，在图数据库中执行最终的写入操作</w:t>
      </w:r>
      <w:r>
        <w:rPr>
          <w:rFonts w:hint="eastAsia"/>
          <w:i w:val="0"/>
          <w:color w:val="333333"/>
          <w:lang w:eastAsia="zh-CN"/>
        </w:rPr>
        <w:t>。</w:t>
      </w:r>
    </w:p>
    <w:p w14:paraId="3B6CC562">
      <w:pPr>
        <w:pStyle w:val="11"/>
        <w:widowControl/>
        <w:rPr>
          <w:rFonts w:hint="eastAsia"/>
          <w:i w:val="0"/>
          <w:color w:val="333333"/>
        </w:rPr>
      </w:pPr>
      <w:r>
        <w:rPr>
          <w:rFonts w:hint="eastAsia"/>
          <w:i w:val="0"/>
          <w:color w:val="333333"/>
        </w:rPr>
        <w:t>步骤一：跨块连边</w:t>
      </w:r>
    </w:p>
    <w:p w14:paraId="41D9D246">
      <w:pPr>
        <w:pStyle w:val="11"/>
        <w:widowControl/>
        <w:rPr>
          <w:rFonts w:hint="eastAsia"/>
          <w:i w:val="0"/>
          <w:color w:val="333333"/>
        </w:rPr>
      </w:pPr>
      <w:r>
        <w:rPr>
          <w:rFonts w:hint="eastAsia"/>
          <w:i w:val="0"/>
          <w:color w:val="333333"/>
        </w:rPr>
        <w:t>在分属于不同局部子图的节点之间创建新的有向推理边。这步操作打破了文本分块带来的物理隔离，使逻辑流得以贯通全篇。</w:t>
      </w:r>
    </w:p>
    <w:p w14:paraId="11B7AB83">
      <w:pPr>
        <w:pStyle w:val="11"/>
        <w:widowControl/>
        <w:rPr>
          <w:rFonts w:hint="eastAsia"/>
          <w:i w:val="0"/>
          <w:color w:val="333333"/>
        </w:rPr>
      </w:pPr>
      <w:r>
        <w:rPr>
          <w:rFonts w:hint="eastAsia"/>
          <w:i w:val="0"/>
          <w:color w:val="333333"/>
        </w:rPr>
        <w:t>步骤二：全图闭环</w:t>
      </w:r>
    </w:p>
    <w:p w14:paraId="0A172D02">
      <w:pPr>
        <w:pStyle w:val="11"/>
        <w:widowControl/>
        <w:rPr>
          <w:rFonts w:hint="eastAsia"/>
          <w:i w:val="0"/>
          <w:color w:val="333333"/>
        </w:rPr>
      </w:pPr>
      <w:r>
        <w:rPr>
          <w:rFonts w:hint="eastAsia"/>
          <w:i w:val="0"/>
          <w:color w:val="333333"/>
        </w:rPr>
        <w:t>随着跨块边的加入，系统完成从“局部子图集合”到“全局连通图谱”的转变。最终生成的知识图谱不仅包含微观的段落内推理细节，也包含了宏观的章节间论证脉络，为后续的深度与全面性量化评估提供了完整的数据基础。</w:t>
      </w:r>
    </w:p>
    <w:p w14:paraId="3A13BC47">
      <w:pPr>
        <w:pStyle w:val="11"/>
        <w:widowControl/>
        <w:ind w:left="0" w:leftChars="0" w:firstLine="0" w:firstLineChars="0"/>
        <w:rPr>
          <w:rFonts w:hint="eastAsia"/>
          <w:i w:val="0"/>
          <w:color w:val="333333"/>
        </w:rPr>
      </w:pPr>
    </w:p>
    <w:p w14:paraId="4426F95E">
      <w:pPr>
        <w:pStyle w:val="3"/>
        <w:keepNext/>
        <w:widowControl/>
      </w:pPr>
      <w:r>
        <w:t>量化指标体系模块的具体实施</w:t>
      </w:r>
    </w:p>
    <w:p w14:paraId="1A79E444">
      <w:pPr>
        <w:pStyle w:val="11"/>
        <w:widowControl/>
        <w:rPr>
          <w:i w:val="0"/>
          <w:color w:val="333333"/>
        </w:rPr>
      </w:pPr>
      <w:r>
        <w:rPr>
          <w:i w:val="0"/>
          <w:color w:val="333333"/>
        </w:rPr>
        <w:t>本模块基于已构建的知识图谱，通过两个核心维度——知识广度（全面性）和论证深度——对研究报告进行量化评估。</w:t>
      </w:r>
    </w:p>
    <w:p w14:paraId="009C31DA">
      <w:pPr>
        <w:pStyle w:val="4"/>
        <w:keepNext/>
        <w:widowControl/>
        <w:numPr>
          <w:ilvl w:val="0"/>
          <w:numId w:val="3"/>
        </w:numPr>
        <w:ind w:left="0" w:leftChars="0" w:firstLine="0" w:firstLineChars="0"/>
        <w:rPr>
          <w:b/>
        </w:rPr>
      </w:pPr>
      <w:r>
        <w:t>知识广度 (Knowledge Breadth) 评估指标</w:t>
      </w:r>
    </w:p>
    <w:p w14:paraId="6556608D">
      <w:pPr>
        <w:pStyle w:val="11"/>
        <w:widowControl/>
        <w:rPr>
          <w:i w:val="0"/>
          <w:color w:val="333333"/>
        </w:rPr>
      </w:pPr>
      <w:r>
        <w:rPr>
          <w:i w:val="0"/>
          <w:color w:val="333333"/>
        </w:rPr>
        <w:t>该维度衡量报告所覆盖信息范围的广泛程度和多样性，侧重于知识图谱的节点特征。</w:t>
      </w:r>
    </w:p>
    <w:p w14:paraId="79EF4EC3">
      <w:pPr>
        <w:pStyle w:val="5"/>
        <w:keepNext/>
        <w:widowControl/>
        <w:numPr>
          <w:ilvl w:val="0"/>
          <w:numId w:val="4"/>
        </w:numPr>
        <w:ind w:left="0" w:leftChars="0" w:firstLine="0" w:firstLineChars="0"/>
        <w:rPr>
          <w:b/>
        </w:rPr>
      </w:pPr>
      <w:r>
        <w:t>知识容量与密度 (Volume &amp; Density)</w:t>
      </w:r>
    </w:p>
    <w:p w14:paraId="511AA331">
      <w:pPr>
        <w:pStyle w:val="11"/>
        <w:widowControl/>
        <w:rPr>
          <w:b/>
          <w:bCs/>
        </w:rPr>
      </w:pPr>
      <w:r>
        <w:rPr>
          <w:b/>
          <w:bCs/>
          <w:i w:val="0"/>
          <w:color w:val="333333"/>
        </w:rPr>
        <w:t>知识容量 (Knowledge Volume):</w:t>
      </w:r>
    </w:p>
    <w:p w14:paraId="28BBD19B">
      <w:pPr>
        <w:pStyle w:val="11"/>
        <w:widowControl/>
      </w:pPr>
      <w:r>
        <w:rPr>
          <w:i w:val="0"/>
          <w:color w:val="333333"/>
        </w:rPr>
        <w:t>计算实现：</w:t>
      </w:r>
      <w:r>
        <w:rPr>
          <w:rFonts w:hint="eastAsia"/>
          <w:i w:val="0"/>
          <w:color w:val="333333"/>
          <w:lang w:val="en-US" w:eastAsia="zh-CN"/>
        </w:rPr>
        <w:t>遍历图谱，</w:t>
      </w:r>
      <w:r>
        <w:rPr>
          <w:i w:val="0"/>
          <w:color w:val="333333"/>
        </w:rPr>
        <w:t>统计图谱中经过合并去重后的事实节点总数。</w:t>
      </w:r>
    </w:p>
    <w:p w14:paraId="33F4D51B">
      <w:pPr>
        <w:pStyle w:val="11"/>
        <w:widowControl/>
      </w:pPr>
      <w:r>
        <w:rPr>
          <w:i w:val="0"/>
          <w:color w:val="333333"/>
        </w:rPr>
        <w:t>解读</w:t>
      </w:r>
      <w:r>
        <w:rPr>
          <w:rFonts w:hint="eastAsia"/>
          <w:i w:val="0"/>
          <w:color w:val="333333"/>
          <w:lang w:eastAsia="zh-CN"/>
        </w:rPr>
        <w:t>：</w:t>
      </w:r>
      <w:r>
        <w:rPr>
          <w:i w:val="0"/>
          <w:color w:val="333333"/>
        </w:rPr>
        <w:t>直接反映报告包含的有效信息单元的总量，是衡量内容丰富度的基础。</w:t>
      </w:r>
    </w:p>
    <w:p w14:paraId="53BCA6FA">
      <w:pPr>
        <w:pStyle w:val="11"/>
        <w:widowControl/>
        <w:rPr>
          <w:b/>
          <w:bCs/>
        </w:rPr>
      </w:pPr>
      <w:r>
        <w:rPr>
          <w:b/>
          <w:bCs/>
          <w:i w:val="0"/>
          <w:color w:val="333333"/>
        </w:rPr>
        <w:t>知识密度 (Knowledge Density):</w:t>
      </w:r>
    </w:p>
    <w:p w14:paraId="72C5BD2F">
      <w:pPr>
        <w:pStyle w:val="11"/>
        <w:widowControl/>
      </w:pPr>
      <w:r>
        <w:rPr>
          <w:i w:val="0"/>
          <w:color w:val="333333"/>
        </w:rPr>
        <w:t>计算实现：</w:t>
      </w:r>
      <w:r>
        <w:rPr>
          <w:rStyle w:val="17"/>
          <w:i w:val="0"/>
          <w:color w:val="333333"/>
          <w:bdr w:val="single" w:color="E7EAED" w:sz="4" w:space="0"/>
        </w:rPr>
        <w:t>知识密度 = 事实节点总数 / 报告正文</w:t>
      </w:r>
      <w:r>
        <w:rPr>
          <w:rStyle w:val="17"/>
          <w:rFonts w:hint="eastAsia"/>
          <w:i w:val="0"/>
          <w:color w:val="333333"/>
          <w:bdr w:val="single" w:color="E7EAED" w:sz="4" w:space="0"/>
          <w:lang w:val="en-US" w:eastAsia="zh-CN"/>
        </w:rPr>
        <w:t>字</w:t>
      </w:r>
      <w:r>
        <w:rPr>
          <w:rStyle w:val="17"/>
          <w:i w:val="0"/>
          <w:color w:val="333333"/>
          <w:bdr w:val="single" w:color="E7EAED" w:sz="4" w:space="0"/>
        </w:rPr>
        <w:t>数</w:t>
      </w:r>
      <w:r>
        <w:rPr>
          <w:i w:val="0"/>
          <w:color w:val="333333"/>
        </w:rPr>
        <w:t>。</w:t>
      </w:r>
    </w:p>
    <w:p w14:paraId="42D689D0">
      <w:pPr>
        <w:pStyle w:val="11"/>
        <w:widowControl/>
      </w:pPr>
      <w:r>
        <w:rPr>
          <w:i w:val="0"/>
          <w:color w:val="333333"/>
        </w:rPr>
        <w:t>解读</w:t>
      </w:r>
      <w:r>
        <w:rPr>
          <w:rFonts w:hint="eastAsia"/>
          <w:i w:val="0"/>
          <w:color w:val="333333"/>
          <w:lang w:eastAsia="zh-CN"/>
        </w:rPr>
        <w:t>：</w:t>
      </w:r>
      <w:r>
        <w:rPr>
          <w:i w:val="0"/>
          <w:color w:val="333333"/>
        </w:rPr>
        <w:t>衡量报告的信息传递效率。高密度意味着信息凝练，低密度可能表示论述更具发散性。需结合上下文解读，并非越高越好。</w:t>
      </w:r>
    </w:p>
    <w:p w14:paraId="20E3E4BE">
      <w:pPr>
        <w:pStyle w:val="5"/>
        <w:keepNext/>
        <w:widowControl/>
        <w:numPr>
          <w:ilvl w:val="0"/>
          <w:numId w:val="4"/>
        </w:numPr>
        <w:ind w:left="0" w:leftChars="0" w:firstLine="0" w:firstLineChars="0"/>
        <w:rPr>
          <w:b/>
        </w:rPr>
      </w:pPr>
      <w:r>
        <w:t>知识多样性 (Diversity)</w:t>
      </w:r>
    </w:p>
    <w:p w14:paraId="15A1D640">
      <w:pPr>
        <w:pStyle w:val="11"/>
        <w:widowControl/>
        <w:rPr>
          <w:b/>
          <w:bCs/>
        </w:rPr>
      </w:pPr>
      <w:r>
        <w:rPr>
          <w:b/>
          <w:bCs/>
          <w:i w:val="0"/>
          <w:color w:val="333333"/>
        </w:rPr>
        <w:t>事实类型多样性 (Fact Type Diversity):</w:t>
      </w:r>
    </w:p>
    <w:p w14:paraId="2BA9D2A1">
      <w:pPr>
        <w:pStyle w:val="11"/>
        <w:widowControl/>
      </w:pPr>
      <w:r>
        <w:rPr>
          <w:i w:val="0"/>
          <w:color w:val="333333"/>
        </w:rPr>
        <w:t>计算实现： 统计图谱中出现的不同事实类型的数量（如“背景”、“方法”、“数据”、“结论”等）。</w:t>
      </w:r>
    </w:p>
    <w:p w14:paraId="726AEDEA">
      <w:pPr>
        <w:pStyle w:val="11"/>
        <w:widowControl/>
      </w:pPr>
      <w:r>
        <w:rPr>
          <w:i w:val="0"/>
          <w:color w:val="333333"/>
        </w:rPr>
        <w:t>解读：反映报告论述结构的完整性。高分值通常意味着报告遵循了从背景介绍到得出结论的完整研究范式。</w:t>
      </w:r>
    </w:p>
    <w:p w14:paraId="07932749">
      <w:pPr>
        <w:pStyle w:val="11"/>
        <w:widowControl/>
        <w:rPr>
          <w:b/>
          <w:bCs/>
        </w:rPr>
      </w:pPr>
      <w:r>
        <w:rPr>
          <w:b/>
          <w:bCs/>
          <w:i w:val="0"/>
          <w:color w:val="333333"/>
        </w:rPr>
        <w:t>主题覆盖广度 (Thematic Breadth):</w:t>
      </w:r>
    </w:p>
    <w:p w14:paraId="627F922D">
      <w:pPr>
        <w:pStyle w:val="11"/>
        <w:widowControl/>
      </w:pPr>
      <w:r>
        <w:rPr>
          <w:i w:val="0"/>
          <w:color w:val="333333"/>
        </w:rPr>
        <w:t>计算实现：</w:t>
      </w:r>
    </w:p>
    <w:p w14:paraId="12A924AD">
      <w:pPr>
        <w:pStyle w:val="11"/>
        <w:widowControl/>
      </w:pPr>
      <w:r>
        <w:rPr>
          <w:i w:val="0"/>
          <w:color w:val="333333"/>
        </w:rPr>
        <w:t>对所有事实节点的语义嵌入向量进行K-Means聚类。</w:t>
      </w:r>
    </w:p>
    <w:p w14:paraId="77AA7F81">
      <w:pPr>
        <w:pStyle w:val="11"/>
        <w:widowControl/>
      </w:pPr>
      <w:r>
        <w:rPr>
          <w:i w:val="0"/>
          <w:color w:val="333333"/>
        </w:rPr>
        <w:t>聚类簇的数量即为主题覆盖广度。</w:t>
      </w:r>
    </w:p>
    <w:p w14:paraId="6EA5082E">
      <w:pPr>
        <w:pStyle w:val="11"/>
        <w:widowControl/>
      </w:pPr>
      <w:r>
        <w:rPr>
          <w:i w:val="0"/>
          <w:color w:val="333333"/>
        </w:rPr>
        <w:t>解读：量化报告内部讨论了多少个相对独立的主题或子领域。数值越高，表明报告的视角越宏大或交叉性越强。</w:t>
      </w:r>
    </w:p>
    <w:p w14:paraId="2D067761">
      <w:pPr>
        <w:pStyle w:val="11"/>
        <w:widowControl/>
        <w:rPr>
          <w:b/>
          <w:bCs/>
        </w:rPr>
      </w:pPr>
      <w:r>
        <w:rPr>
          <w:b/>
          <w:bCs/>
          <w:i w:val="0"/>
          <w:color w:val="333333"/>
        </w:rPr>
        <w:t>事实类型分布均衡度 (Fact Type Balance):</w:t>
      </w:r>
    </w:p>
    <w:p w14:paraId="3168755B">
      <w:pPr>
        <w:pStyle w:val="11"/>
        <w:widowControl/>
        <w:rPr>
          <w:i w:val="0"/>
          <w:color w:val="333333"/>
        </w:rPr>
      </w:pPr>
      <w:r>
        <w:rPr>
          <w:i w:val="0"/>
          <w:color w:val="333333"/>
        </w:rPr>
        <w:t>计算实现：使用香农熵 (</w:t>
      </w:r>
      <w:r>
        <w:rPr>
          <w:rStyle w:val="17"/>
          <w:i w:val="0"/>
          <w:color w:val="333333"/>
          <w:bdr w:val="single" w:color="E7EAED" w:sz="4" w:space="0"/>
        </w:rPr>
        <w:t>H = -∑(p_i * log2(p_i))</w:t>
      </w:r>
      <w:r>
        <w:rPr>
          <w:i w:val="0"/>
          <w:color w:val="333333"/>
        </w:rPr>
        <w:t>) 计算各类事实（</w:t>
      </w:r>
      <w:r>
        <w:rPr>
          <w:rStyle w:val="17"/>
          <w:i w:val="0"/>
          <w:color w:val="333333"/>
          <w:bdr w:val="single" w:color="E7EAED" w:sz="4" w:space="0"/>
        </w:rPr>
        <w:t>p_i</w:t>
      </w:r>
      <w:r>
        <w:rPr>
          <w:i w:val="0"/>
          <w:color w:val="333333"/>
        </w:rPr>
        <w:t>是第</w:t>
      </w:r>
      <w:r>
        <w:rPr>
          <w:rStyle w:val="17"/>
          <w:i w:val="0"/>
          <w:color w:val="333333"/>
          <w:bdr w:val="single" w:color="E7EAED" w:sz="4" w:space="0"/>
        </w:rPr>
        <w:t>i</w:t>
      </w:r>
      <w:r>
        <w:rPr>
          <w:i w:val="0"/>
          <w:color w:val="333333"/>
        </w:rPr>
        <w:t>种类型事实的比例）的分布均匀度。</w:t>
      </w:r>
    </w:p>
    <w:p w14:paraId="22B2E464">
      <w:pPr>
        <w:pStyle w:val="11"/>
        <w:widowControl/>
        <w:rPr>
          <w:rFonts w:hint="eastAsia"/>
          <w:i w:val="0"/>
          <w:color w:val="333333"/>
        </w:rPr>
      </w:pPr>
      <w:r>
        <w:rPr>
          <w:rFonts w:hint="eastAsia"/>
          <w:i w:val="0"/>
          <w:color w:val="333333"/>
        </w:rPr>
        <w:t>分布统计：系统统计每种事实类型的节点数量。设类型集合为 T = {t_1, t_2, ..., t_m}，对应的节点数量为 {n_1, n_2, ..., n_m}，总节点数为 N_total。</w:t>
      </w:r>
    </w:p>
    <w:p w14:paraId="7F0D3F0D">
      <w:pPr>
        <w:pStyle w:val="11"/>
        <w:widowControl/>
        <w:rPr>
          <w:rFonts w:hint="eastAsia"/>
          <w:i w:val="0"/>
          <w:color w:val="333333"/>
        </w:rPr>
      </w:pPr>
      <w:r>
        <w:rPr>
          <w:rFonts w:hint="eastAsia"/>
          <w:i w:val="0"/>
          <w:color w:val="333333"/>
        </w:rPr>
        <w:t>概率分布计算：计算每种类型出现的概率 p_i = n_i / N_total，构建概率分布向量 P = [p_1, p_2, ..., p_m]。</w:t>
      </w:r>
    </w:p>
    <w:p w14:paraId="316AD604">
      <w:pPr>
        <w:pStyle w:val="11"/>
        <w:widowControl/>
        <w:rPr>
          <w:i w:val="0"/>
          <w:color w:val="333333"/>
        </w:rPr>
      </w:pPr>
      <w:r>
        <w:rPr>
          <w:rFonts w:hint="eastAsia"/>
          <w:i w:val="0"/>
          <w:color w:val="333333"/>
        </w:rPr>
        <w:t xml:space="preserve">香农熵运算：应用香农熵（Shannon Entropy）公式计算分布的混乱度（即均衡度）： H_balance = -∑(p_i * log2(p_i)) </w:t>
      </w:r>
      <w:r>
        <w:rPr>
          <w:rFonts w:hint="eastAsia"/>
          <w:i w:val="0"/>
          <w:color w:val="333333"/>
          <w:lang w:eastAsia="zh-CN"/>
        </w:rPr>
        <w:t>，</w:t>
      </w:r>
      <w:r>
        <w:rPr>
          <w:rFonts w:hint="eastAsia"/>
          <w:i w:val="0"/>
          <w:color w:val="333333"/>
        </w:rPr>
        <w:t>其中，i 从 1 到 m 遍历所有事实类型。</w:t>
      </w:r>
    </w:p>
    <w:p w14:paraId="3E2B440E">
      <w:pPr>
        <w:pStyle w:val="11"/>
        <w:widowControl/>
      </w:pPr>
      <w:r>
        <w:rPr>
          <w:i w:val="0"/>
          <w:color w:val="333333"/>
        </w:rPr>
        <w:t>解读：衡量报告中不同功能部分（如背景铺垫、数据展示、结论论证）的篇幅分配是否均衡。熵值越高，分布越均匀。</w:t>
      </w:r>
    </w:p>
    <w:p w14:paraId="7115CEDF">
      <w:pPr>
        <w:pStyle w:val="5"/>
        <w:keepNext/>
        <w:widowControl/>
        <w:numPr>
          <w:ilvl w:val="0"/>
          <w:numId w:val="4"/>
        </w:numPr>
        <w:ind w:left="0" w:leftChars="0" w:firstLine="0" w:firstLineChars="0"/>
        <w:rPr>
          <w:b/>
        </w:rPr>
      </w:pPr>
      <w:r>
        <w:t>知识创新性 (Innovativeness)</w:t>
      </w:r>
    </w:p>
    <w:p w14:paraId="24F0D5F9">
      <w:pPr>
        <w:pStyle w:val="11"/>
        <w:widowControl/>
        <w:rPr>
          <w:b/>
          <w:bCs/>
        </w:rPr>
      </w:pPr>
      <w:r>
        <w:rPr>
          <w:b/>
          <w:bCs/>
          <w:i w:val="0"/>
          <w:color w:val="333333"/>
        </w:rPr>
        <w:t>创新性事实比例 (Novelty Ratio):</w:t>
      </w:r>
    </w:p>
    <w:p w14:paraId="58326E62">
      <w:pPr>
        <w:pStyle w:val="11"/>
        <w:widowControl/>
      </w:pPr>
      <w:r>
        <w:rPr>
          <w:i w:val="0"/>
          <w:color w:val="333333"/>
        </w:rPr>
        <w:t xml:space="preserve">计算实现： 在图谱构建时，利用大模型对每个事实进行创新性分类（如“基础常识”、“承袭知识”、“创新知识”）。此指标为 </w:t>
      </w:r>
      <w:r>
        <w:rPr>
          <w:rStyle w:val="17"/>
          <w:i w:val="0"/>
          <w:color w:val="333333"/>
          <w:bdr w:val="single" w:color="E7EAED" w:sz="4" w:space="0"/>
        </w:rPr>
        <w:t>创新知识节点数 / 事实节点总数</w:t>
      </w:r>
      <w:r>
        <w:rPr>
          <w:i w:val="0"/>
          <w:color w:val="333333"/>
        </w:rPr>
        <w:t>。</w:t>
      </w:r>
    </w:p>
    <w:p w14:paraId="536F43F5">
      <w:pPr>
        <w:pStyle w:val="11"/>
        <w:widowControl/>
      </w:pPr>
      <w:r>
        <w:rPr>
          <w:i w:val="0"/>
          <w:color w:val="333333"/>
        </w:rPr>
        <w:t>解读：这是衡量报告原创性贡献的核心指标，直接反映了新知识产出的比例。</w:t>
      </w:r>
    </w:p>
    <w:p w14:paraId="0CDBA3F6">
      <w:pPr>
        <w:pStyle w:val="4"/>
        <w:keepNext/>
        <w:widowControl/>
        <w:numPr>
          <w:ilvl w:val="0"/>
          <w:numId w:val="3"/>
        </w:numPr>
        <w:ind w:left="0" w:leftChars="0" w:firstLine="0" w:firstLineChars="0"/>
        <w:rPr>
          <w:b/>
        </w:rPr>
      </w:pPr>
      <w:r>
        <w:t>论证深度 (Argumentation Depth) 评估指标</w:t>
      </w:r>
    </w:p>
    <w:p w14:paraId="52B54863">
      <w:pPr>
        <w:pStyle w:val="11"/>
        <w:widowControl/>
        <w:rPr>
          <w:i w:val="0"/>
          <w:color w:val="333333"/>
        </w:rPr>
      </w:pPr>
      <w:r>
        <w:rPr>
          <w:i w:val="0"/>
          <w:color w:val="333333"/>
        </w:rPr>
        <w:t>该维度衡量报告论证过程的严密性、复杂性和说服力，侧重于知识图谱的边和结构特征。</w:t>
      </w:r>
    </w:p>
    <w:p w14:paraId="628DE487">
      <w:pPr>
        <w:pStyle w:val="5"/>
        <w:keepNext/>
        <w:widowControl/>
        <w:numPr>
          <w:ilvl w:val="0"/>
          <w:numId w:val="5"/>
        </w:numPr>
        <w:ind w:left="0" w:leftChars="0" w:firstLine="0" w:firstLineChars="0"/>
        <w:rPr>
          <w:b/>
        </w:rPr>
      </w:pPr>
      <w:r>
        <w:t>推理链结构 (Chain Structure)</w:t>
      </w:r>
    </w:p>
    <w:p w14:paraId="37297867">
      <w:pPr>
        <w:pStyle w:val="11"/>
        <w:widowControl/>
        <w:rPr>
          <w:b/>
          <w:bCs/>
        </w:rPr>
      </w:pPr>
      <w:r>
        <w:rPr>
          <w:b/>
          <w:bCs/>
          <w:i w:val="0"/>
          <w:color w:val="333333"/>
        </w:rPr>
        <w:t>最大推理深度 (Maximum Inference Depth):</w:t>
      </w:r>
    </w:p>
    <w:p w14:paraId="24BDDE4A">
      <w:pPr>
        <w:pStyle w:val="11"/>
        <w:widowControl/>
      </w:pPr>
      <w:r>
        <w:rPr>
          <w:i w:val="0"/>
          <w:color w:val="333333"/>
        </w:rPr>
        <w:t>计算实现：</w:t>
      </w:r>
      <w:r>
        <w:rPr>
          <w:rFonts w:hint="eastAsia"/>
          <w:i w:val="0"/>
          <w:color w:val="333333"/>
          <w:lang w:val="en-US" w:eastAsia="zh-CN"/>
        </w:rPr>
        <w:t>从文章的总结论根节点出发，遍历图谱，</w:t>
      </w:r>
      <w:r>
        <w:rPr>
          <w:i w:val="0"/>
          <w:color w:val="333333"/>
        </w:rPr>
        <w:t>寻找图谱中从“根节点”（无前提）到“叶节点”（无结论）的最长路径长度（所含节点数）。</w:t>
      </w:r>
    </w:p>
    <w:p w14:paraId="6C1AEA9D">
      <w:pPr>
        <w:pStyle w:val="11"/>
        <w:widowControl/>
      </w:pPr>
      <w:r>
        <w:rPr>
          <w:i w:val="0"/>
          <w:color w:val="333333"/>
        </w:rPr>
        <w:t>解读：揭示了报告中最核心、最复杂的论证所达到的最大逻辑层次。</w:t>
      </w:r>
      <w:r>
        <w:t></w:t>
      </w:r>
    </w:p>
    <w:p w14:paraId="50C1112F">
      <w:pPr>
        <w:pStyle w:val="11"/>
        <w:widowControl/>
        <w:rPr>
          <w:b/>
          <w:bCs/>
        </w:rPr>
      </w:pPr>
      <w:r>
        <w:rPr>
          <w:b/>
          <w:bCs/>
          <w:i w:val="0"/>
          <w:color w:val="333333"/>
        </w:rPr>
        <w:t>平均推理深度 (Average Inference Depth):</w:t>
      </w:r>
    </w:p>
    <w:p w14:paraId="4438C18E">
      <w:pPr>
        <w:pStyle w:val="11"/>
        <w:widowControl/>
      </w:pPr>
      <w:r>
        <w:rPr>
          <w:i w:val="0"/>
          <w:color w:val="333333"/>
        </w:rPr>
        <w:t>计算实现：计算</w:t>
      </w:r>
      <w:r>
        <w:rPr>
          <w:rFonts w:hint="eastAsia"/>
          <w:i w:val="0"/>
          <w:color w:val="333333"/>
          <w:lang w:val="en-US" w:eastAsia="zh-CN"/>
        </w:rPr>
        <w:t>从文章的总结论根节点出发到入度为0的叶子节点的</w:t>
      </w:r>
      <w:r>
        <w:rPr>
          <w:i w:val="0"/>
          <w:color w:val="333333"/>
        </w:rPr>
        <w:t>所有独立推理链的平均长度。</w:t>
      </w:r>
    </w:p>
    <w:p w14:paraId="614487A0">
      <w:pPr>
        <w:pStyle w:val="11"/>
        <w:widowControl/>
      </w:pPr>
      <w:r>
        <w:rPr>
          <w:i w:val="0"/>
          <w:color w:val="333333"/>
        </w:rPr>
        <w:t>解读：反映报告整体论证的普遍复杂程度。数值越高，表明报告的论证过程普遍更深入。</w:t>
      </w:r>
    </w:p>
    <w:p w14:paraId="78B03DE3">
      <w:pPr>
        <w:pStyle w:val="5"/>
        <w:keepNext/>
        <w:widowControl/>
        <w:numPr>
          <w:ilvl w:val="0"/>
          <w:numId w:val="5"/>
        </w:numPr>
        <w:ind w:left="0" w:leftChars="0" w:firstLine="0" w:firstLineChars="0"/>
        <w:rPr>
          <w:b/>
        </w:rPr>
      </w:pPr>
      <w:r>
        <w:t>推理网络密度与复杂度 (Network Density &amp; Complexity)</w:t>
      </w:r>
    </w:p>
    <w:p w14:paraId="446E009F">
      <w:pPr>
        <w:pStyle w:val="11"/>
        <w:widowControl/>
        <w:rPr>
          <w:b/>
          <w:bCs/>
        </w:rPr>
      </w:pPr>
      <w:r>
        <w:rPr>
          <w:b/>
          <w:bCs/>
          <w:i w:val="0"/>
          <w:color w:val="333333"/>
        </w:rPr>
        <w:t>推理密度 (Inference Density):</w:t>
      </w:r>
    </w:p>
    <w:p w14:paraId="5D53AE9A">
      <w:pPr>
        <w:pStyle w:val="11"/>
        <w:widowControl/>
      </w:pPr>
      <w:r>
        <w:rPr>
          <w:i w:val="0"/>
          <w:color w:val="333333"/>
        </w:rPr>
        <w:t>计算实现：</w:t>
      </w:r>
      <w:r>
        <w:rPr>
          <w:rFonts w:hint="eastAsia"/>
          <w:i w:val="0"/>
          <w:color w:val="333333"/>
        </w:rPr>
        <w:t>推理密度 = 推理关系总边数 / 事实节点总数</w:t>
      </w:r>
      <w:r>
        <w:rPr>
          <w:i w:val="0"/>
          <w:color w:val="333333"/>
        </w:rPr>
        <w:t>。</w:t>
      </w:r>
    </w:p>
    <w:p w14:paraId="6AB3D415">
      <w:pPr>
        <w:pStyle w:val="11"/>
        <w:widowControl/>
      </w:pPr>
      <w:r>
        <w:rPr>
          <w:i w:val="0"/>
          <w:color w:val="333333"/>
        </w:rPr>
        <w:t>解读：衡量事实之间逻辑关联的紧密程度。高密度意味着报告中的事实环环相扣，形成了更紧密的论证网络。</w:t>
      </w:r>
    </w:p>
    <w:p w14:paraId="14DC26D4">
      <w:pPr>
        <w:pStyle w:val="11"/>
        <w:widowControl/>
        <w:rPr>
          <w:b/>
          <w:bCs/>
        </w:rPr>
      </w:pPr>
      <w:r>
        <w:rPr>
          <w:b/>
          <w:bCs/>
          <w:i w:val="0"/>
          <w:color w:val="333333"/>
        </w:rPr>
        <w:t>平均论证支撑度(Average Argument Support):</w:t>
      </w:r>
    </w:p>
    <w:p w14:paraId="69952180">
      <w:pPr>
        <w:pStyle w:val="11"/>
        <w:widowControl/>
      </w:pPr>
      <w:r>
        <w:rPr>
          <w:i w:val="0"/>
          <w:color w:val="333333"/>
        </w:rPr>
        <w:t>计算实现：计算所有非根节点（即有前提的节点）的平均入度 (In-degree)。</w:t>
      </w:r>
    </w:p>
    <w:p w14:paraId="66312DEC">
      <w:pPr>
        <w:pStyle w:val="11"/>
        <w:widowControl/>
      </w:pPr>
      <w:r>
        <w:rPr>
          <w:i w:val="0"/>
          <w:color w:val="333333"/>
        </w:rPr>
        <w:t>解读：反映了报告中每个推论平均由多少个直接前提支持。数值越高，表明论证的基础更扎实。</w:t>
      </w:r>
      <w:r>
        <w:t></w:t>
      </w:r>
    </w:p>
    <w:p w14:paraId="73CE4EA8">
      <w:pPr>
        <w:pStyle w:val="5"/>
        <w:keepNext/>
        <w:widowControl/>
        <w:numPr>
          <w:ilvl w:val="0"/>
          <w:numId w:val="5"/>
        </w:numPr>
        <w:ind w:left="0" w:leftChars="0" w:firstLine="0" w:firstLineChars="0"/>
        <w:rPr>
          <w:b/>
        </w:rPr>
      </w:pPr>
      <w:r>
        <w:t>推理质量 (Inference Quality)</w:t>
      </w:r>
    </w:p>
    <w:p w14:paraId="2FBFFD59">
      <w:pPr>
        <w:pStyle w:val="11"/>
        <w:widowControl/>
        <w:rPr>
          <w:b/>
          <w:bCs/>
        </w:rPr>
      </w:pPr>
      <w:r>
        <w:rPr>
          <w:b/>
          <w:bCs/>
          <w:i w:val="0"/>
          <w:color w:val="333333"/>
        </w:rPr>
        <w:t>高强度推理比例 (High-Strength Inference Ratio):</w:t>
      </w:r>
    </w:p>
    <w:p w14:paraId="08737D2B">
      <w:pPr>
        <w:pStyle w:val="11"/>
        <w:widowControl/>
      </w:pPr>
      <w:r>
        <w:rPr>
          <w:i w:val="0"/>
          <w:color w:val="333333"/>
        </w:rPr>
        <w:t>计算实现：</w:t>
      </w:r>
      <w:r>
        <w:rPr>
          <w:rFonts w:hint="eastAsia"/>
          <w:i w:val="0"/>
          <w:color w:val="333333"/>
        </w:rPr>
        <w:t>高强度推理比例 = (推理强度为4或5级的边数) / (总边数)</w:t>
      </w:r>
      <w:r>
        <w:rPr>
          <w:i w:val="0"/>
          <w:color w:val="333333"/>
        </w:rPr>
        <w:t>。推理强度由大模型在推理识别阶段判定。</w:t>
      </w:r>
    </w:p>
    <w:p w14:paraId="75AC0CB0">
      <w:pPr>
        <w:pStyle w:val="11"/>
        <w:widowControl/>
      </w:pPr>
      <w:r>
        <w:rPr>
          <w:i w:val="0"/>
          <w:color w:val="333333"/>
        </w:rPr>
        <w:t>解读：衡量报告中强逻辑关联（如“必然导致”、“证明了”）的比例。高比例意味着报告的论证语气更确定、更有力。</w:t>
      </w:r>
      <w:r>
        <w:t></w:t>
      </w:r>
    </w:p>
    <w:p w14:paraId="1F40F477">
      <w:pPr>
        <w:pStyle w:val="11"/>
        <w:widowControl/>
        <w:rPr>
          <w:b/>
          <w:bCs/>
        </w:rPr>
      </w:pPr>
      <w:r>
        <w:rPr>
          <w:b/>
          <w:bCs/>
          <w:i w:val="0"/>
          <w:color w:val="333333"/>
        </w:rPr>
        <w:t>推理类型多样性 (Inference Type Diversity):</w:t>
      </w:r>
    </w:p>
    <w:p w14:paraId="10678EBE">
      <w:pPr>
        <w:pStyle w:val="11"/>
        <w:widowControl/>
      </w:pPr>
      <w:r>
        <w:rPr>
          <w:i w:val="0"/>
          <w:color w:val="333333"/>
        </w:rPr>
        <w:t>计算实现：统计图谱中出现的不同推理类型的数量（如“因果”、“归纳”、“演绎”等）。</w:t>
      </w:r>
    </w:p>
    <w:p w14:paraId="662A4545">
      <w:pPr>
        <w:pStyle w:val="11"/>
        <w:widowControl/>
      </w:pPr>
      <w:r>
        <w:rPr>
          <w:i w:val="0"/>
          <w:color w:val="333333"/>
        </w:rPr>
        <w:t>解读：反映了作者使用的论证手法的丰富程度。多样化的推理方式通常能使报告更具说服力和可读性。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6F17E"/>
    <w:multiLevelType w:val="singleLevel"/>
    <w:tmpl w:val="80A6F17E"/>
    <w:lvl w:ilvl="0" w:tentative="0">
      <w:start w:val="1"/>
      <w:numFmt w:val="decimal"/>
      <w:suff w:val="space"/>
      <w:lvlText w:val="2.%1"/>
      <w:lvlJc w:val="left"/>
      <w:pPr>
        <w:ind w:left="0" w:firstLine="0"/>
      </w:pPr>
      <w:rPr>
        <w:rFonts w:hint="default"/>
      </w:rPr>
    </w:lvl>
  </w:abstractNum>
  <w:abstractNum w:abstractNumId="1">
    <w:nsid w:val="BA4F7C71"/>
    <w:multiLevelType w:val="singleLevel"/>
    <w:tmpl w:val="BA4F7C71"/>
    <w:lvl w:ilvl="0" w:tentative="0">
      <w:start w:val="1"/>
      <w:numFmt w:val="decimal"/>
      <w:suff w:val="space"/>
      <w:lvlText w:val="1.%1"/>
      <w:lvlJc w:val="left"/>
      <w:pPr>
        <w:ind w:left="0" w:firstLine="0"/>
      </w:pPr>
      <w:rPr>
        <w:rFonts w:hint="default"/>
      </w:rPr>
    </w:lvl>
  </w:abstractNum>
  <w:abstractNum w:abstractNumId="2">
    <w:nsid w:val="BEAD0273"/>
    <w:multiLevelType w:val="singleLevel"/>
    <w:tmpl w:val="BEAD0273"/>
    <w:lvl w:ilvl="0" w:tentative="0">
      <w:start w:val="1"/>
      <w:numFmt w:val="decimal"/>
      <w:suff w:val="space"/>
      <w:lvlText w:val="%1."/>
      <w:lvlJc w:val="left"/>
      <w:pPr>
        <w:ind w:left="0" w:firstLine="0"/>
      </w:pPr>
      <w:rPr>
        <w:rFonts w:hint="default"/>
      </w:rPr>
    </w:lvl>
  </w:abstractNum>
  <w:abstractNum w:abstractNumId="3">
    <w:nsid w:val="4C0DDC6E"/>
    <w:multiLevelType w:val="singleLevel"/>
    <w:tmpl w:val="4C0DDC6E"/>
    <w:lvl w:ilvl="0" w:tentative="0">
      <w:start w:val="1"/>
      <w:numFmt w:val="decimal"/>
      <w:suff w:val="space"/>
      <w:lvlText w:val="%1."/>
      <w:lvlJc w:val="left"/>
      <w:pPr>
        <w:ind w:left="0" w:firstLine="0"/>
      </w:pPr>
      <w:rPr>
        <w:rFonts w:hint="default"/>
      </w:rPr>
    </w:lvl>
  </w:abstractNum>
  <w:abstractNum w:abstractNumId="4">
    <w:nsid w:val="79DA90AB"/>
    <w:multiLevelType w:val="singleLevel"/>
    <w:tmpl w:val="79DA90AB"/>
    <w:lvl w:ilvl="0" w:tentative="0">
      <w:start w:val="1"/>
      <w:numFmt w:val="decimal"/>
      <w:suff w:val="space"/>
      <w:lvlText w:val="%1."/>
      <w:lvlJc w:val="left"/>
      <w:pPr>
        <w:ind w:left="0" w:firstLine="0"/>
      </w:pPr>
      <w:rPr>
        <w:rFonts w:hint="default"/>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35481"/>
    <w:rsid w:val="02B96468"/>
    <w:rsid w:val="03200295"/>
    <w:rsid w:val="068B1EC9"/>
    <w:rsid w:val="0696261C"/>
    <w:rsid w:val="155B200F"/>
    <w:rsid w:val="18D47700"/>
    <w:rsid w:val="194838C0"/>
    <w:rsid w:val="1A622AE9"/>
    <w:rsid w:val="1B3A3A66"/>
    <w:rsid w:val="1BF34341"/>
    <w:rsid w:val="1D8B2357"/>
    <w:rsid w:val="1EA827F6"/>
    <w:rsid w:val="22625D7D"/>
    <w:rsid w:val="23537FAA"/>
    <w:rsid w:val="25530643"/>
    <w:rsid w:val="28C27850"/>
    <w:rsid w:val="29A529F3"/>
    <w:rsid w:val="2CBC42DB"/>
    <w:rsid w:val="2EC96620"/>
    <w:rsid w:val="30C10112"/>
    <w:rsid w:val="34763909"/>
    <w:rsid w:val="348A07BA"/>
    <w:rsid w:val="356B017C"/>
    <w:rsid w:val="38D852C4"/>
    <w:rsid w:val="3D4F6AA6"/>
    <w:rsid w:val="3DE418E4"/>
    <w:rsid w:val="3F9B2476"/>
    <w:rsid w:val="45583FE9"/>
    <w:rsid w:val="485458B8"/>
    <w:rsid w:val="4E0D2791"/>
    <w:rsid w:val="4F3E624F"/>
    <w:rsid w:val="56F80AD5"/>
    <w:rsid w:val="5AF80C00"/>
    <w:rsid w:val="5C392AD6"/>
    <w:rsid w:val="5C4B7F4D"/>
    <w:rsid w:val="5CB07109"/>
    <w:rsid w:val="60CE4002"/>
    <w:rsid w:val="61932B55"/>
    <w:rsid w:val="6A3C022E"/>
    <w:rsid w:val="788D7EA7"/>
    <w:rsid w:val="78C461D5"/>
    <w:rsid w:val="7DC32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keepLines/>
      <w:widowControl w:val="0"/>
      <w:spacing w:before="340" w:beforeLines="0" w:beforeAutospacing="0" w:after="330" w:afterLines="0" w:afterAutospacing="0" w:line="576" w:lineRule="auto"/>
      <w:jc w:val="both"/>
      <w:outlineLvl w:val="0"/>
    </w:pPr>
    <w:rPr>
      <w:rFonts w:ascii="Calibri" w:hAnsi="Calibri" w:eastAsia="宋体" w:cs="Times New Roman"/>
      <w:b/>
      <w:kern w:val="44"/>
      <w:sz w:val="44"/>
      <w:szCs w:val="24"/>
      <w:lang w:bidi="ar-SA"/>
    </w:rPr>
  </w:style>
  <w:style w:type="paragraph" w:styleId="3">
    <w:name w:val="heading 2"/>
    <w:next w:val="1"/>
    <w:unhideWhenUsed/>
    <w:qFormat/>
    <w:uiPriority w:val="0"/>
    <w:pPr>
      <w:keepNext/>
      <w:keepLines/>
      <w:widowControl w:val="0"/>
      <w:spacing w:before="260" w:beforeLines="0" w:beforeAutospacing="0" w:after="260" w:afterLines="0" w:afterAutospacing="0" w:line="413" w:lineRule="auto"/>
      <w:jc w:val="both"/>
      <w:outlineLvl w:val="1"/>
    </w:pPr>
    <w:rPr>
      <w:rFonts w:ascii="Arial" w:hAnsi="Arial" w:eastAsia="黑体" w:cs="Times New Roman"/>
      <w:b/>
      <w:kern w:val="2"/>
      <w:sz w:val="32"/>
      <w:szCs w:val="24"/>
      <w:lang w:bidi="ar-SA"/>
    </w:rPr>
  </w:style>
  <w:style w:type="paragraph" w:styleId="4">
    <w:name w:val="heading 3"/>
    <w:next w:val="1"/>
    <w:unhideWhenUsed/>
    <w:qFormat/>
    <w:uiPriority w:val="0"/>
    <w:pPr>
      <w:keepNext/>
      <w:keepLines/>
      <w:widowControl w:val="0"/>
      <w:spacing w:before="260" w:beforeLines="0" w:beforeAutospacing="0" w:after="260" w:afterLines="0" w:afterAutospacing="0" w:line="413" w:lineRule="auto"/>
      <w:jc w:val="both"/>
      <w:outlineLvl w:val="2"/>
    </w:pPr>
    <w:rPr>
      <w:rFonts w:ascii="Calibri" w:hAnsi="Calibri" w:eastAsia="宋体" w:cs="Times New Roman"/>
      <w:b/>
      <w:kern w:val="2"/>
      <w:sz w:val="32"/>
      <w:szCs w:val="24"/>
      <w:lang w:bidi="ar-SA"/>
    </w:rPr>
  </w:style>
  <w:style w:type="paragraph" w:styleId="5">
    <w:name w:val="heading 4"/>
    <w:next w:val="1"/>
    <w:unhideWhenUsed/>
    <w:qFormat/>
    <w:uiPriority w:val="0"/>
    <w:pPr>
      <w:keepNext/>
      <w:keepLines/>
      <w:widowControl w:val="0"/>
      <w:spacing w:before="280" w:beforeLines="0" w:beforeAutospacing="0" w:after="290" w:afterLines="0" w:afterAutospacing="0" w:line="372" w:lineRule="auto"/>
      <w:jc w:val="both"/>
      <w:outlineLvl w:val="3"/>
    </w:pPr>
    <w:rPr>
      <w:rFonts w:ascii="Arial" w:hAnsi="Arial" w:eastAsia="黑体" w:cs="Times New Roman"/>
      <w:b/>
      <w:kern w:val="2"/>
      <w:sz w:val="28"/>
      <w:szCs w:val="24"/>
      <w:lang w:bidi="ar-SA"/>
    </w:rPr>
  </w:style>
  <w:style w:type="paragraph" w:styleId="6">
    <w:name w:val="heading 5"/>
    <w:next w:val="1"/>
    <w:unhideWhenUsed/>
    <w:qFormat/>
    <w:uiPriority w:val="0"/>
    <w:pPr>
      <w:keepNext/>
      <w:keepLines/>
      <w:widowControl w:val="0"/>
      <w:spacing w:before="280" w:beforeLines="0" w:beforeAutospacing="0" w:after="290" w:afterLines="0" w:afterAutospacing="0" w:line="372" w:lineRule="auto"/>
      <w:jc w:val="both"/>
      <w:outlineLvl w:val="4"/>
    </w:pPr>
    <w:rPr>
      <w:rFonts w:ascii="Calibri" w:hAnsi="Calibri" w:eastAsia="宋体" w:cs="Times New Roman"/>
      <w:b/>
      <w:kern w:val="2"/>
      <w:sz w:val="28"/>
      <w:szCs w:val="24"/>
      <w:lang w:bidi="ar-SA"/>
    </w:rPr>
  </w:style>
  <w:style w:type="paragraph" w:styleId="7">
    <w:name w:val="heading 6"/>
    <w:next w:val="1"/>
    <w:semiHidden/>
    <w:unhideWhenUsed/>
    <w:qFormat/>
    <w:uiPriority w:val="0"/>
    <w:pPr>
      <w:keepNext/>
      <w:keepLines/>
      <w:widowControl w:val="0"/>
      <w:spacing w:before="240" w:beforeLines="0" w:beforeAutospacing="0" w:after="64" w:afterLines="0" w:afterAutospacing="0" w:line="317" w:lineRule="auto"/>
      <w:jc w:val="both"/>
      <w:outlineLvl w:val="5"/>
    </w:pPr>
    <w:rPr>
      <w:rFonts w:ascii="Arial" w:hAnsi="Arial" w:eastAsia="黑体" w:cs="Times New Roman"/>
      <w:b/>
      <w:kern w:val="2"/>
      <w:sz w:val="24"/>
      <w:szCs w:val="24"/>
      <w:lang w:bidi="ar-SA"/>
    </w:rPr>
  </w:style>
  <w:style w:type="paragraph" w:styleId="8">
    <w:name w:val="heading 7"/>
    <w:next w:val="1"/>
    <w:semiHidden/>
    <w:unhideWhenUsed/>
    <w:qFormat/>
    <w:uiPriority w:val="0"/>
    <w:pPr>
      <w:keepNext/>
      <w:keepLines/>
      <w:widowControl w:val="0"/>
      <w:spacing w:before="240" w:beforeLines="0" w:beforeAutospacing="0" w:after="64" w:afterLines="0" w:afterAutospacing="0" w:line="317" w:lineRule="auto"/>
      <w:jc w:val="both"/>
      <w:outlineLvl w:val="6"/>
    </w:pPr>
    <w:rPr>
      <w:rFonts w:ascii="Calibri" w:hAnsi="Calibri" w:eastAsia="宋体" w:cs="Times New Roman"/>
      <w:b/>
      <w:kern w:val="2"/>
      <w:sz w:val="24"/>
      <w:szCs w:val="24"/>
      <w:lang w:bidi="ar-SA"/>
    </w:rPr>
  </w:style>
  <w:style w:type="paragraph" w:styleId="9">
    <w:name w:val="heading 8"/>
    <w:next w:val="1"/>
    <w:semiHidden/>
    <w:unhideWhenUsed/>
    <w:qFormat/>
    <w:uiPriority w:val="0"/>
    <w:pPr>
      <w:keepNext/>
      <w:keepLines/>
      <w:widowControl w:val="0"/>
      <w:spacing w:before="240" w:beforeLines="0" w:beforeAutospacing="0" w:after="64" w:afterLines="0" w:afterAutospacing="0" w:line="317" w:lineRule="auto"/>
      <w:jc w:val="both"/>
      <w:outlineLvl w:val="7"/>
    </w:pPr>
    <w:rPr>
      <w:rFonts w:ascii="Arial" w:hAnsi="Arial" w:eastAsia="黑体" w:cs="Times New Roman"/>
      <w:kern w:val="2"/>
      <w:sz w:val="24"/>
      <w:szCs w:val="24"/>
      <w:lang w:bidi="ar-SA"/>
    </w:rPr>
  </w:style>
  <w:style w:type="paragraph" w:styleId="10">
    <w:name w:val="heading 9"/>
    <w:next w:val="1"/>
    <w:semiHidden/>
    <w:unhideWhenUsed/>
    <w:qFormat/>
    <w:uiPriority w:val="0"/>
    <w:pPr>
      <w:keepNext/>
      <w:keepLines/>
      <w:widowControl w:val="0"/>
      <w:spacing w:before="240" w:beforeLines="0" w:beforeAutospacing="0" w:after="64" w:afterLines="0" w:afterAutospacing="0" w:line="317" w:lineRule="auto"/>
      <w:jc w:val="both"/>
      <w:outlineLvl w:val="8"/>
    </w:pPr>
    <w:rPr>
      <w:rFonts w:ascii="Arial" w:hAnsi="Arial" w:eastAsia="黑体" w:cs="Times New Roman"/>
      <w:kern w:val="2"/>
      <w:sz w:val="21"/>
      <w:szCs w:val="24"/>
      <w:lang w:bidi="ar-SA"/>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spacing w:line="400" w:lineRule="exact"/>
      <w:ind w:firstLine="480" w:firstLineChars="200"/>
      <w:jc w:val="both"/>
      <w:outlineLvl w:val="9"/>
    </w:pPr>
    <w:rPr>
      <w:rFonts w:ascii="Times New Roman" w:hAnsi="Calibri" w:eastAsia="宋体" w:cs="Times New Roman"/>
      <w:kern w:val="2"/>
      <w:sz w:val="24"/>
      <w:szCs w:val="24"/>
      <w:lang w:bidi="ar-SA"/>
    </w:rPr>
  </w:style>
  <w:style w:type="paragraph" w:styleId="12">
    <w:name w:val="Subtitle"/>
    <w:qFormat/>
    <w:uiPriority w:val="0"/>
    <w:pPr>
      <w:widowControl w:val="0"/>
      <w:spacing w:before="240" w:beforeLines="0" w:beforeAutospacing="0" w:after="60" w:afterLines="0" w:afterAutospacing="0" w:line="312" w:lineRule="auto"/>
      <w:jc w:val="center"/>
      <w:outlineLvl w:val="1"/>
    </w:pPr>
    <w:rPr>
      <w:rFonts w:ascii="Arial" w:hAnsi="Arial" w:eastAsia="宋体" w:cs="Times New Roman"/>
      <w:b/>
      <w:kern w:val="28"/>
      <w:sz w:val="32"/>
      <w:szCs w:val="24"/>
      <w:lang w:bidi="ar-SA"/>
    </w:rPr>
  </w:style>
  <w:style w:type="paragraph" w:styleId="13">
    <w:name w:val="Normal (Web)"/>
    <w:basedOn w:val="1"/>
    <w:qFormat/>
    <w:uiPriority w:val="0"/>
    <w:rPr>
      <w:sz w:val="24"/>
    </w:rPr>
  </w:style>
  <w:style w:type="paragraph" w:styleId="14">
    <w:name w:val="Title"/>
    <w:qFormat/>
    <w:uiPriority w:val="0"/>
    <w:pPr>
      <w:widowControl w:val="0"/>
      <w:jc w:val="center"/>
      <w:outlineLvl w:val="9"/>
    </w:pPr>
    <w:rPr>
      <w:rFonts w:ascii="黑体" w:hAnsi="Calibri" w:eastAsia="黑体" w:cs="Arial"/>
      <w:color w:val="000000"/>
      <w:kern w:val="2"/>
      <w:sz w:val="44"/>
      <w:szCs w:val="22"/>
      <w:lang w:bidi="ar-SA"/>
    </w:rPr>
  </w:style>
  <w:style w:type="character" w:styleId="17">
    <w:name w:val="HTML Code"/>
    <w:basedOn w:val="16"/>
    <w:qFormat/>
    <w:uiPriority w:val="0"/>
    <w:rPr>
      <w:rFonts w:ascii="Courier New" w:hAnsi="Courier New"/>
      <w:sz w:val="20"/>
    </w:rPr>
  </w:style>
  <w:style w:type="paragraph" w:customStyle="1" w:styleId="18">
    <w:name w:val="图片标题"/>
    <w:next w:val="1"/>
    <w:qFormat/>
    <w:uiPriority w:val="0"/>
    <w:pPr>
      <w:widowControl w:val="0"/>
      <w:jc w:val="center"/>
      <w:outlineLvl w:val="9"/>
    </w:pPr>
    <w:rPr>
      <w:rFonts w:ascii="Times New Roman" w:hAnsi="Times New Roman" w:eastAsia="宋体" w:cs="Times New Roman"/>
      <w:kern w:val="2"/>
      <w:sz w:val="24"/>
      <w:szCs w:val="24"/>
      <w:lang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11215</Words>
  <Characters>12924</Characters>
  <Lines>0</Lines>
  <Paragraphs>0</Paragraphs>
  <TotalTime>102</TotalTime>
  <ScaleCrop>false</ScaleCrop>
  <LinksUpToDate>false</LinksUpToDate>
  <CharactersWithSpaces>13375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2025-11-03T08:40:00Z</dcterms:created>
  <dc:creator>yuelong_</dc:creator>
  <cp:lastModifiedBy>朱月龙</cp:lastModifiedBy>
  <dcterms:modified xsi:type="dcterms:W3CDTF">2025-12-15T14:55:19Z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eyJoZGlkIjoiYjIwOTAzOGEwYzc4OTg5YTU2ZmM5Y2JmNDk0ZGYzNWIiLCJ1c2VySWQiOiIzODk5MjQ2MjMifQ==</vt:lpwstr>
  </property>
  <property fmtid="{D5CDD505-2E9C-101B-9397-08002B2CF9AE}" pid="4" name="ICV">
    <vt:lpwstr>FCF586D51DE242208B2A3C164C3046BC_12</vt:lpwstr>
  </property>
</Properties>
</file>